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05C40" w14:textId="56611294" w:rsidR="002B723C" w:rsidRPr="00F16D74" w:rsidRDefault="002B723C" w:rsidP="002B723C">
      <w:pPr>
        <w:rPr>
          <w:b/>
        </w:rPr>
      </w:pPr>
      <w:r w:rsidRPr="00F16D74">
        <w:rPr>
          <w:b/>
        </w:rPr>
        <w:t xml:space="preserve">Meeting of the Small Intersessional Working Group on </w:t>
      </w:r>
      <w:r w:rsidR="00326860" w:rsidRPr="00F16D74">
        <w:rPr>
          <w:b/>
        </w:rPr>
        <w:t xml:space="preserve">POP wastes technical guidelines </w:t>
      </w:r>
      <w:r w:rsidRPr="00F16D74">
        <w:rPr>
          <w:b/>
        </w:rPr>
        <w:t>(teleconference)</w:t>
      </w:r>
    </w:p>
    <w:p w14:paraId="5B90033A" w14:textId="16540223" w:rsidR="002B723C" w:rsidRPr="00F16D74" w:rsidRDefault="002B723C" w:rsidP="002B723C">
      <w:r w:rsidRPr="00F16D74">
        <w:rPr>
          <w:b/>
        </w:rPr>
        <w:br/>
      </w:r>
      <w:r w:rsidRPr="00F16D74">
        <w:t xml:space="preserve">Date: </w:t>
      </w:r>
      <w:r w:rsidR="001F4069">
        <w:t>2</w:t>
      </w:r>
      <w:r w:rsidRPr="00F16D74">
        <w:t xml:space="preserve"> </w:t>
      </w:r>
      <w:r w:rsidR="001F4069">
        <w:t>March</w:t>
      </w:r>
      <w:r w:rsidRPr="00F16D74">
        <w:t xml:space="preserve"> 20</w:t>
      </w:r>
      <w:r w:rsidR="001F4069">
        <w:t>20</w:t>
      </w:r>
      <w:r w:rsidRPr="00F16D74">
        <w:br/>
        <w:t>Time: 1</w:t>
      </w:r>
      <w:r w:rsidR="001F4069">
        <w:t>3</w:t>
      </w:r>
      <w:r w:rsidR="00782BE4" w:rsidRPr="00F16D74">
        <w:t>:</w:t>
      </w:r>
      <w:r w:rsidR="001F4069">
        <w:t>3</w:t>
      </w:r>
      <w:r w:rsidRPr="00F16D74">
        <w:t>0</w:t>
      </w:r>
      <w:r w:rsidR="00851E50">
        <w:t xml:space="preserve"> </w:t>
      </w:r>
      <w:r w:rsidRPr="00F16D74">
        <w:t xml:space="preserve">h </w:t>
      </w:r>
      <w:r w:rsidR="00851E50">
        <w:t>–</w:t>
      </w:r>
      <w:r w:rsidR="00851E50" w:rsidRPr="00F16D74">
        <w:t xml:space="preserve"> </w:t>
      </w:r>
      <w:r w:rsidR="001F4069">
        <w:t>15:30</w:t>
      </w:r>
      <w:r w:rsidR="00851E50">
        <w:t xml:space="preserve"> </w:t>
      </w:r>
      <w:r w:rsidR="00D57D7A" w:rsidRPr="00F16D74">
        <w:t xml:space="preserve">h </w:t>
      </w:r>
      <w:r w:rsidRPr="00F16D74">
        <w:t xml:space="preserve">(Geneva </w:t>
      </w:r>
      <w:r w:rsidR="00851E50">
        <w:t>t</w:t>
      </w:r>
      <w:r w:rsidRPr="00F16D74">
        <w:t>ime)</w:t>
      </w:r>
    </w:p>
    <w:p w14:paraId="3ED8AB33" w14:textId="77777777" w:rsidR="002B723C" w:rsidRPr="00F16D74" w:rsidRDefault="002B723C" w:rsidP="002B723C"/>
    <w:p w14:paraId="192CA948" w14:textId="77777777" w:rsidR="008C3D9C" w:rsidRPr="00F16D74" w:rsidRDefault="008C3D9C" w:rsidP="008C3D9C">
      <w:r w:rsidRPr="00F16D74">
        <w:t xml:space="preserve">For the </w:t>
      </w:r>
      <w:r w:rsidRPr="00F16D74">
        <w:rPr>
          <w:u w:val="single"/>
        </w:rPr>
        <w:t>list of attendees</w:t>
      </w:r>
      <w:r w:rsidRPr="00F16D74">
        <w:t xml:space="preserve">, please see </w:t>
      </w:r>
      <w:r w:rsidRPr="00F16D74">
        <w:rPr>
          <w:u w:val="single"/>
        </w:rPr>
        <w:t>Annex I</w:t>
      </w:r>
      <w:r w:rsidRPr="00F16D74">
        <w:t xml:space="preserve"> of this document. </w:t>
      </w:r>
    </w:p>
    <w:p w14:paraId="6166FC41" w14:textId="77777777" w:rsidR="008C3D9C" w:rsidRPr="00F16D74" w:rsidRDefault="008C3D9C" w:rsidP="002B723C"/>
    <w:p w14:paraId="46E8464B" w14:textId="170281C2" w:rsidR="008C3D9C" w:rsidRPr="00072797" w:rsidRDefault="008C3D9C" w:rsidP="008C3D9C">
      <w:pPr>
        <w:rPr>
          <w:b/>
          <w:bCs/>
          <w:lang w:val="en-GB"/>
        </w:rPr>
      </w:pPr>
      <w:r w:rsidRPr="00072797">
        <w:rPr>
          <w:b/>
          <w:bCs/>
          <w:lang w:val="en-GB"/>
        </w:rPr>
        <w:t>Agenda</w:t>
      </w:r>
    </w:p>
    <w:p w14:paraId="57DD8EAD" w14:textId="7C1C790D" w:rsidR="008C3D9C" w:rsidRDefault="008C3D9C" w:rsidP="002B723C">
      <w:pPr>
        <w:rPr>
          <w:lang w:val="en-GB"/>
        </w:rPr>
      </w:pPr>
    </w:p>
    <w:p w14:paraId="66F5185C" w14:textId="77777777" w:rsidR="00072797" w:rsidRPr="00072797" w:rsidRDefault="00072797" w:rsidP="00072797">
      <w:pPr>
        <w:pStyle w:val="ListParagraph"/>
        <w:numPr>
          <w:ilvl w:val="0"/>
          <w:numId w:val="15"/>
        </w:numPr>
        <w:ind w:left="360"/>
      </w:pPr>
      <w:r w:rsidRPr="00072797">
        <w:t>Opening remarks (5 min)</w:t>
      </w:r>
    </w:p>
    <w:p w14:paraId="63B481EC" w14:textId="2FE2B76C" w:rsidR="00072797" w:rsidRPr="00072797" w:rsidRDefault="00072797" w:rsidP="00072797">
      <w:pPr>
        <w:pStyle w:val="ListParagraph"/>
        <w:numPr>
          <w:ilvl w:val="0"/>
          <w:numId w:val="15"/>
        </w:numPr>
        <w:ind w:left="360"/>
      </w:pPr>
      <w:r w:rsidRPr="00072797">
        <w:t>Technical guidelines on POP</w:t>
      </w:r>
      <w:r w:rsidR="00D86F78">
        <w:t>s</w:t>
      </w:r>
      <w:r w:rsidRPr="00072797">
        <w:t>-</w:t>
      </w:r>
      <w:r w:rsidR="00851E50">
        <w:t>p</w:t>
      </w:r>
      <w:r w:rsidRPr="00072797">
        <w:t>esticides (30 min)</w:t>
      </w:r>
    </w:p>
    <w:p w14:paraId="1EE92848" w14:textId="000179F6" w:rsidR="00072797" w:rsidRPr="00072797" w:rsidRDefault="00072797" w:rsidP="00072797">
      <w:pPr>
        <w:pStyle w:val="ListParagraph"/>
        <w:numPr>
          <w:ilvl w:val="0"/>
          <w:numId w:val="15"/>
        </w:numPr>
        <w:ind w:left="360"/>
      </w:pPr>
      <w:r w:rsidRPr="00072797">
        <w:t>Technical guidelines on PFOS and PF</w:t>
      </w:r>
      <w:r>
        <w:t>O</w:t>
      </w:r>
      <w:r w:rsidRPr="00072797">
        <w:t>A (30 min)</w:t>
      </w:r>
    </w:p>
    <w:p w14:paraId="71BB1B0F" w14:textId="77777777" w:rsidR="00072797" w:rsidRPr="00072797" w:rsidRDefault="00072797" w:rsidP="00072797">
      <w:pPr>
        <w:pStyle w:val="ListParagraph"/>
        <w:numPr>
          <w:ilvl w:val="0"/>
          <w:numId w:val="15"/>
        </w:numPr>
        <w:ind w:left="360"/>
      </w:pPr>
      <w:r w:rsidRPr="00072797">
        <w:t>General technical guidelines (30 min)</w:t>
      </w:r>
    </w:p>
    <w:p w14:paraId="320A048A" w14:textId="77777777" w:rsidR="00072797" w:rsidRPr="00072797" w:rsidRDefault="00072797" w:rsidP="00072797">
      <w:pPr>
        <w:pStyle w:val="ListParagraph"/>
        <w:numPr>
          <w:ilvl w:val="0"/>
          <w:numId w:val="15"/>
        </w:numPr>
        <w:ind w:left="360"/>
      </w:pPr>
      <w:r w:rsidRPr="00072797">
        <w:t>Other matters (25 min)</w:t>
      </w:r>
    </w:p>
    <w:p w14:paraId="6B5CECCB" w14:textId="77777777" w:rsidR="00072797" w:rsidRDefault="00072797" w:rsidP="002B723C">
      <w:pPr>
        <w:rPr>
          <w:lang w:val="en-GB"/>
        </w:rPr>
      </w:pPr>
    </w:p>
    <w:p w14:paraId="1AA998BB" w14:textId="1CA7BEA3" w:rsidR="001F4069" w:rsidRPr="00B75F9B" w:rsidRDefault="001F4069" w:rsidP="00B75F9B">
      <w:pPr>
        <w:pStyle w:val="ListParagraph"/>
        <w:numPr>
          <w:ilvl w:val="0"/>
          <w:numId w:val="16"/>
        </w:numPr>
        <w:rPr>
          <w:b/>
          <w:bCs/>
        </w:rPr>
      </w:pPr>
      <w:r w:rsidRPr="00B75F9B">
        <w:rPr>
          <w:b/>
          <w:bCs/>
        </w:rPr>
        <w:t>Opening remarks</w:t>
      </w:r>
    </w:p>
    <w:p w14:paraId="289C0A5F" w14:textId="6BCB0C68" w:rsidR="001F4069" w:rsidRDefault="001F4069" w:rsidP="001F4069">
      <w:pPr>
        <w:ind w:left="360"/>
      </w:pPr>
    </w:p>
    <w:p w14:paraId="64DDD660" w14:textId="14FA58FE" w:rsidR="00072797" w:rsidRDefault="00072797" w:rsidP="00072797">
      <w:pPr>
        <w:rPr>
          <w:lang w:val="en-GB"/>
        </w:rPr>
      </w:pPr>
      <w:r>
        <w:rPr>
          <w:lang w:val="en-GB"/>
        </w:rPr>
        <w:t>The representative of the Secretariat explained the process followed in the last months</w:t>
      </w:r>
      <w:r w:rsidR="00B75F9B">
        <w:rPr>
          <w:lang w:val="en-GB"/>
        </w:rPr>
        <w:t xml:space="preserve"> regarding the updates of the </w:t>
      </w:r>
      <w:r w:rsidR="00851E50">
        <w:rPr>
          <w:lang w:val="en-GB"/>
        </w:rPr>
        <w:t>three technical</w:t>
      </w:r>
      <w:r w:rsidR="00B75F9B">
        <w:rPr>
          <w:lang w:val="en-GB"/>
        </w:rPr>
        <w:t xml:space="preserve"> guidelines (in simplified terms: General</w:t>
      </w:r>
      <w:r w:rsidR="00851E50">
        <w:rPr>
          <w:lang w:val="en-GB"/>
        </w:rPr>
        <w:t xml:space="preserve"> TG</w:t>
      </w:r>
      <w:r w:rsidR="00B75F9B">
        <w:rPr>
          <w:lang w:val="en-GB"/>
        </w:rPr>
        <w:t>, POPs-Pesticides</w:t>
      </w:r>
      <w:r w:rsidR="00851E50">
        <w:rPr>
          <w:lang w:val="en-GB"/>
        </w:rPr>
        <w:t xml:space="preserve"> TG</w:t>
      </w:r>
      <w:r w:rsidR="00B75F9B">
        <w:rPr>
          <w:lang w:val="en-GB"/>
        </w:rPr>
        <w:t>, PFOS and PF</w:t>
      </w:r>
      <w:r w:rsidR="00851E50">
        <w:rPr>
          <w:lang w:val="en-GB"/>
        </w:rPr>
        <w:t>OA TG</w:t>
      </w:r>
      <w:r w:rsidR="00B75F9B">
        <w:rPr>
          <w:lang w:val="en-GB"/>
        </w:rPr>
        <w:t>). D</w:t>
      </w:r>
      <w:r>
        <w:rPr>
          <w:lang w:val="en-GB"/>
        </w:rPr>
        <w:t xml:space="preserve">rafts </w:t>
      </w:r>
      <w:r w:rsidR="00B75F9B">
        <w:rPr>
          <w:lang w:val="en-GB"/>
        </w:rPr>
        <w:t>with updated</w:t>
      </w:r>
      <w:r>
        <w:rPr>
          <w:lang w:val="en-GB"/>
        </w:rPr>
        <w:t xml:space="preserve"> </w:t>
      </w:r>
      <w:r w:rsidR="00542E88">
        <w:rPr>
          <w:lang w:val="en-GB"/>
        </w:rPr>
        <w:t>TGs</w:t>
      </w:r>
      <w:r>
        <w:rPr>
          <w:lang w:val="en-GB"/>
        </w:rPr>
        <w:t xml:space="preserve"> were circulated to the SIWG in December 2019 and comments were invited by 31 January 2020. Comments were received from </w:t>
      </w:r>
      <w:r w:rsidR="00851E50">
        <w:rPr>
          <w:lang w:val="en-GB"/>
        </w:rPr>
        <w:t>a few</w:t>
      </w:r>
      <w:r>
        <w:rPr>
          <w:lang w:val="en-GB"/>
        </w:rPr>
        <w:t xml:space="preserve"> Parties and observers, and the two consultants working with the Secretariat updated the </w:t>
      </w:r>
      <w:r w:rsidR="00851E50">
        <w:rPr>
          <w:lang w:val="en-GB"/>
        </w:rPr>
        <w:t>three</w:t>
      </w:r>
      <w:r>
        <w:rPr>
          <w:lang w:val="en-GB"/>
        </w:rPr>
        <w:t xml:space="preserve"> drafts for the discussion </w:t>
      </w:r>
      <w:r w:rsidR="00B75F9B">
        <w:rPr>
          <w:lang w:val="en-GB"/>
        </w:rPr>
        <w:t>in</w:t>
      </w:r>
      <w:r>
        <w:rPr>
          <w:lang w:val="en-GB"/>
        </w:rPr>
        <w:t xml:space="preserve"> this webinar. Additionally, they </w:t>
      </w:r>
      <w:r w:rsidR="00B75F9B">
        <w:rPr>
          <w:lang w:val="en-GB"/>
        </w:rPr>
        <w:t xml:space="preserve">have </w:t>
      </w:r>
      <w:r>
        <w:rPr>
          <w:lang w:val="en-GB"/>
        </w:rPr>
        <w:t xml:space="preserve">also prepared table of comments </w:t>
      </w:r>
      <w:r w:rsidR="00B75F9B">
        <w:rPr>
          <w:lang w:val="en-GB"/>
        </w:rPr>
        <w:t>with</w:t>
      </w:r>
      <w:r w:rsidR="00851E50">
        <w:rPr>
          <w:lang w:val="en-GB"/>
        </w:rPr>
        <w:t xml:space="preserve"> their associated</w:t>
      </w:r>
      <w:r w:rsidR="00B75F9B">
        <w:rPr>
          <w:lang w:val="en-GB"/>
        </w:rPr>
        <w:t xml:space="preserve"> actions for each of the </w:t>
      </w:r>
      <w:r w:rsidR="00851E50">
        <w:rPr>
          <w:lang w:val="en-GB"/>
        </w:rPr>
        <w:t>TGs</w:t>
      </w:r>
      <w:r w:rsidR="00B75F9B">
        <w:rPr>
          <w:lang w:val="en-GB"/>
        </w:rPr>
        <w:t xml:space="preserve">. </w:t>
      </w:r>
    </w:p>
    <w:p w14:paraId="331D4B58" w14:textId="05E04584" w:rsidR="00B75F9B" w:rsidRDefault="00B75F9B" w:rsidP="00072797">
      <w:pPr>
        <w:rPr>
          <w:lang w:val="en-GB"/>
        </w:rPr>
      </w:pPr>
    </w:p>
    <w:p w14:paraId="07D78491" w14:textId="2A046F29" w:rsidR="00B75F9B" w:rsidRDefault="00B75F9B" w:rsidP="00072797">
      <w:pPr>
        <w:rPr>
          <w:lang w:val="en-GB"/>
        </w:rPr>
      </w:pPr>
      <w:r>
        <w:rPr>
          <w:lang w:val="en-GB"/>
        </w:rPr>
        <w:t xml:space="preserve">One of the items briefly discussed, which applies to all </w:t>
      </w:r>
      <w:r w:rsidR="00542E88">
        <w:rPr>
          <w:lang w:val="en-GB"/>
        </w:rPr>
        <w:t>TGs</w:t>
      </w:r>
      <w:r w:rsidR="006B3D49">
        <w:rPr>
          <w:lang w:val="en-GB"/>
        </w:rPr>
        <w:t>,</w:t>
      </w:r>
      <w:r>
        <w:rPr>
          <w:lang w:val="en-GB"/>
        </w:rPr>
        <w:t xml:space="preserve"> is whether the titles of the documents should be changed during the intersessional period with the words “draft updated” in front of the titles, or not. The Secretariat explained that the groups need to find a way to distinguish final </w:t>
      </w:r>
      <w:r w:rsidR="00542E88">
        <w:rPr>
          <w:lang w:val="en-GB"/>
        </w:rPr>
        <w:t>TGs</w:t>
      </w:r>
      <w:r>
        <w:rPr>
          <w:lang w:val="en-GB"/>
        </w:rPr>
        <w:t xml:space="preserve"> adopted by the COPs, from documents which are being updated. So far, this has been the way the different groups, on various </w:t>
      </w:r>
      <w:r w:rsidR="00542E88">
        <w:rPr>
          <w:lang w:val="en-GB"/>
        </w:rPr>
        <w:t>TGs</w:t>
      </w:r>
      <w:r>
        <w:rPr>
          <w:lang w:val="en-GB"/>
        </w:rPr>
        <w:t xml:space="preserve">, have been working. The Secretariat will look into this detail further, discuss with the conference services, since this decision is also related to how the documents, as updated drafts, are presented to the OEWG and COP meetings, and will get back to the group with a suggestion.  </w:t>
      </w:r>
    </w:p>
    <w:p w14:paraId="0D6FEDCF" w14:textId="77777777" w:rsidR="00B75F9B" w:rsidRDefault="00B75F9B" w:rsidP="00072797">
      <w:pPr>
        <w:rPr>
          <w:lang w:val="en-GB"/>
        </w:rPr>
      </w:pPr>
    </w:p>
    <w:p w14:paraId="775504AA" w14:textId="5781E759" w:rsidR="001F4069" w:rsidRPr="00B75F9B" w:rsidRDefault="00D86F78" w:rsidP="00B75F9B">
      <w:pPr>
        <w:pStyle w:val="ListParagraph"/>
        <w:numPr>
          <w:ilvl w:val="0"/>
          <w:numId w:val="16"/>
        </w:numPr>
        <w:rPr>
          <w:b/>
          <w:bCs/>
        </w:rPr>
      </w:pPr>
      <w:r>
        <w:rPr>
          <w:b/>
          <w:bCs/>
        </w:rPr>
        <w:t>Technical guidelines on POPs-</w:t>
      </w:r>
      <w:r w:rsidR="006B3D49">
        <w:rPr>
          <w:b/>
          <w:bCs/>
        </w:rPr>
        <w:t>p</w:t>
      </w:r>
      <w:r w:rsidR="001F4069" w:rsidRPr="00B75F9B">
        <w:rPr>
          <w:b/>
          <w:bCs/>
        </w:rPr>
        <w:t>esticides</w:t>
      </w:r>
    </w:p>
    <w:p w14:paraId="0DC7BD38" w14:textId="71A14694" w:rsidR="00B75F9B" w:rsidRDefault="00B75F9B" w:rsidP="00B75F9B">
      <w:pPr>
        <w:rPr>
          <w:b/>
          <w:lang w:val="en-GB"/>
        </w:rPr>
      </w:pPr>
    </w:p>
    <w:p w14:paraId="4C1B66CD" w14:textId="2D951A6C" w:rsidR="00B75F9B" w:rsidRPr="00B75F9B" w:rsidRDefault="00B75F9B" w:rsidP="00B75F9B">
      <w:pPr>
        <w:rPr>
          <w:bCs/>
          <w:lang w:val="en-GB"/>
        </w:rPr>
      </w:pPr>
      <w:r w:rsidRPr="00B75F9B">
        <w:rPr>
          <w:bCs/>
          <w:lang w:val="en-GB"/>
        </w:rPr>
        <w:t xml:space="preserve">The consultant explained the required updates </w:t>
      </w:r>
      <w:r w:rsidR="00D86F78">
        <w:rPr>
          <w:bCs/>
          <w:lang w:val="en-GB"/>
        </w:rPr>
        <w:t xml:space="preserve">based on the comments received, including minor editorial ones, some references, and some updates concerning exemptions. He explained that a few items need to be updated later on, e.g. documents from FAO and Table 1. </w:t>
      </w:r>
    </w:p>
    <w:p w14:paraId="30FEBABF" w14:textId="041F9ECA" w:rsidR="00B75F9B" w:rsidRPr="00B75F9B" w:rsidRDefault="00B75F9B" w:rsidP="00B75F9B">
      <w:pPr>
        <w:rPr>
          <w:b/>
          <w:lang w:val="en-GB"/>
        </w:rPr>
      </w:pPr>
      <w:r>
        <w:rPr>
          <w:b/>
          <w:lang w:val="en-GB"/>
        </w:rPr>
        <w:t xml:space="preserve"> </w:t>
      </w:r>
    </w:p>
    <w:p w14:paraId="13A0D995" w14:textId="63003AB0" w:rsidR="001F4069" w:rsidRPr="00B75F9B" w:rsidRDefault="00D86F78" w:rsidP="00B75F9B">
      <w:pPr>
        <w:pStyle w:val="ListParagraph"/>
        <w:numPr>
          <w:ilvl w:val="0"/>
          <w:numId w:val="16"/>
        </w:numPr>
        <w:rPr>
          <w:b/>
          <w:bCs/>
        </w:rPr>
      </w:pPr>
      <w:r>
        <w:rPr>
          <w:b/>
          <w:bCs/>
        </w:rPr>
        <w:t xml:space="preserve">Technical guidelines on </w:t>
      </w:r>
      <w:r w:rsidR="001F4069" w:rsidRPr="00B75F9B">
        <w:rPr>
          <w:b/>
          <w:bCs/>
        </w:rPr>
        <w:t>PFOS and PF</w:t>
      </w:r>
      <w:r>
        <w:rPr>
          <w:b/>
          <w:bCs/>
        </w:rPr>
        <w:t>O</w:t>
      </w:r>
      <w:r w:rsidR="001F4069" w:rsidRPr="00B75F9B">
        <w:rPr>
          <w:b/>
          <w:bCs/>
        </w:rPr>
        <w:t>A</w:t>
      </w:r>
    </w:p>
    <w:p w14:paraId="3D44C36D" w14:textId="4A2A3852" w:rsidR="00D86F78" w:rsidRDefault="00D86F78" w:rsidP="00D86F78">
      <w:pPr>
        <w:rPr>
          <w:bCs/>
          <w:lang w:val="en-GB"/>
        </w:rPr>
      </w:pPr>
    </w:p>
    <w:p w14:paraId="50BF7722" w14:textId="3365EEFB" w:rsidR="00D86F78" w:rsidRDefault="00D86F78" w:rsidP="00D86F78">
      <w:pPr>
        <w:rPr>
          <w:bCs/>
          <w:lang w:val="en-GB"/>
        </w:rPr>
      </w:pPr>
      <w:r>
        <w:rPr>
          <w:bCs/>
          <w:lang w:val="en-GB"/>
        </w:rPr>
        <w:t xml:space="preserve">The consultant explained the difficulties she is facing in updating this document due to the </w:t>
      </w:r>
      <w:r w:rsidR="00B25B02">
        <w:rPr>
          <w:bCs/>
          <w:lang w:val="en-GB"/>
        </w:rPr>
        <w:t>difficulty that the existing TG already included information beyond the originally listed PFO</w:t>
      </w:r>
      <w:r w:rsidR="000622CE">
        <w:rPr>
          <w:bCs/>
          <w:lang w:val="en-GB"/>
        </w:rPr>
        <w:t>S</w:t>
      </w:r>
      <w:r w:rsidR="00B25B02">
        <w:rPr>
          <w:bCs/>
          <w:lang w:val="en-GB"/>
        </w:rPr>
        <w:t xml:space="preserve"> and not sufficient </w:t>
      </w:r>
      <w:r>
        <w:rPr>
          <w:bCs/>
          <w:lang w:val="en-GB"/>
        </w:rPr>
        <w:t>difference</w:t>
      </w:r>
      <w:r w:rsidR="00B25B02">
        <w:rPr>
          <w:bCs/>
          <w:lang w:val="en-GB"/>
        </w:rPr>
        <w:t xml:space="preserve"> was made between </w:t>
      </w:r>
      <w:r>
        <w:rPr>
          <w:bCs/>
          <w:lang w:val="en-GB"/>
        </w:rPr>
        <w:t xml:space="preserve">PFOS and PFOA. In some paragraphs it became difficult to </w:t>
      </w:r>
      <w:r w:rsidR="000622CE">
        <w:rPr>
          <w:bCs/>
          <w:lang w:val="en-GB"/>
        </w:rPr>
        <w:t xml:space="preserve">differentiate between the two POPs and </w:t>
      </w:r>
      <w:r>
        <w:rPr>
          <w:bCs/>
          <w:lang w:val="en-GB"/>
        </w:rPr>
        <w:t xml:space="preserve">make updates when information </w:t>
      </w:r>
      <w:r w:rsidR="000622CE">
        <w:rPr>
          <w:bCs/>
          <w:lang w:val="en-GB"/>
        </w:rPr>
        <w:t>Is not clearly attributed to either one or both</w:t>
      </w:r>
      <w:r>
        <w:rPr>
          <w:bCs/>
          <w:lang w:val="en-GB"/>
        </w:rPr>
        <w:t xml:space="preserve"> groups of chemicals. </w:t>
      </w:r>
    </w:p>
    <w:p w14:paraId="6DE63177" w14:textId="345F1B7C" w:rsidR="00D86F78" w:rsidRDefault="00D86F78" w:rsidP="00D86F78">
      <w:pPr>
        <w:rPr>
          <w:bCs/>
          <w:lang w:val="en-GB"/>
        </w:rPr>
      </w:pPr>
    </w:p>
    <w:p w14:paraId="3FAE4322" w14:textId="688DDB0A" w:rsidR="00D86F78" w:rsidRDefault="00D86F78" w:rsidP="00D86F78">
      <w:pPr>
        <w:rPr>
          <w:bCs/>
          <w:lang w:val="en-GB"/>
        </w:rPr>
      </w:pPr>
      <w:r>
        <w:rPr>
          <w:bCs/>
          <w:lang w:val="en-GB"/>
        </w:rPr>
        <w:lastRenderedPageBreak/>
        <w:t xml:space="preserve">She explained </w:t>
      </w:r>
      <w:r w:rsidR="00861432">
        <w:rPr>
          <w:bCs/>
          <w:lang w:val="en-GB"/>
        </w:rPr>
        <w:t>some</w:t>
      </w:r>
      <w:r>
        <w:rPr>
          <w:bCs/>
          <w:lang w:val="en-GB"/>
        </w:rPr>
        <w:t xml:space="preserve"> </w:t>
      </w:r>
      <w:r w:rsidR="00F20959">
        <w:rPr>
          <w:bCs/>
          <w:lang w:val="en-GB"/>
        </w:rPr>
        <w:t xml:space="preserve">of the </w:t>
      </w:r>
      <w:r>
        <w:rPr>
          <w:bCs/>
          <w:lang w:val="en-GB"/>
        </w:rPr>
        <w:t>comments received</w:t>
      </w:r>
      <w:r w:rsidR="00861432">
        <w:rPr>
          <w:bCs/>
          <w:lang w:val="en-GB"/>
        </w:rPr>
        <w:t xml:space="preserve"> and</w:t>
      </w:r>
      <w:r>
        <w:rPr>
          <w:bCs/>
          <w:lang w:val="en-GB"/>
        </w:rPr>
        <w:t xml:space="preserve"> where she had difficulties in advancing the work, </w:t>
      </w:r>
      <w:r w:rsidR="00F20959">
        <w:rPr>
          <w:bCs/>
          <w:lang w:val="en-GB"/>
        </w:rPr>
        <w:t xml:space="preserve">for </w:t>
      </w:r>
      <w:r>
        <w:rPr>
          <w:bCs/>
          <w:lang w:val="en-GB"/>
        </w:rPr>
        <w:t xml:space="preserve">e.g. </w:t>
      </w:r>
      <w:r w:rsidR="00861432">
        <w:rPr>
          <w:bCs/>
          <w:lang w:val="en-GB"/>
        </w:rPr>
        <w:t xml:space="preserve">on the </w:t>
      </w:r>
      <w:r w:rsidR="00F20959">
        <w:rPr>
          <w:bCs/>
          <w:lang w:val="en-GB"/>
        </w:rPr>
        <w:t>t</w:t>
      </w:r>
      <w:r w:rsidR="00861432">
        <w:rPr>
          <w:bCs/>
          <w:lang w:val="en-GB"/>
        </w:rPr>
        <w:t>able on use and production, whe</w:t>
      </w:r>
      <w:r w:rsidR="00625BC5">
        <w:rPr>
          <w:bCs/>
          <w:lang w:val="en-GB"/>
        </w:rPr>
        <w:t>re</w:t>
      </w:r>
      <w:r w:rsidR="00861432">
        <w:rPr>
          <w:bCs/>
          <w:lang w:val="en-GB"/>
        </w:rPr>
        <w:t xml:space="preserve"> there are differences for PFOS and PFOA and it seems that a better approach would be to include two separate tables</w:t>
      </w:r>
      <w:r w:rsidR="00B25B02">
        <w:rPr>
          <w:bCs/>
          <w:lang w:val="en-GB"/>
        </w:rPr>
        <w:t xml:space="preserve">. The </w:t>
      </w:r>
      <w:r w:rsidR="00861432">
        <w:rPr>
          <w:bCs/>
          <w:lang w:val="en-GB"/>
        </w:rPr>
        <w:t>issue of low POP content values</w:t>
      </w:r>
      <w:r w:rsidR="00B25B02">
        <w:rPr>
          <w:bCs/>
          <w:lang w:val="en-GB"/>
        </w:rPr>
        <w:t xml:space="preserve"> will be deferred to the discussion within the General TG</w:t>
      </w:r>
      <w:r w:rsidR="00F20959">
        <w:rPr>
          <w:bCs/>
          <w:lang w:val="en-GB"/>
        </w:rPr>
        <w:t xml:space="preserve">. </w:t>
      </w:r>
    </w:p>
    <w:p w14:paraId="1BA10313" w14:textId="0AFFB72A" w:rsidR="00F20959" w:rsidRDefault="00F20959" w:rsidP="00D86F78">
      <w:pPr>
        <w:rPr>
          <w:bCs/>
          <w:lang w:val="en-GB"/>
        </w:rPr>
      </w:pPr>
    </w:p>
    <w:p w14:paraId="0F226FC5" w14:textId="7AA7018D" w:rsidR="00F20959" w:rsidRDefault="00F20959" w:rsidP="00D86F78">
      <w:pPr>
        <w:rPr>
          <w:bCs/>
          <w:lang w:val="en-GB"/>
        </w:rPr>
      </w:pPr>
      <w:r>
        <w:rPr>
          <w:bCs/>
          <w:lang w:val="en-GB"/>
        </w:rPr>
        <w:t>One representative of a Party explaine</w:t>
      </w:r>
      <w:r w:rsidR="00625BC5">
        <w:rPr>
          <w:bCs/>
          <w:lang w:val="en-GB"/>
        </w:rPr>
        <w:t>d</w:t>
      </w:r>
      <w:r>
        <w:rPr>
          <w:bCs/>
          <w:lang w:val="en-GB"/>
        </w:rPr>
        <w:t xml:space="preserve"> that in the updates, we should avoid changing text already negotiated, whenever possible</w:t>
      </w:r>
      <w:r w:rsidR="00625BC5">
        <w:rPr>
          <w:bCs/>
          <w:lang w:val="en-GB"/>
        </w:rPr>
        <w:t>.</w:t>
      </w:r>
      <w:r>
        <w:rPr>
          <w:bCs/>
          <w:lang w:val="en-GB"/>
        </w:rPr>
        <w:t xml:space="preserve"> In his view, only if something is wrong or inadequately </w:t>
      </w:r>
      <w:r w:rsidR="00625BC5">
        <w:rPr>
          <w:bCs/>
          <w:lang w:val="en-GB"/>
        </w:rPr>
        <w:t xml:space="preserve">placed, we should touch negotiated text. </w:t>
      </w:r>
    </w:p>
    <w:p w14:paraId="3BF1AF74" w14:textId="77777777" w:rsidR="00D86F78" w:rsidRDefault="00D86F78" w:rsidP="00D86F78">
      <w:pPr>
        <w:rPr>
          <w:bCs/>
          <w:lang w:val="en-GB"/>
        </w:rPr>
      </w:pPr>
    </w:p>
    <w:p w14:paraId="520F428F" w14:textId="2CAA43A7" w:rsidR="00D86F78" w:rsidRDefault="00D86F78" w:rsidP="00D86F78">
      <w:pPr>
        <w:rPr>
          <w:bCs/>
          <w:lang w:val="en-GB"/>
        </w:rPr>
      </w:pPr>
      <w:r>
        <w:rPr>
          <w:bCs/>
          <w:lang w:val="en-GB"/>
        </w:rPr>
        <w:t xml:space="preserve">The group discussed the issues and decided that the consultant </w:t>
      </w:r>
      <w:r w:rsidR="00625BC5">
        <w:rPr>
          <w:bCs/>
          <w:lang w:val="en-GB"/>
        </w:rPr>
        <w:t>would</w:t>
      </w:r>
      <w:r>
        <w:rPr>
          <w:bCs/>
          <w:lang w:val="en-GB"/>
        </w:rPr>
        <w:t xml:space="preserve"> send a list of items she needs further feedback of the SIWG</w:t>
      </w:r>
      <w:r w:rsidR="00625BC5">
        <w:rPr>
          <w:bCs/>
          <w:lang w:val="en-GB"/>
        </w:rPr>
        <w:t xml:space="preserve"> on,</w:t>
      </w:r>
      <w:r>
        <w:rPr>
          <w:bCs/>
          <w:lang w:val="en-GB"/>
        </w:rPr>
        <w:t xml:space="preserve"> in order to advance the work, including on a possibility to re-structure some parts of the </w:t>
      </w:r>
      <w:r w:rsidR="00542E88">
        <w:rPr>
          <w:bCs/>
          <w:lang w:val="en-GB"/>
        </w:rPr>
        <w:t>TG</w:t>
      </w:r>
      <w:r>
        <w:rPr>
          <w:bCs/>
          <w:lang w:val="en-GB"/>
        </w:rPr>
        <w:t xml:space="preserve">. </w:t>
      </w:r>
      <w:r w:rsidR="00B25B02">
        <w:rPr>
          <w:bCs/>
          <w:lang w:val="en-GB"/>
        </w:rPr>
        <w:t xml:space="preserve">This list was sent </w:t>
      </w:r>
      <w:r w:rsidR="006B3D49">
        <w:rPr>
          <w:bCs/>
          <w:lang w:val="en-GB"/>
        </w:rPr>
        <w:t xml:space="preserve">to the group </w:t>
      </w:r>
      <w:r w:rsidR="00B25B02">
        <w:rPr>
          <w:bCs/>
          <w:lang w:val="en-GB"/>
        </w:rPr>
        <w:t xml:space="preserve">on </w:t>
      </w:r>
      <w:r w:rsidR="000622CE">
        <w:rPr>
          <w:bCs/>
          <w:lang w:val="en-GB"/>
        </w:rPr>
        <w:t>4 March 2020 by the Secretariat.</w:t>
      </w:r>
    </w:p>
    <w:p w14:paraId="56F3ECC0" w14:textId="66CE67F3" w:rsidR="00D86F78" w:rsidRDefault="00D86F78" w:rsidP="00D86F78">
      <w:pPr>
        <w:rPr>
          <w:bCs/>
          <w:lang w:val="en-GB"/>
        </w:rPr>
      </w:pPr>
    </w:p>
    <w:p w14:paraId="1CC7EB4B" w14:textId="0FBB5566" w:rsidR="001F4069" w:rsidRPr="00B75F9B" w:rsidRDefault="001F4069" w:rsidP="00B75F9B">
      <w:pPr>
        <w:pStyle w:val="ListParagraph"/>
        <w:numPr>
          <w:ilvl w:val="0"/>
          <w:numId w:val="16"/>
        </w:numPr>
        <w:rPr>
          <w:b/>
          <w:bCs/>
        </w:rPr>
      </w:pPr>
      <w:r w:rsidRPr="00B75F9B">
        <w:rPr>
          <w:b/>
          <w:bCs/>
        </w:rPr>
        <w:t xml:space="preserve">General </w:t>
      </w:r>
      <w:r w:rsidR="007171BC">
        <w:rPr>
          <w:b/>
          <w:bCs/>
        </w:rPr>
        <w:t xml:space="preserve">technical </w:t>
      </w:r>
      <w:r w:rsidRPr="00B75F9B">
        <w:rPr>
          <w:b/>
          <w:bCs/>
        </w:rPr>
        <w:t>guidelines</w:t>
      </w:r>
      <w:r w:rsidR="007171BC">
        <w:rPr>
          <w:b/>
          <w:bCs/>
        </w:rPr>
        <w:t xml:space="preserve"> on the ESM of POP wastes</w:t>
      </w:r>
    </w:p>
    <w:p w14:paraId="00986444" w14:textId="5004008B" w:rsidR="00625BC5" w:rsidRDefault="00625BC5" w:rsidP="00625BC5">
      <w:pPr>
        <w:rPr>
          <w:b/>
          <w:lang w:val="en-GB"/>
        </w:rPr>
      </w:pPr>
    </w:p>
    <w:p w14:paraId="4495A305" w14:textId="4E865C0E" w:rsidR="00625BC5" w:rsidRDefault="00625BC5" w:rsidP="00625BC5">
      <w:pPr>
        <w:rPr>
          <w:bCs/>
          <w:lang w:val="en-GB"/>
        </w:rPr>
      </w:pPr>
      <w:r w:rsidRPr="00B75F9B">
        <w:rPr>
          <w:bCs/>
          <w:lang w:val="en-GB"/>
        </w:rPr>
        <w:t xml:space="preserve">The consultant explained the required updates </w:t>
      </w:r>
      <w:r>
        <w:rPr>
          <w:bCs/>
          <w:lang w:val="en-GB"/>
        </w:rPr>
        <w:t xml:space="preserve">based on the comments received, and the main items he needs input from the SIWG, which were highlighted in yellow in the table of comments. </w:t>
      </w:r>
    </w:p>
    <w:p w14:paraId="1AC6FE18" w14:textId="0355C8D4" w:rsidR="00625BC5" w:rsidRDefault="00625BC5" w:rsidP="00625BC5">
      <w:pPr>
        <w:rPr>
          <w:bCs/>
          <w:lang w:val="en-GB"/>
        </w:rPr>
      </w:pPr>
    </w:p>
    <w:p w14:paraId="4CFFE136" w14:textId="1386520A" w:rsidR="007171BC" w:rsidRDefault="007171BC" w:rsidP="00625BC5">
      <w:pPr>
        <w:rPr>
          <w:bCs/>
          <w:lang w:val="en-GB"/>
        </w:rPr>
      </w:pPr>
      <w:r>
        <w:rPr>
          <w:bCs/>
          <w:lang w:val="en-GB"/>
        </w:rPr>
        <w:t xml:space="preserve">The group discussed a few items of the table of comments. For example, regarding </w:t>
      </w:r>
      <w:r w:rsidR="00625BC5">
        <w:rPr>
          <w:bCs/>
          <w:lang w:val="en-GB"/>
        </w:rPr>
        <w:t>page 34, paragrap</w:t>
      </w:r>
      <w:r>
        <w:rPr>
          <w:bCs/>
          <w:lang w:val="en-GB"/>
        </w:rPr>
        <w:t>h</w:t>
      </w:r>
      <w:r w:rsidR="00625BC5">
        <w:rPr>
          <w:bCs/>
          <w:lang w:val="en-GB"/>
        </w:rPr>
        <w:t xml:space="preserve"> 157, </w:t>
      </w:r>
      <w:r>
        <w:rPr>
          <w:bCs/>
          <w:lang w:val="en-GB"/>
        </w:rPr>
        <w:t>on</w:t>
      </w:r>
      <w:r w:rsidR="00625BC5">
        <w:rPr>
          <w:bCs/>
          <w:lang w:val="en-GB"/>
        </w:rPr>
        <w:t xml:space="preserve"> the mentioning of codes of the convention</w:t>
      </w:r>
      <w:r>
        <w:rPr>
          <w:bCs/>
          <w:lang w:val="en-GB"/>
        </w:rPr>
        <w:t>’s</w:t>
      </w:r>
      <w:r w:rsidR="00625BC5">
        <w:rPr>
          <w:bCs/>
          <w:lang w:val="en-GB"/>
        </w:rPr>
        <w:t xml:space="preserve"> annexes</w:t>
      </w:r>
      <w:r>
        <w:rPr>
          <w:bCs/>
          <w:lang w:val="en-GB"/>
        </w:rPr>
        <w:t>, t</w:t>
      </w:r>
      <w:r w:rsidR="00625BC5">
        <w:rPr>
          <w:bCs/>
          <w:lang w:val="en-GB"/>
        </w:rPr>
        <w:t xml:space="preserve">he group decided to remove reference to the </w:t>
      </w:r>
      <w:r>
        <w:rPr>
          <w:bCs/>
          <w:lang w:val="en-GB"/>
        </w:rPr>
        <w:t xml:space="preserve">operations’ </w:t>
      </w:r>
      <w:r w:rsidR="00625BC5">
        <w:rPr>
          <w:bCs/>
          <w:lang w:val="en-GB"/>
        </w:rPr>
        <w:t xml:space="preserve">codes, </w:t>
      </w:r>
      <w:r>
        <w:rPr>
          <w:bCs/>
          <w:lang w:val="en-GB"/>
        </w:rPr>
        <w:t xml:space="preserve">since they do not </w:t>
      </w:r>
      <w:r w:rsidR="00542E88">
        <w:rPr>
          <w:bCs/>
          <w:lang w:val="en-GB"/>
        </w:rPr>
        <w:t>give information on</w:t>
      </w:r>
      <w:r>
        <w:rPr>
          <w:bCs/>
          <w:lang w:val="en-GB"/>
        </w:rPr>
        <w:t xml:space="preserve"> generation of unintentionally produced POPs. Another item that was further discussed, was page 34, paragraph 160, </w:t>
      </w:r>
      <w:r w:rsidRPr="007171BC">
        <w:rPr>
          <w:bCs/>
          <w:lang w:val="en-GB"/>
        </w:rPr>
        <w:t>“(k) Thermal and metallurgical production of metals”</w:t>
      </w:r>
      <w:r>
        <w:rPr>
          <w:bCs/>
          <w:lang w:val="en-GB"/>
        </w:rPr>
        <w:t xml:space="preserve">, where different views were explained. </w:t>
      </w:r>
    </w:p>
    <w:p w14:paraId="7C10E6C9" w14:textId="77777777" w:rsidR="00625BC5" w:rsidRDefault="00625BC5" w:rsidP="00625BC5">
      <w:pPr>
        <w:rPr>
          <w:bCs/>
          <w:lang w:val="en-GB"/>
        </w:rPr>
      </w:pPr>
    </w:p>
    <w:p w14:paraId="5E553676" w14:textId="77777777" w:rsidR="007171BC" w:rsidRDefault="007171BC" w:rsidP="007171BC">
      <w:pPr>
        <w:rPr>
          <w:bCs/>
          <w:lang w:val="en-GB"/>
        </w:rPr>
      </w:pPr>
      <w:r>
        <w:rPr>
          <w:bCs/>
          <w:lang w:val="en-GB"/>
        </w:rPr>
        <w:t xml:space="preserve">After the discussions on different items of the table of comments, it was decided that further input is needed from the SIWG, so that the consultant can finalize the updates. </w:t>
      </w:r>
    </w:p>
    <w:p w14:paraId="2C46C9FD" w14:textId="4ADBCBBE" w:rsidR="000117C4" w:rsidRDefault="000117C4" w:rsidP="000117C4">
      <w:pPr>
        <w:pStyle w:val="ListParagraph"/>
        <w:rPr>
          <w:bCs/>
          <w:lang w:val="en-GB"/>
        </w:rPr>
      </w:pPr>
    </w:p>
    <w:p w14:paraId="0D3F7777" w14:textId="54A88E04" w:rsidR="00C47DFA" w:rsidRPr="00B75F9B" w:rsidRDefault="003C6E1E" w:rsidP="00B75F9B">
      <w:pPr>
        <w:pStyle w:val="ListParagraph"/>
        <w:numPr>
          <w:ilvl w:val="0"/>
          <w:numId w:val="16"/>
        </w:numPr>
        <w:rPr>
          <w:b/>
          <w:bCs/>
        </w:rPr>
      </w:pPr>
      <w:r w:rsidRPr="00B75F9B">
        <w:rPr>
          <w:b/>
          <w:bCs/>
        </w:rPr>
        <w:t>Other matters</w:t>
      </w:r>
    </w:p>
    <w:p w14:paraId="7B27708C" w14:textId="3315A990" w:rsidR="007171BC" w:rsidRDefault="007171BC" w:rsidP="007171BC">
      <w:pPr>
        <w:spacing w:after="200" w:line="276" w:lineRule="auto"/>
        <w:rPr>
          <w:lang w:val="en-GB"/>
        </w:rPr>
      </w:pPr>
    </w:p>
    <w:p w14:paraId="6116D925" w14:textId="3AEDE8C3" w:rsidR="007171BC" w:rsidRDefault="007171BC" w:rsidP="007171BC">
      <w:pPr>
        <w:spacing w:after="200" w:line="276" w:lineRule="auto"/>
        <w:rPr>
          <w:lang w:val="en-GB"/>
        </w:rPr>
      </w:pPr>
      <w:r>
        <w:rPr>
          <w:lang w:val="en-GB"/>
        </w:rPr>
        <w:t xml:space="preserve">The group discussed that a new round of comments would be welcomed and following the webinar the Secretariat sent </w:t>
      </w:r>
      <w:r w:rsidR="000622CE">
        <w:rPr>
          <w:lang w:val="en-GB"/>
        </w:rPr>
        <w:t>three</w:t>
      </w:r>
      <w:r>
        <w:rPr>
          <w:lang w:val="en-GB"/>
        </w:rPr>
        <w:t xml:space="preserve"> documents inviting SIWG members to comment by 18 March 2020. </w:t>
      </w:r>
    </w:p>
    <w:p w14:paraId="531CAD47" w14:textId="3B7A5ECE" w:rsidR="007171BC" w:rsidRDefault="007171BC" w:rsidP="007171BC">
      <w:pPr>
        <w:spacing w:after="200" w:line="276" w:lineRule="auto"/>
        <w:rPr>
          <w:lang w:val="en-GB"/>
        </w:rPr>
      </w:pPr>
      <w:r>
        <w:rPr>
          <w:lang w:val="en-GB"/>
        </w:rPr>
        <w:t xml:space="preserve">The representative of the Secretariat </w:t>
      </w:r>
      <w:r w:rsidR="000622CE">
        <w:rPr>
          <w:lang w:val="en-GB"/>
        </w:rPr>
        <w:t xml:space="preserve">offered to organize another </w:t>
      </w:r>
      <w:r>
        <w:rPr>
          <w:lang w:val="en-GB"/>
        </w:rPr>
        <w:t xml:space="preserve">webinar on these </w:t>
      </w:r>
      <w:r w:rsidR="000622CE">
        <w:rPr>
          <w:lang w:val="en-GB"/>
        </w:rPr>
        <w:t>three</w:t>
      </w:r>
      <w:r>
        <w:rPr>
          <w:lang w:val="en-GB"/>
        </w:rPr>
        <w:t xml:space="preserve"> </w:t>
      </w:r>
      <w:r w:rsidR="00542E88">
        <w:rPr>
          <w:lang w:val="en-GB"/>
        </w:rPr>
        <w:t>TGs</w:t>
      </w:r>
      <w:r w:rsidR="000622CE">
        <w:rPr>
          <w:lang w:val="en-GB"/>
        </w:rPr>
        <w:t xml:space="preserve"> if the SIWG desires/sees a need</w:t>
      </w:r>
      <w:r w:rsidR="006B3D49">
        <w:rPr>
          <w:lang w:val="en-GB"/>
        </w:rPr>
        <w:t xml:space="preserve"> for it</w:t>
      </w:r>
      <w:r>
        <w:rPr>
          <w:lang w:val="en-GB"/>
        </w:rPr>
        <w:t xml:space="preserve">. </w:t>
      </w:r>
    </w:p>
    <w:p w14:paraId="7E6385C3" w14:textId="28FBB92D" w:rsidR="007171BC" w:rsidRDefault="007171BC" w:rsidP="007171BC">
      <w:pPr>
        <w:spacing w:after="200" w:line="276" w:lineRule="auto"/>
        <w:rPr>
          <w:lang w:val="en-GB"/>
        </w:rPr>
      </w:pPr>
      <w:r>
        <w:rPr>
          <w:lang w:val="en-GB"/>
        </w:rPr>
        <w:t xml:space="preserve">She also reminded the group of the mandate of this group to work further on the issues related to the low POP content values and the invitation for comments on this topic due </w:t>
      </w:r>
      <w:r w:rsidR="000622CE">
        <w:rPr>
          <w:lang w:val="en-GB"/>
        </w:rPr>
        <w:t>three</w:t>
      </w:r>
      <w:r>
        <w:rPr>
          <w:lang w:val="en-GB"/>
        </w:rPr>
        <w:t xml:space="preserve"> months before the OEWG-12 meeting, i.e. by the end of March 2020. </w:t>
      </w:r>
    </w:p>
    <w:p w14:paraId="5BFBCD43" w14:textId="2E70FEEF" w:rsidR="00A84E54" w:rsidRPr="00A84E54" w:rsidRDefault="00A84E54" w:rsidP="007171BC">
      <w:pPr>
        <w:spacing w:after="200" w:line="276" w:lineRule="auto"/>
        <w:rPr>
          <w:b/>
          <w:bCs/>
          <w:lang w:val="en-GB"/>
        </w:rPr>
      </w:pPr>
      <w:r w:rsidRPr="00A84E54">
        <w:rPr>
          <w:b/>
          <w:bCs/>
          <w:lang w:val="en-GB"/>
        </w:rPr>
        <w:t>The meeting was closed at 15:30h.</w:t>
      </w:r>
    </w:p>
    <w:p w14:paraId="4332713B" w14:textId="07F916AF" w:rsidR="001A7CEF" w:rsidRPr="007171BC" w:rsidRDefault="003C6E1E" w:rsidP="007171BC">
      <w:pPr>
        <w:spacing w:after="200" w:line="276" w:lineRule="auto"/>
        <w:rPr>
          <w:b/>
          <w:lang w:val="en-GB"/>
        </w:rPr>
      </w:pPr>
      <w:r w:rsidRPr="007171BC">
        <w:rPr>
          <w:b/>
          <w:lang w:val="en-GB"/>
        </w:rPr>
        <w:br w:type="page"/>
      </w:r>
      <w:r w:rsidR="001A7CEF" w:rsidRPr="007171BC">
        <w:rPr>
          <w:b/>
          <w:lang w:val="en-GB"/>
        </w:rPr>
        <w:lastRenderedPageBreak/>
        <w:t>Annex I – List of attendees</w:t>
      </w:r>
    </w:p>
    <w:p w14:paraId="012ECB50" w14:textId="77777777" w:rsidR="00FB1560" w:rsidRPr="00F16D74" w:rsidRDefault="00FB1560" w:rsidP="00FB1560">
      <w:pPr>
        <w:pStyle w:val="ListParagraph"/>
        <w:ind w:left="360"/>
        <w:rPr>
          <w:lang w:val="en-GB"/>
        </w:rPr>
      </w:pPr>
    </w:p>
    <w:tbl>
      <w:tblPr>
        <w:tblW w:w="779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67"/>
        <w:gridCol w:w="3119"/>
        <w:gridCol w:w="4111"/>
      </w:tblGrid>
      <w:tr w:rsidR="00F06C56" w:rsidRPr="00410FC8" w14:paraId="64DBBE01" w14:textId="77777777" w:rsidTr="00F67D6E">
        <w:trPr>
          <w:trHeight w:val="340"/>
        </w:trPr>
        <w:tc>
          <w:tcPr>
            <w:tcW w:w="567" w:type="dxa"/>
            <w:shd w:val="clear" w:color="auto" w:fill="D9D9D9" w:themeFill="background1" w:themeFillShade="D9"/>
            <w:vAlign w:val="center"/>
          </w:tcPr>
          <w:p w14:paraId="7B3A7E98" w14:textId="77777777" w:rsidR="00F06C56" w:rsidRPr="00F16D74" w:rsidRDefault="00F06C56">
            <w:pPr>
              <w:tabs>
                <w:tab w:val="left" w:pos="59"/>
                <w:tab w:val="left" w:pos="564"/>
              </w:tabs>
              <w:ind w:left="720"/>
              <w:rPr>
                <w:b/>
                <w:bCs/>
                <w:sz w:val="18"/>
                <w:szCs w:val="18"/>
              </w:rPr>
            </w:pPr>
          </w:p>
        </w:tc>
        <w:tc>
          <w:tcPr>
            <w:tcW w:w="3119" w:type="dxa"/>
            <w:shd w:val="clear" w:color="auto" w:fill="D9D9D9" w:themeFill="background1" w:themeFillShade="D9"/>
            <w:vAlign w:val="center"/>
          </w:tcPr>
          <w:p w14:paraId="0E1798D1" w14:textId="77777777" w:rsidR="00F06C56" w:rsidRPr="00410FC8" w:rsidRDefault="00F06C56" w:rsidP="00542E88">
            <w:pPr>
              <w:jc w:val="center"/>
              <w:rPr>
                <w:b/>
                <w:bCs/>
                <w:sz w:val="18"/>
                <w:szCs w:val="18"/>
              </w:rPr>
            </w:pPr>
            <w:r w:rsidRPr="00410FC8">
              <w:rPr>
                <w:b/>
                <w:bCs/>
                <w:sz w:val="18"/>
                <w:szCs w:val="18"/>
              </w:rPr>
              <w:t>NAME</w:t>
            </w:r>
          </w:p>
        </w:tc>
        <w:tc>
          <w:tcPr>
            <w:tcW w:w="4111" w:type="dxa"/>
            <w:shd w:val="clear" w:color="auto" w:fill="D9D9D9" w:themeFill="background1" w:themeFillShade="D9"/>
            <w:vAlign w:val="center"/>
          </w:tcPr>
          <w:p w14:paraId="3A4E31DD" w14:textId="77777777" w:rsidR="00F06C56" w:rsidRPr="00410FC8" w:rsidRDefault="00F06C56" w:rsidP="00542E88">
            <w:pPr>
              <w:jc w:val="center"/>
              <w:rPr>
                <w:b/>
                <w:bCs/>
                <w:sz w:val="18"/>
                <w:szCs w:val="18"/>
              </w:rPr>
            </w:pPr>
            <w:r w:rsidRPr="00410FC8">
              <w:rPr>
                <w:b/>
                <w:bCs/>
                <w:sz w:val="18"/>
                <w:szCs w:val="18"/>
              </w:rPr>
              <w:t>REPRESENTING</w:t>
            </w:r>
          </w:p>
        </w:tc>
      </w:tr>
      <w:tr w:rsidR="00E44012" w:rsidRPr="00410FC8" w14:paraId="7EA27702" w14:textId="77777777" w:rsidTr="00542E88">
        <w:trPr>
          <w:trHeight w:val="340"/>
        </w:trPr>
        <w:tc>
          <w:tcPr>
            <w:tcW w:w="567" w:type="dxa"/>
            <w:vAlign w:val="center"/>
          </w:tcPr>
          <w:p w14:paraId="0B52C5F5" w14:textId="77777777" w:rsidR="00E44012" w:rsidRPr="00410FC8" w:rsidRDefault="00E44012">
            <w:pPr>
              <w:pStyle w:val="ListParagraph"/>
              <w:numPr>
                <w:ilvl w:val="0"/>
                <w:numId w:val="6"/>
              </w:numPr>
              <w:tabs>
                <w:tab w:val="left" w:pos="59"/>
                <w:tab w:val="left" w:pos="564"/>
                <w:tab w:val="left" w:pos="2959"/>
              </w:tabs>
              <w:spacing w:line="276" w:lineRule="auto"/>
              <w:ind w:left="270" w:right="176" w:hanging="142"/>
              <w:rPr>
                <w:sz w:val="18"/>
                <w:szCs w:val="18"/>
                <w:lang w:val="en-CA"/>
              </w:rPr>
            </w:pPr>
          </w:p>
        </w:tc>
        <w:tc>
          <w:tcPr>
            <w:tcW w:w="3119" w:type="dxa"/>
            <w:vAlign w:val="center"/>
          </w:tcPr>
          <w:p w14:paraId="0180FBC9" w14:textId="0150AE16" w:rsidR="00E44012" w:rsidRPr="00410FC8" w:rsidRDefault="00E44012" w:rsidP="00F67D6E">
            <w:pPr>
              <w:ind w:left="94"/>
              <w:rPr>
                <w:sz w:val="18"/>
                <w:szCs w:val="18"/>
                <w:lang w:val="en-CA"/>
              </w:rPr>
            </w:pPr>
            <w:r w:rsidRPr="00410FC8">
              <w:rPr>
                <w:sz w:val="18"/>
                <w:szCs w:val="18"/>
                <w:lang w:val="en-CA"/>
              </w:rPr>
              <w:t>Mr. Agustin Harte</w:t>
            </w:r>
          </w:p>
        </w:tc>
        <w:tc>
          <w:tcPr>
            <w:tcW w:w="4111" w:type="dxa"/>
            <w:vAlign w:val="center"/>
          </w:tcPr>
          <w:p w14:paraId="4C47EED6" w14:textId="69E3E19D" w:rsidR="00E44012" w:rsidRPr="00410FC8" w:rsidRDefault="00E44012" w:rsidP="00F67D6E">
            <w:pPr>
              <w:ind w:left="127"/>
              <w:rPr>
                <w:sz w:val="18"/>
                <w:szCs w:val="18"/>
                <w:lang w:val="en-CA"/>
              </w:rPr>
            </w:pPr>
            <w:r w:rsidRPr="00410FC8">
              <w:rPr>
                <w:sz w:val="18"/>
                <w:szCs w:val="18"/>
                <w:lang w:val="en-CA"/>
              </w:rPr>
              <w:t>Argentina</w:t>
            </w:r>
          </w:p>
        </w:tc>
      </w:tr>
      <w:tr w:rsidR="00F06C56" w:rsidRPr="00410FC8" w14:paraId="226031C5" w14:textId="77777777" w:rsidTr="00542E88">
        <w:trPr>
          <w:trHeight w:val="340"/>
        </w:trPr>
        <w:tc>
          <w:tcPr>
            <w:tcW w:w="567" w:type="dxa"/>
            <w:vAlign w:val="center"/>
          </w:tcPr>
          <w:p w14:paraId="5D151A95" w14:textId="77777777" w:rsidR="00F06C56" w:rsidRPr="00410FC8" w:rsidRDefault="00F06C56">
            <w:pPr>
              <w:pStyle w:val="ListParagraph"/>
              <w:numPr>
                <w:ilvl w:val="0"/>
                <w:numId w:val="6"/>
              </w:numPr>
              <w:tabs>
                <w:tab w:val="left" w:pos="59"/>
                <w:tab w:val="left" w:pos="564"/>
                <w:tab w:val="left" w:pos="2959"/>
              </w:tabs>
              <w:spacing w:line="276" w:lineRule="auto"/>
              <w:ind w:left="270" w:right="176" w:hanging="142"/>
              <w:rPr>
                <w:sz w:val="18"/>
                <w:szCs w:val="18"/>
                <w:lang w:val="en-CA"/>
              </w:rPr>
            </w:pPr>
          </w:p>
        </w:tc>
        <w:tc>
          <w:tcPr>
            <w:tcW w:w="3119" w:type="dxa"/>
            <w:vAlign w:val="center"/>
          </w:tcPr>
          <w:p w14:paraId="0DA9A764" w14:textId="5F4B7A34" w:rsidR="00F06C56" w:rsidRPr="00410FC8" w:rsidRDefault="00F06C56" w:rsidP="00F67D6E">
            <w:pPr>
              <w:ind w:left="94"/>
              <w:rPr>
                <w:sz w:val="18"/>
                <w:szCs w:val="18"/>
                <w:lang w:val="en-CA"/>
              </w:rPr>
            </w:pPr>
            <w:r w:rsidRPr="00410FC8">
              <w:rPr>
                <w:sz w:val="18"/>
                <w:szCs w:val="18"/>
                <w:lang w:val="en-CA"/>
              </w:rPr>
              <w:t xml:space="preserve">Ms. </w:t>
            </w:r>
            <w:r w:rsidR="007171BC" w:rsidRPr="00410FC8">
              <w:rPr>
                <w:sz w:val="18"/>
                <w:szCs w:val="18"/>
                <w:lang w:val="en-CA"/>
              </w:rPr>
              <w:t>Maxime Dube</w:t>
            </w:r>
          </w:p>
        </w:tc>
        <w:tc>
          <w:tcPr>
            <w:tcW w:w="4111" w:type="dxa"/>
            <w:vAlign w:val="center"/>
          </w:tcPr>
          <w:p w14:paraId="408751F6" w14:textId="0EB57339" w:rsidR="00F06C56" w:rsidRPr="00410FC8" w:rsidRDefault="00F67D6E" w:rsidP="00F67D6E">
            <w:pPr>
              <w:ind w:left="127"/>
              <w:rPr>
                <w:sz w:val="18"/>
                <w:szCs w:val="18"/>
                <w:lang w:val="en-CA"/>
              </w:rPr>
            </w:pPr>
            <w:r w:rsidRPr="00F67D6E">
              <w:rPr>
                <w:sz w:val="18"/>
                <w:szCs w:val="18"/>
                <w:lang w:val="en-CA"/>
              </w:rPr>
              <w:t>Environment and Climate Change Canada</w:t>
            </w:r>
          </w:p>
        </w:tc>
      </w:tr>
      <w:tr w:rsidR="00410FC8" w:rsidRPr="00410FC8" w14:paraId="1CB3D1D6" w14:textId="77777777" w:rsidTr="00E80B41">
        <w:trPr>
          <w:trHeight w:val="233"/>
        </w:trPr>
        <w:tc>
          <w:tcPr>
            <w:tcW w:w="567" w:type="dxa"/>
            <w:vAlign w:val="center"/>
          </w:tcPr>
          <w:p w14:paraId="05C21AC9" w14:textId="77777777" w:rsidR="00410FC8" w:rsidRPr="00410FC8" w:rsidRDefault="00410FC8" w:rsidP="00410FC8">
            <w:pPr>
              <w:pStyle w:val="ListParagraph"/>
              <w:numPr>
                <w:ilvl w:val="0"/>
                <w:numId w:val="6"/>
              </w:numPr>
              <w:tabs>
                <w:tab w:val="left" w:pos="59"/>
                <w:tab w:val="left" w:pos="564"/>
                <w:tab w:val="left" w:pos="2959"/>
              </w:tabs>
              <w:spacing w:line="276" w:lineRule="auto"/>
              <w:ind w:left="270" w:right="176" w:hanging="142"/>
              <w:rPr>
                <w:sz w:val="18"/>
                <w:szCs w:val="18"/>
                <w:lang w:val="en-CA"/>
              </w:rPr>
            </w:pPr>
          </w:p>
        </w:tc>
        <w:tc>
          <w:tcPr>
            <w:tcW w:w="3119" w:type="dxa"/>
          </w:tcPr>
          <w:p w14:paraId="028A3284" w14:textId="77777777" w:rsidR="00410FC8" w:rsidRPr="00410FC8" w:rsidRDefault="00410FC8" w:rsidP="00F67D6E">
            <w:pPr>
              <w:ind w:left="94"/>
              <w:rPr>
                <w:sz w:val="18"/>
                <w:szCs w:val="18"/>
                <w:lang w:val="en-CA"/>
              </w:rPr>
            </w:pPr>
            <w:r w:rsidRPr="00410FC8">
              <w:rPr>
                <w:sz w:val="18"/>
                <w:szCs w:val="18"/>
                <w:lang w:val="en-CA"/>
              </w:rPr>
              <w:t>Mr. Du Yuying</w:t>
            </w:r>
          </w:p>
        </w:tc>
        <w:tc>
          <w:tcPr>
            <w:tcW w:w="4111" w:type="dxa"/>
          </w:tcPr>
          <w:p w14:paraId="0AC0ACDA" w14:textId="77777777" w:rsidR="00410FC8" w:rsidRPr="00410FC8" w:rsidRDefault="00410FC8" w:rsidP="00F67D6E">
            <w:pPr>
              <w:ind w:left="127"/>
              <w:rPr>
                <w:sz w:val="18"/>
                <w:szCs w:val="18"/>
                <w:lang w:val="en-CA"/>
              </w:rPr>
            </w:pPr>
            <w:r w:rsidRPr="00410FC8">
              <w:rPr>
                <w:sz w:val="18"/>
                <w:szCs w:val="18"/>
                <w:lang w:val="en-CA"/>
              </w:rPr>
              <w:t xml:space="preserve">CRAES, China </w:t>
            </w:r>
          </w:p>
        </w:tc>
      </w:tr>
      <w:tr w:rsidR="00E44012" w:rsidRPr="00410FC8" w14:paraId="55826F6B" w14:textId="77777777" w:rsidTr="00542E88">
        <w:trPr>
          <w:trHeight w:val="365"/>
        </w:trPr>
        <w:tc>
          <w:tcPr>
            <w:tcW w:w="567" w:type="dxa"/>
            <w:vAlign w:val="center"/>
          </w:tcPr>
          <w:p w14:paraId="744370F0" w14:textId="77777777" w:rsidR="00E44012" w:rsidRPr="00410FC8" w:rsidRDefault="00E44012" w:rsidP="00410FC8">
            <w:pPr>
              <w:pStyle w:val="ListParagraph"/>
              <w:numPr>
                <w:ilvl w:val="0"/>
                <w:numId w:val="6"/>
              </w:numPr>
              <w:tabs>
                <w:tab w:val="left" w:pos="59"/>
                <w:tab w:val="left" w:pos="564"/>
                <w:tab w:val="left" w:pos="2959"/>
              </w:tabs>
              <w:spacing w:line="276" w:lineRule="auto"/>
              <w:ind w:left="270" w:right="176" w:hanging="142"/>
              <w:rPr>
                <w:sz w:val="18"/>
                <w:szCs w:val="18"/>
                <w:lang w:val="en-CA"/>
              </w:rPr>
            </w:pPr>
          </w:p>
        </w:tc>
        <w:tc>
          <w:tcPr>
            <w:tcW w:w="3119" w:type="dxa"/>
            <w:vAlign w:val="center"/>
          </w:tcPr>
          <w:p w14:paraId="5A50A956" w14:textId="0CD7023B" w:rsidR="00E44012" w:rsidRPr="00410FC8" w:rsidRDefault="00E44012" w:rsidP="00F67D6E">
            <w:pPr>
              <w:ind w:left="94"/>
              <w:rPr>
                <w:sz w:val="18"/>
                <w:szCs w:val="18"/>
                <w:lang w:val="en-CA"/>
              </w:rPr>
            </w:pPr>
            <w:r w:rsidRPr="00410FC8">
              <w:rPr>
                <w:sz w:val="18"/>
                <w:szCs w:val="18"/>
                <w:lang w:val="en-CA"/>
              </w:rPr>
              <w:t>Mr. Enrique Garcia John</w:t>
            </w:r>
          </w:p>
        </w:tc>
        <w:tc>
          <w:tcPr>
            <w:tcW w:w="4111" w:type="dxa"/>
            <w:vAlign w:val="center"/>
          </w:tcPr>
          <w:p w14:paraId="637D35B6" w14:textId="156B582A" w:rsidR="00E44012" w:rsidRPr="00410FC8" w:rsidRDefault="00E44012" w:rsidP="00F67D6E">
            <w:pPr>
              <w:ind w:left="127"/>
              <w:rPr>
                <w:sz w:val="18"/>
                <w:szCs w:val="18"/>
                <w:lang w:val="en-CA"/>
              </w:rPr>
            </w:pPr>
            <w:r w:rsidRPr="00410FC8">
              <w:rPr>
                <w:sz w:val="18"/>
                <w:szCs w:val="18"/>
                <w:lang w:val="en-CA"/>
              </w:rPr>
              <w:t>European Commission</w:t>
            </w:r>
          </w:p>
        </w:tc>
      </w:tr>
      <w:tr w:rsidR="00F06C56" w:rsidRPr="00410FC8" w14:paraId="6629BB29" w14:textId="77777777" w:rsidTr="00542E88">
        <w:trPr>
          <w:trHeight w:val="365"/>
        </w:trPr>
        <w:tc>
          <w:tcPr>
            <w:tcW w:w="567" w:type="dxa"/>
            <w:vAlign w:val="center"/>
          </w:tcPr>
          <w:p w14:paraId="0C47B424" w14:textId="77777777" w:rsidR="00F06C56" w:rsidRPr="00410FC8" w:rsidRDefault="00F06C56" w:rsidP="00410FC8">
            <w:pPr>
              <w:pStyle w:val="ListParagraph"/>
              <w:numPr>
                <w:ilvl w:val="0"/>
                <w:numId w:val="6"/>
              </w:numPr>
              <w:tabs>
                <w:tab w:val="left" w:pos="59"/>
                <w:tab w:val="left" w:pos="564"/>
                <w:tab w:val="left" w:pos="2959"/>
              </w:tabs>
              <w:spacing w:line="276" w:lineRule="auto"/>
              <w:ind w:left="270" w:right="176" w:hanging="142"/>
              <w:rPr>
                <w:sz w:val="18"/>
                <w:szCs w:val="18"/>
                <w:lang w:val="en-CA"/>
              </w:rPr>
            </w:pPr>
          </w:p>
        </w:tc>
        <w:tc>
          <w:tcPr>
            <w:tcW w:w="3119" w:type="dxa"/>
            <w:vAlign w:val="center"/>
          </w:tcPr>
          <w:p w14:paraId="35D67D61" w14:textId="77777777" w:rsidR="00F06C56" w:rsidRPr="00410FC8" w:rsidRDefault="00F06C56" w:rsidP="00F67D6E">
            <w:pPr>
              <w:ind w:left="94"/>
              <w:rPr>
                <w:sz w:val="18"/>
                <w:szCs w:val="18"/>
                <w:lang w:val="en-CA"/>
              </w:rPr>
            </w:pPr>
            <w:r w:rsidRPr="00410FC8">
              <w:rPr>
                <w:sz w:val="18"/>
                <w:szCs w:val="18"/>
                <w:lang w:val="en-CA"/>
              </w:rPr>
              <w:t xml:space="preserve">Mr. Timo Seppälä </w:t>
            </w:r>
          </w:p>
        </w:tc>
        <w:tc>
          <w:tcPr>
            <w:tcW w:w="4111" w:type="dxa"/>
            <w:vAlign w:val="center"/>
          </w:tcPr>
          <w:p w14:paraId="0094C3D7" w14:textId="77777777" w:rsidR="00F06C56" w:rsidRPr="00410FC8" w:rsidRDefault="00F06C56" w:rsidP="00F67D6E">
            <w:pPr>
              <w:ind w:left="127"/>
              <w:rPr>
                <w:sz w:val="18"/>
                <w:szCs w:val="18"/>
                <w:lang w:val="en-CA"/>
              </w:rPr>
            </w:pPr>
            <w:r w:rsidRPr="00410FC8">
              <w:rPr>
                <w:sz w:val="18"/>
                <w:szCs w:val="18"/>
                <w:lang w:val="en-CA"/>
              </w:rPr>
              <w:t xml:space="preserve">Finland </w:t>
            </w:r>
          </w:p>
        </w:tc>
      </w:tr>
      <w:tr w:rsidR="00F06C56" w:rsidRPr="00410FC8" w14:paraId="3EC2D5C7" w14:textId="77777777" w:rsidTr="00542E88">
        <w:trPr>
          <w:trHeight w:val="270"/>
        </w:trPr>
        <w:tc>
          <w:tcPr>
            <w:tcW w:w="567" w:type="dxa"/>
            <w:vAlign w:val="center"/>
          </w:tcPr>
          <w:p w14:paraId="2C40943C" w14:textId="77777777" w:rsidR="00F06C56" w:rsidRPr="00410FC8" w:rsidRDefault="00F06C56" w:rsidP="00410FC8">
            <w:pPr>
              <w:pStyle w:val="ListParagraph"/>
              <w:numPr>
                <w:ilvl w:val="0"/>
                <w:numId w:val="6"/>
              </w:numPr>
              <w:tabs>
                <w:tab w:val="left" w:pos="59"/>
                <w:tab w:val="left" w:pos="564"/>
                <w:tab w:val="left" w:pos="2959"/>
              </w:tabs>
              <w:spacing w:line="276" w:lineRule="auto"/>
              <w:ind w:left="270" w:right="176" w:hanging="142"/>
              <w:rPr>
                <w:sz w:val="18"/>
                <w:szCs w:val="18"/>
                <w:lang w:val="en-CA"/>
              </w:rPr>
            </w:pPr>
          </w:p>
        </w:tc>
        <w:tc>
          <w:tcPr>
            <w:tcW w:w="3119" w:type="dxa"/>
            <w:vAlign w:val="center"/>
          </w:tcPr>
          <w:p w14:paraId="448380F6" w14:textId="76ED2B48" w:rsidR="00F06C56" w:rsidRPr="00410FC8" w:rsidRDefault="00F06C56" w:rsidP="00F67D6E">
            <w:pPr>
              <w:ind w:left="94"/>
              <w:rPr>
                <w:sz w:val="18"/>
                <w:szCs w:val="18"/>
                <w:lang w:val="en-CA"/>
              </w:rPr>
            </w:pPr>
            <w:r w:rsidRPr="00410FC8">
              <w:rPr>
                <w:sz w:val="18"/>
                <w:szCs w:val="18"/>
                <w:lang w:val="en-CA"/>
              </w:rPr>
              <w:t xml:space="preserve">Mr. </w:t>
            </w:r>
            <w:r w:rsidR="00E73C38" w:rsidRPr="00410FC8">
              <w:rPr>
                <w:sz w:val="18"/>
                <w:szCs w:val="18"/>
                <w:lang w:val="en-CA"/>
              </w:rPr>
              <w:t>Tadashi Teranishi</w:t>
            </w:r>
          </w:p>
        </w:tc>
        <w:tc>
          <w:tcPr>
            <w:tcW w:w="4111" w:type="dxa"/>
            <w:vAlign w:val="center"/>
          </w:tcPr>
          <w:p w14:paraId="03F73BEE" w14:textId="77777777" w:rsidR="00F06C56" w:rsidRPr="00410FC8" w:rsidRDefault="00F06C56" w:rsidP="00F67D6E">
            <w:pPr>
              <w:ind w:left="127"/>
              <w:rPr>
                <w:sz w:val="18"/>
                <w:szCs w:val="18"/>
                <w:lang w:val="en-CA"/>
              </w:rPr>
            </w:pPr>
            <w:r w:rsidRPr="00410FC8">
              <w:rPr>
                <w:sz w:val="18"/>
                <w:szCs w:val="18"/>
                <w:lang w:val="en-CA"/>
              </w:rPr>
              <w:t>Japan</w:t>
            </w:r>
          </w:p>
        </w:tc>
      </w:tr>
      <w:tr w:rsidR="00410FC8" w:rsidRPr="00410FC8" w14:paraId="281F481C" w14:textId="77777777" w:rsidTr="000C1244">
        <w:trPr>
          <w:trHeight w:val="340"/>
        </w:trPr>
        <w:tc>
          <w:tcPr>
            <w:tcW w:w="567" w:type="dxa"/>
            <w:vAlign w:val="center"/>
          </w:tcPr>
          <w:p w14:paraId="74CF8808" w14:textId="77777777" w:rsidR="00410FC8" w:rsidRPr="00410FC8" w:rsidRDefault="00410FC8" w:rsidP="00410FC8">
            <w:pPr>
              <w:pStyle w:val="ListParagraph"/>
              <w:numPr>
                <w:ilvl w:val="0"/>
                <w:numId w:val="6"/>
              </w:numPr>
              <w:tabs>
                <w:tab w:val="left" w:pos="59"/>
                <w:tab w:val="left" w:pos="564"/>
                <w:tab w:val="left" w:pos="2959"/>
              </w:tabs>
              <w:spacing w:line="276" w:lineRule="auto"/>
              <w:ind w:left="270" w:right="176" w:hanging="142"/>
              <w:rPr>
                <w:sz w:val="18"/>
                <w:szCs w:val="18"/>
                <w:lang w:val="en-CA"/>
              </w:rPr>
            </w:pPr>
          </w:p>
        </w:tc>
        <w:tc>
          <w:tcPr>
            <w:tcW w:w="3119" w:type="dxa"/>
          </w:tcPr>
          <w:p w14:paraId="58A2A1B3" w14:textId="77777777" w:rsidR="00410FC8" w:rsidRPr="00410FC8" w:rsidRDefault="00410FC8" w:rsidP="00F67D6E">
            <w:pPr>
              <w:ind w:left="94"/>
              <w:rPr>
                <w:sz w:val="18"/>
                <w:szCs w:val="18"/>
                <w:lang w:val="en-CA"/>
              </w:rPr>
            </w:pPr>
            <w:r w:rsidRPr="00410FC8">
              <w:rPr>
                <w:sz w:val="18"/>
                <w:szCs w:val="18"/>
                <w:lang w:val="en-CA"/>
              </w:rPr>
              <w:t>Ms. Maria Vodyanova</w:t>
            </w:r>
          </w:p>
        </w:tc>
        <w:tc>
          <w:tcPr>
            <w:tcW w:w="4111" w:type="dxa"/>
          </w:tcPr>
          <w:p w14:paraId="72224789" w14:textId="3F000D03" w:rsidR="00410FC8" w:rsidRPr="00410FC8" w:rsidRDefault="00F67D6E" w:rsidP="00F67D6E">
            <w:pPr>
              <w:ind w:left="127"/>
              <w:rPr>
                <w:sz w:val="18"/>
                <w:szCs w:val="18"/>
                <w:lang w:val="en-CA"/>
              </w:rPr>
            </w:pPr>
            <w:r w:rsidRPr="00F67D6E">
              <w:rPr>
                <w:sz w:val="18"/>
                <w:szCs w:val="18"/>
                <w:lang w:val="en-CA"/>
              </w:rPr>
              <w:t>Russian Federation</w:t>
            </w:r>
            <w:r w:rsidR="00E80B41">
              <w:rPr>
                <w:sz w:val="18"/>
                <w:szCs w:val="18"/>
                <w:lang w:val="en-CA"/>
              </w:rPr>
              <w:t>,</w:t>
            </w:r>
            <w:r w:rsidR="00E80B41" w:rsidRPr="00F67D6E">
              <w:rPr>
                <w:sz w:val="18"/>
                <w:szCs w:val="18"/>
                <w:lang w:val="en-CA"/>
              </w:rPr>
              <w:t xml:space="preserve"> </w:t>
            </w:r>
            <w:r w:rsidR="00E80B41" w:rsidRPr="00F67D6E">
              <w:rPr>
                <w:sz w:val="18"/>
                <w:szCs w:val="18"/>
                <w:lang w:val="en-CA"/>
              </w:rPr>
              <w:t>Center of Strategic Planning and Management of Biomedical Health</w:t>
            </w:r>
          </w:p>
        </w:tc>
      </w:tr>
      <w:tr w:rsidR="00E44012" w:rsidRPr="00410FC8" w14:paraId="5683432F" w14:textId="77777777" w:rsidTr="00542E88">
        <w:trPr>
          <w:trHeight w:val="340"/>
        </w:trPr>
        <w:tc>
          <w:tcPr>
            <w:tcW w:w="567" w:type="dxa"/>
            <w:vAlign w:val="center"/>
          </w:tcPr>
          <w:p w14:paraId="58F73972" w14:textId="77777777" w:rsidR="00E44012" w:rsidRPr="00410FC8" w:rsidRDefault="00E44012" w:rsidP="00410FC8">
            <w:pPr>
              <w:pStyle w:val="ListParagraph"/>
              <w:numPr>
                <w:ilvl w:val="0"/>
                <w:numId w:val="6"/>
              </w:numPr>
              <w:tabs>
                <w:tab w:val="left" w:pos="59"/>
                <w:tab w:val="left" w:pos="564"/>
                <w:tab w:val="left" w:pos="2959"/>
              </w:tabs>
              <w:spacing w:line="276" w:lineRule="auto"/>
              <w:ind w:left="270" w:right="176" w:hanging="142"/>
              <w:rPr>
                <w:sz w:val="18"/>
                <w:szCs w:val="18"/>
                <w:lang w:val="en-CA"/>
              </w:rPr>
            </w:pPr>
          </w:p>
        </w:tc>
        <w:tc>
          <w:tcPr>
            <w:tcW w:w="3119" w:type="dxa"/>
          </w:tcPr>
          <w:p w14:paraId="1F63B484" w14:textId="1A62C7F1" w:rsidR="00E44012" w:rsidRPr="00410FC8" w:rsidRDefault="00E44012" w:rsidP="00F67D6E">
            <w:pPr>
              <w:ind w:left="94"/>
              <w:rPr>
                <w:sz w:val="18"/>
                <w:szCs w:val="18"/>
                <w:lang w:val="en-CA"/>
              </w:rPr>
            </w:pPr>
            <w:r w:rsidRPr="00410FC8">
              <w:rPr>
                <w:sz w:val="18"/>
                <w:szCs w:val="18"/>
                <w:lang w:val="en-CA"/>
              </w:rPr>
              <w:t>Mr. Jon Lotoft</w:t>
            </w:r>
          </w:p>
        </w:tc>
        <w:tc>
          <w:tcPr>
            <w:tcW w:w="4111" w:type="dxa"/>
          </w:tcPr>
          <w:p w14:paraId="4F10E739" w14:textId="5EA3B36E" w:rsidR="00E44012" w:rsidRPr="00410FC8" w:rsidRDefault="00E44012" w:rsidP="00F67D6E">
            <w:pPr>
              <w:ind w:left="127"/>
              <w:rPr>
                <w:sz w:val="18"/>
                <w:szCs w:val="18"/>
                <w:lang w:val="en-CA"/>
              </w:rPr>
            </w:pPr>
            <w:r w:rsidRPr="00410FC8">
              <w:rPr>
                <w:sz w:val="18"/>
                <w:szCs w:val="18"/>
                <w:lang w:val="en-CA"/>
              </w:rPr>
              <w:t>Sweden</w:t>
            </w:r>
          </w:p>
        </w:tc>
      </w:tr>
      <w:tr w:rsidR="00410FC8" w:rsidRPr="00410FC8" w14:paraId="46E6882D" w14:textId="77777777" w:rsidTr="00410FC8">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1EE8412A" w14:textId="77777777" w:rsidR="00410FC8" w:rsidRPr="00410FC8" w:rsidRDefault="00410FC8" w:rsidP="00410FC8">
            <w:pPr>
              <w:pStyle w:val="ListParagraph"/>
              <w:numPr>
                <w:ilvl w:val="0"/>
                <w:numId w:val="6"/>
              </w:numPr>
              <w:tabs>
                <w:tab w:val="left" w:pos="59"/>
                <w:tab w:val="left" w:pos="564"/>
                <w:tab w:val="left" w:pos="2959"/>
              </w:tabs>
              <w:spacing w:line="276" w:lineRule="auto"/>
              <w:ind w:left="270" w:right="176" w:hanging="142"/>
              <w:rPr>
                <w:sz w:val="18"/>
                <w:szCs w:val="18"/>
                <w:lang w:val="en-C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F18A639" w14:textId="77777777" w:rsidR="00410FC8" w:rsidRPr="00410FC8" w:rsidRDefault="00410FC8" w:rsidP="00F67D6E">
            <w:pPr>
              <w:ind w:left="94"/>
              <w:rPr>
                <w:sz w:val="18"/>
                <w:szCs w:val="18"/>
                <w:lang w:val="en-CA"/>
              </w:rPr>
            </w:pPr>
            <w:r w:rsidRPr="00410FC8">
              <w:rPr>
                <w:sz w:val="18"/>
                <w:szCs w:val="18"/>
                <w:lang w:val="en-CA"/>
              </w:rPr>
              <w:t>Mr. Andreas Buser</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FADBADC" w14:textId="77777777" w:rsidR="00410FC8" w:rsidRPr="00410FC8" w:rsidRDefault="00410FC8" w:rsidP="00F67D6E">
            <w:pPr>
              <w:ind w:left="127"/>
              <w:rPr>
                <w:sz w:val="18"/>
                <w:szCs w:val="18"/>
                <w:lang w:val="en-CA"/>
              </w:rPr>
            </w:pPr>
            <w:r w:rsidRPr="00410FC8">
              <w:rPr>
                <w:sz w:val="18"/>
                <w:szCs w:val="18"/>
                <w:lang w:val="en-CA"/>
              </w:rPr>
              <w:t>Switzerland</w:t>
            </w:r>
          </w:p>
        </w:tc>
      </w:tr>
      <w:tr w:rsidR="00410FC8" w:rsidRPr="00410FC8" w14:paraId="47BC2435" w14:textId="77777777" w:rsidTr="00410FC8">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7B12B36" w14:textId="77777777" w:rsidR="00410FC8" w:rsidRPr="00410FC8" w:rsidRDefault="00410FC8" w:rsidP="00410FC8">
            <w:pPr>
              <w:pStyle w:val="ListParagraph"/>
              <w:numPr>
                <w:ilvl w:val="0"/>
                <w:numId w:val="6"/>
              </w:numPr>
              <w:tabs>
                <w:tab w:val="left" w:pos="59"/>
                <w:tab w:val="left" w:pos="564"/>
                <w:tab w:val="left" w:pos="2959"/>
              </w:tabs>
              <w:spacing w:line="276" w:lineRule="auto"/>
              <w:ind w:left="270" w:right="176" w:hanging="142"/>
              <w:rPr>
                <w:sz w:val="18"/>
                <w:szCs w:val="18"/>
                <w:lang w:val="en-C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2D39181" w14:textId="77777777" w:rsidR="00410FC8" w:rsidRPr="00410FC8" w:rsidRDefault="00410FC8" w:rsidP="00F67D6E">
            <w:pPr>
              <w:ind w:left="94"/>
              <w:rPr>
                <w:sz w:val="18"/>
                <w:szCs w:val="18"/>
                <w:lang w:val="en-CA"/>
              </w:rPr>
            </w:pPr>
            <w:r w:rsidRPr="00410FC8">
              <w:rPr>
                <w:sz w:val="18"/>
                <w:szCs w:val="18"/>
                <w:lang w:val="en-CA"/>
              </w:rPr>
              <w:t>Ms. Svitlana Sukhorebra</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981E85E" w14:textId="085E8654" w:rsidR="00410FC8" w:rsidRPr="00410FC8" w:rsidRDefault="00F67D6E" w:rsidP="00F67D6E">
            <w:pPr>
              <w:ind w:left="127"/>
              <w:rPr>
                <w:sz w:val="18"/>
                <w:szCs w:val="18"/>
                <w:lang w:val="en-CA"/>
              </w:rPr>
            </w:pPr>
            <w:r w:rsidRPr="00F67D6E">
              <w:rPr>
                <w:sz w:val="18"/>
                <w:szCs w:val="18"/>
                <w:lang w:val="en-CA"/>
              </w:rPr>
              <w:t>National Academy of Sciences</w:t>
            </w:r>
            <w:r>
              <w:rPr>
                <w:sz w:val="18"/>
                <w:szCs w:val="18"/>
                <w:lang w:val="en-CA"/>
              </w:rPr>
              <w:t xml:space="preserve">, </w:t>
            </w:r>
            <w:r w:rsidR="00410FC8" w:rsidRPr="00410FC8">
              <w:rPr>
                <w:sz w:val="18"/>
                <w:szCs w:val="18"/>
                <w:lang w:val="en-CA"/>
              </w:rPr>
              <w:t>Ukraine</w:t>
            </w:r>
          </w:p>
        </w:tc>
      </w:tr>
      <w:tr w:rsidR="00410FC8" w:rsidRPr="00410FC8" w14:paraId="4BC6B5D5" w14:textId="77777777" w:rsidTr="00410FC8">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17C5D8BA" w14:textId="77777777" w:rsidR="00410FC8" w:rsidRPr="00410FC8" w:rsidRDefault="00410FC8" w:rsidP="00410FC8">
            <w:pPr>
              <w:pStyle w:val="ListParagraph"/>
              <w:numPr>
                <w:ilvl w:val="0"/>
                <w:numId w:val="6"/>
              </w:numPr>
              <w:tabs>
                <w:tab w:val="left" w:pos="59"/>
                <w:tab w:val="left" w:pos="564"/>
                <w:tab w:val="left" w:pos="2959"/>
              </w:tabs>
              <w:spacing w:line="276" w:lineRule="auto"/>
              <w:ind w:left="270" w:right="176" w:hanging="142"/>
              <w:rPr>
                <w:sz w:val="18"/>
                <w:szCs w:val="18"/>
                <w:lang w:val="en-C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C181863" w14:textId="77777777" w:rsidR="00410FC8" w:rsidRPr="00410FC8" w:rsidRDefault="00410FC8" w:rsidP="00F67D6E">
            <w:pPr>
              <w:ind w:left="94"/>
              <w:rPr>
                <w:sz w:val="18"/>
                <w:szCs w:val="18"/>
                <w:lang w:val="en-CA"/>
              </w:rPr>
            </w:pPr>
            <w:r w:rsidRPr="00410FC8">
              <w:rPr>
                <w:sz w:val="18"/>
                <w:szCs w:val="18"/>
                <w:lang w:val="en-CA"/>
              </w:rPr>
              <w:t>Mr. Bob McIntyre</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36C4602" w14:textId="5740A757" w:rsidR="00410FC8" w:rsidRPr="00410FC8" w:rsidRDefault="00410FC8" w:rsidP="00F67D6E">
            <w:pPr>
              <w:ind w:left="127"/>
              <w:rPr>
                <w:sz w:val="18"/>
                <w:szCs w:val="18"/>
                <w:lang w:val="en-CA"/>
              </w:rPr>
            </w:pPr>
            <w:r w:rsidRPr="00410FC8">
              <w:rPr>
                <w:sz w:val="18"/>
                <w:szCs w:val="18"/>
                <w:lang w:val="en-CA"/>
              </w:rPr>
              <w:t>United Kingdom of G</w:t>
            </w:r>
            <w:r w:rsidR="00E80B41">
              <w:rPr>
                <w:sz w:val="18"/>
                <w:szCs w:val="18"/>
                <w:lang w:val="en-CA"/>
              </w:rPr>
              <w:t>reat Britain</w:t>
            </w:r>
            <w:bookmarkStart w:id="0" w:name="_GoBack"/>
            <w:bookmarkEnd w:id="0"/>
            <w:r w:rsidRPr="00410FC8">
              <w:rPr>
                <w:sz w:val="18"/>
                <w:szCs w:val="18"/>
                <w:lang w:val="en-CA"/>
              </w:rPr>
              <w:t xml:space="preserve"> and Northern Ireland</w:t>
            </w:r>
          </w:p>
        </w:tc>
      </w:tr>
      <w:tr w:rsidR="00410FC8" w:rsidRPr="00410FC8" w14:paraId="072F9B6B" w14:textId="77777777" w:rsidTr="000C1244">
        <w:trPr>
          <w:trHeight w:val="340"/>
        </w:trPr>
        <w:tc>
          <w:tcPr>
            <w:tcW w:w="567" w:type="dxa"/>
            <w:vAlign w:val="center"/>
          </w:tcPr>
          <w:p w14:paraId="39DA7454" w14:textId="77777777" w:rsidR="00410FC8" w:rsidRPr="00410FC8" w:rsidRDefault="00410FC8" w:rsidP="00410FC8">
            <w:pPr>
              <w:pStyle w:val="ListParagraph"/>
              <w:numPr>
                <w:ilvl w:val="0"/>
                <w:numId w:val="6"/>
              </w:numPr>
              <w:tabs>
                <w:tab w:val="left" w:pos="59"/>
                <w:tab w:val="left" w:pos="564"/>
                <w:tab w:val="left" w:pos="2959"/>
              </w:tabs>
              <w:spacing w:line="276" w:lineRule="auto"/>
              <w:ind w:left="270" w:right="176" w:hanging="142"/>
              <w:rPr>
                <w:sz w:val="18"/>
                <w:szCs w:val="18"/>
                <w:lang w:val="en-CA"/>
              </w:rPr>
            </w:pPr>
          </w:p>
        </w:tc>
        <w:tc>
          <w:tcPr>
            <w:tcW w:w="3119" w:type="dxa"/>
          </w:tcPr>
          <w:p w14:paraId="0CAD8ED0" w14:textId="77777777" w:rsidR="00410FC8" w:rsidRPr="00410FC8" w:rsidRDefault="00410FC8" w:rsidP="00F67D6E">
            <w:pPr>
              <w:ind w:left="94"/>
              <w:rPr>
                <w:sz w:val="18"/>
                <w:szCs w:val="18"/>
                <w:lang w:val="en-CA"/>
              </w:rPr>
            </w:pPr>
            <w:r w:rsidRPr="00410FC8">
              <w:rPr>
                <w:sz w:val="18"/>
                <w:szCs w:val="18"/>
                <w:lang w:val="en-CA"/>
              </w:rPr>
              <w:t>Mr. Timo Unger</w:t>
            </w:r>
          </w:p>
        </w:tc>
        <w:tc>
          <w:tcPr>
            <w:tcW w:w="4111" w:type="dxa"/>
          </w:tcPr>
          <w:p w14:paraId="794C824C" w14:textId="77777777" w:rsidR="00410FC8" w:rsidRPr="00410FC8" w:rsidRDefault="00410FC8" w:rsidP="00F67D6E">
            <w:pPr>
              <w:ind w:left="127"/>
              <w:rPr>
                <w:sz w:val="18"/>
                <w:szCs w:val="18"/>
                <w:lang w:val="en-CA"/>
              </w:rPr>
            </w:pPr>
            <w:r w:rsidRPr="00410FC8">
              <w:rPr>
                <w:sz w:val="18"/>
                <w:szCs w:val="18"/>
                <w:lang w:val="en-CA"/>
              </w:rPr>
              <w:t>ACEA</w:t>
            </w:r>
          </w:p>
        </w:tc>
      </w:tr>
      <w:tr w:rsidR="00410FC8" w:rsidRPr="00410FC8" w14:paraId="77E439E7" w14:textId="77777777" w:rsidTr="000C1244">
        <w:trPr>
          <w:trHeight w:val="340"/>
        </w:trPr>
        <w:tc>
          <w:tcPr>
            <w:tcW w:w="567" w:type="dxa"/>
            <w:vAlign w:val="center"/>
          </w:tcPr>
          <w:p w14:paraId="486A0A73" w14:textId="77777777" w:rsidR="00410FC8" w:rsidRPr="00410FC8" w:rsidRDefault="00410FC8" w:rsidP="00410FC8">
            <w:pPr>
              <w:pStyle w:val="ListParagraph"/>
              <w:numPr>
                <w:ilvl w:val="0"/>
                <w:numId w:val="6"/>
              </w:numPr>
              <w:tabs>
                <w:tab w:val="left" w:pos="59"/>
                <w:tab w:val="left" w:pos="564"/>
                <w:tab w:val="left" w:pos="2959"/>
              </w:tabs>
              <w:spacing w:line="276" w:lineRule="auto"/>
              <w:ind w:left="270" w:right="176" w:hanging="142"/>
              <w:rPr>
                <w:sz w:val="18"/>
                <w:szCs w:val="18"/>
                <w:lang w:val="en-CA"/>
              </w:rPr>
            </w:pPr>
          </w:p>
        </w:tc>
        <w:tc>
          <w:tcPr>
            <w:tcW w:w="3119" w:type="dxa"/>
          </w:tcPr>
          <w:p w14:paraId="271FA88F" w14:textId="77777777" w:rsidR="00410FC8" w:rsidRPr="00410FC8" w:rsidRDefault="00410FC8" w:rsidP="00F67D6E">
            <w:pPr>
              <w:ind w:left="94"/>
              <w:rPr>
                <w:sz w:val="18"/>
                <w:szCs w:val="18"/>
                <w:lang w:val="en-CA"/>
              </w:rPr>
            </w:pPr>
            <w:r w:rsidRPr="00410FC8">
              <w:rPr>
                <w:sz w:val="18"/>
                <w:szCs w:val="18"/>
                <w:lang w:val="en-CA"/>
              </w:rPr>
              <w:t>Mr. Jindrich Petrlik</w:t>
            </w:r>
          </w:p>
        </w:tc>
        <w:tc>
          <w:tcPr>
            <w:tcW w:w="4111" w:type="dxa"/>
          </w:tcPr>
          <w:p w14:paraId="04923412" w14:textId="77777777" w:rsidR="00410FC8" w:rsidRPr="00410FC8" w:rsidRDefault="00410FC8" w:rsidP="00F67D6E">
            <w:pPr>
              <w:ind w:left="127"/>
              <w:rPr>
                <w:sz w:val="18"/>
                <w:szCs w:val="18"/>
                <w:lang w:val="en-CA"/>
              </w:rPr>
            </w:pPr>
            <w:r w:rsidRPr="00410FC8">
              <w:rPr>
                <w:sz w:val="18"/>
                <w:szCs w:val="18"/>
                <w:lang w:val="en-CA"/>
              </w:rPr>
              <w:t>Arnika Association / International POPs Elimination Network (IPEN)</w:t>
            </w:r>
          </w:p>
        </w:tc>
      </w:tr>
      <w:tr w:rsidR="00410FC8" w:rsidRPr="00410FC8" w14:paraId="5B2DE185" w14:textId="77777777" w:rsidTr="000C1244">
        <w:trPr>
          <w:trHeight w:val="340"/>
        </w:trPr>
        <w:tc>
          <w:tcPr>
            <w:tcW w:w="567" w:type="dxa"/>
            <w:vAlign w:val="center"/>
          </w:tcPr>
          <w:p w14:paraId="098E48EF" w14:textId="77777777" w:rsidR="00410FC8" w:rsidRPr="00410FC8" w:rsidRDefault="00410FC8" w:rsidP="00410FC8">
            <w:pPr>
              <w:pStyle w:val="ListParagraph"/>
              <w:numPr>
                <w:ilvl w:val="0"/>
                <w:numId w:val="6"/>
              </w:numPr>
              <w:tabs>
                <w:tab w:val="left" w:pos="59"/>
                <w:tab w:val="left" w:pos="564"/>
                <w:tab w:val="left" w:pos="2959"/>
              </w:tabs>
              <w:spacing w:line="276" w:lineRule="auto"/>
              <w:ind w:left="270" w:right="176" w:hanging="142"/>
              <w:rPr>
                <w:sz w:val="18"/>
                <w:szCs w:val="18"/>
                <w:lang w:val="en-CA"/>
              </w:rPr>
            </w:pPr>
          </w:p>
        </w:tc>
        <w:tc>
          <w:tcPr>
            <w:tcW w:w="3119" w:type="dxa"/>
          </w:tcPr>
          <w:p w14:paraId="3290AF99" w14:textId="77777777" w:rsidR="00410FC8" w:rsidRPr="00410FC8" w:rsidRDefault="00410FC8" w:rsidP="00F67D6E">
            <w:pPr>
              <w:ind w:left="94"/>
              <w:rPr>
                <w:sz w:val="18"/>
                <w:szCs w:val="18"/>
                <w:lang w:val="en-CA"/>
              </w:rPr>
            </w:pPr>
            <w:r w:rsidRPr="00410FC8">
              <w:rPr>
                <w:sz w:val="18"/>
                <w:szCs w:val="18"/>
                <w:lang w:val="en-CA"/>
              </w:rPr>
              <w:t>Mr. Jacopo Salvaterra</w:t>
            </w:r>
          </w:p>
        </w:tc>
        <w:tc>
          <w:tcPr>
            <w:tcW w:w="4111" w:type="dxa"/>
          </w:tcPr>
          <w:p w14:paraId="73AD51F4" w14:textId="77777777" w:rsidR="00410FC8" w:rsidRPr="00410FC8" w:rsidRDefault="00410FC8" w:rsidP="00F67D6E">
            <w:pPr>
              <w:ind w:left="127"/>
              <w:rPr>
                <w:sz w:val="18"/>
                <w:szCs w:val="18"/>
                <w:lang w:val="en-CA"/>
              </w:rPr>
            </w:pPr>
            <w:r w:rsidRPr="00410FC8">
              <w:rPr>
                <w:sz w:val="18"/>
                <w:szCs w:val="18"/>
                <w:lang w:val="en-CA"/>
              </w:rPr>
              <w:t xml:space="preserve">Burson Cohn &amp; Wolfe (HBCD Industry) </w:t>
            </w:r>
          </w:p>
        </w:tc>
      </w:tr>
      <w:tr w:rsidR="00410FC8" w:rsidRPr="00410FC8" w14:paraId="32D0C2C4" w14:textId="77777777" w:rsidTr="000C1244">
        <w:trPr>
          <w:trHeight w:val="340"/>
        </w:trPr>
        <w:tc>
          <w:tcPr>
            <w:tcW w:w="567" w:type="dxa"/>
            <w:vAlign w:val="center"/>
          </w:tcPr>
          <w:p w14:paraId="0A318A1B" w14:textId="77777777" w:rsidR="00410FC8" w:rsidRPr="00410FC8" w:rsidRDefault="00410FC8" w:rsidP="00410FC8">
            <w:pPr>
              <w:pStyle w:val="ListParagraph"/>
              <w:numPr>
                <w:ilvl w:val="0"/>
                <w:numId w:val="6"/>
              </w:numPr>
              <w:tabs>
                <w:tab w:val="left" w:pos="59"/>
                <w:tab w:val="left" w:pos="564"/>
                <w:tab w:val="left" w:pos="2959"/>
              </w:tabs>
              <w:spacing w:line="276" w:lineRule="auto"/>
              <w:ind w:left="270" w:right="176" w:hanging="142"/>
              <w:rPr>
                <w:sz w:val="18"/>
                <w:szCs w:val="18"/>
                <w:lang w:val="en-CA"/>
              </w:rPr>
            </w:pPr>
          </w:p>
        </w:tc>
        <w:tc>
          <w:tcPr>
            <w:tcW w:w="3119" w:type="dxa"/>
          </w:tcPr>
          <w:p w14:paraId="298BD8AB" w14:textId="77777777" w:rsidR="00410FC8" w:rsidRPr="00410FC8" w:rsidRDefault="00410FC8" w:rsidP="00F67D6E">
            <w:pPr>
              <w:ind w:left="94"/>
              <w:rPr>
                <w:sz w:val="18"/>
                <w:szCs w:val="18"/>
                <w:lang w:val="en-CA"/>
              </w:rPr>
            </w:pPr>
            <w:r w:rsidRPr="00410FC8">
              <w:rPr>
                <w:sz w:val="18"/>
                <w:szCs w:val="18"/>
                <w:lang w:val="en-CA"/>
              </w:rPr>
              <w:t>Mr. Claude Bastian</w:t>
            </w:r>
          </w:p>
        </w:tc>
        <w:tc>
          <w:tcPr>
            <w:tcW w:w="4111" w:type="dxa"/>
          </w:tcPr>
          <w:p w14:paraId="7503EE10" w14:textId="77777777" w:rsidR="00410FC8" w:rsidRPr="00410FC8" w:rsidRDefault="00410FC8" w:rsidP="00F67D6E">
            <w:pPr>
              <w:ind w:left="127"/>
              <w:rPr>
                <w:sz w:val="18"/>
                <w:szCs w:val="18"/>
                <w:lang w:val="en-CA"/>
              </w:rPr>
            </w:pPr>
            <w:r w:rsidRPr="00410FC8">
              <w:rPr>
                <w:sz w:val="18"/>
                <w:szCs w:val="18"/>
                <w:lang w:val="en-CA"/>
              </w:rPr>
              <w:t>CBConsultingREACH (HBCD Industry)</w:t>
            </w:r>
          </w:p>
        </w:tc>
      </w:tr>
      <w:tr w:rsidR="00410FC8" w:rsidRPr="00410FC8" w14:paraId="54BAA717" w14:textId="77777777" w:rsidTr="000C1244">
        <w:trPr>
          <w:trHeight w:val="340"/>
        </w:trPr>
        <w:tc>
          <w:tcPr>
            <w:tcW w:w="567" w:type="dxa"/>
            <w:vAlign w:val="center"/>
          </w:tcPr>
          <w:p w14:paraId="0DCCA2DC" w14:textId="77777777" w:rsidR="00410FC8" w:rsidRPr="00410FC8" w:rsidRDefault="00410FC8" w:rsidP="00410FC8">
            <w:pPr>
              <w:pStyle w:val="ListParagraph"/>
              <w:numPr>
                <w:ilvl w:val="0"/>
                <w:numId w:val="6"/>
              </w:numPr>
              <w:tabs>
                <w:tab w:val="left" w:pos="59"/>
                <w:tab w:val="left" w:pos="564"/>
                <w:tab w:val="left" w:pos="2959"/>
              </w:tabs>
              <w:spacing w:line="276" w:lineRule="auto"/>
              <w:ind w:left="270" w:right="176" w:hanging="142"/>
              <w:rPr>
                <w:sz w:val="18"/>
                <w:szCs w:val="18"/>
                <w:lang w:val="en-CA"/>
              </w:rPr>
            </w:pPr>
          </w:p>
        </w:tc>
        <w:tc>
          <w:tcPr>
            <w:tcW w:w="3119" w:type="dxa"/>
          </w:tcPr>
          <w:p w14:paraId="7E909A99" w14:textId="77777777" w:rsidR="00410FC8" w:rsidRPr="00410FC8" w:rsidRDefault="00410FC8" w:rsidP="00F67D6E">
            <w:pPr>
              <w:ind w:left="94"/>
              <w:rPr>
                <w:sz w:val="18"/>
                <w:szCs w:val="18"/>
                <w:lang w:val="en-CA"/>
              </w:rPr>
            </w:pPr>
            <w:r w:rsidRPr="00410FC8">
              <w:rPr>
                <w:sz w:val="18"/>
                <w:szCs w:val="18"/>
                <w:lang w:val="en-CA"/>
              </w:rPr>
              <w:t>Mr. Lorenzo Ceccherini</w:t>
            </w:r>
          </w:p>
        </w:tc>
        <w:tc>
          <w:tcPr>
            <w:tcW w:w="4111" w:type="dxa"/>
          </w:tcPr>
          <w:p w14:paraId="0C87E721" w14:textId="77777777" w:rsidR="00410FC8" w:rsidRPr="00410FC8" w:rsidRDefault="00410FC8" w:rsidP="00F67D6E">
            <w:pPr>
              <w:ind w:left="127"/>
              <w:rPr>
                <w:sz w:val="18"/>
                <w:szCs w:val="18"/>
                <w:lang w:val="en-CA"/>
              </w:rPr>
            </w:pPr>
            <w:r w:rsidRPr="00410FC8">
              <w:rPr>
                <w:sz w:val="18"/>
                <w:szCs w:val="18"/>
                <w:lang w:val="en-CA"/>
              </w:rPr>
              <w:t>CEWEP</w:t>
            </w:r>
          </w:p>
        </w:tc>
      </w:tr>
      <w:tr w:rsidR="00410FC8" w:rsidRPr="00410FC8" w14:paraId="20E2324A" w14:textId="77777777" w:rsidTr="000C1244">
        <w:trPr>
          <w:trHeight w:val="340"/>
        </w:trPr>
        <w:tc>
          <w:tcPr>
            <w:tcW w:w="567" w:type="dxa"/>
            <w:vAlign w:val="center"/>
          </w:tcPr>
          <w:p w14:paraId="17A90FD9" w14:textId="77777777" w:rsidR="00410FC8" w:rsidRPr="00410FC8" w:rsidRDefault="00410FC8" w:rsidP="00410FC8">
            <w:pPr>
              <w:pStyle w:val="ListParagraph"/>
              <w:numPr>
                <w:ilvl w:val="0"/>
                <w:numId w:val="6"/>
              </w:numPr>
              <w:tabs>
                <w:tab w:val="left" w:pos="59"/>
                <w:tab w:val="left" w:pos="564"/>
                <w:tab w:val="left" w:pos="2959"/>
              </w:tabs>
              <w:spacing w:line="276" w:lineRule="auto"/>
              <w:ind w:left="270" w:right="176" w:hanging="142"/>
              <w:rPr>
                <w:sz w:val="18"/>
                <w:szCs w:val="18"/>
                <w:lang w:val="en-CA"/>
              </w:rPr>
            </w:pPr>
          </w:p>
        </w:tc>
        <w:tc>
          <w:tcPr>
            <w:tcW w:w="3119" w:type="dxa"/>
          </w:tcPr>
          <w:p w14:paraId="4BD1C04A" w14:textId="77777777" w:rsidR="00410FC8" w:rsidRPr="00410FC8" w:rsidRDefault="00410FC8" w:rsidP="00F67D6E">
            <w:pPr>
              <w:ind w:left="94"/>
              <w:rPr>
                <w:sz w:val="18"/>
                <w:szCs w:val="18"/>
                <w:lang w:val="en-CA"/>
              </w:rPr>
            </w:pPr>
            <w:r w:rsidRPr="00410FC8">
              <w:rPr>
                <w:sz w:val="18"/>
                <w:szCs w:val="18"/>
                <w:lang w:val="en-CA"/>
              </w:rPr>
              <w:t>Mr. Aurelien Ballagny</w:t>
            </w:r>
          </w:p>
        </w:tc>
        <w:tc>
          <w:tcPr>
            <w:tcW w:w="4111" w:type="dxa"/>
          </w:tcPr>
          <w:p w14:paraId="48CAA329" w14:textId="77777777" w:rsidR="00410FC8" w:rsidRPr="00410FC8" w:rsidRDefault="00410FC8" w:rsidP="00F67D6E">
            <w:pPr>
              <w:ind w:left="127"/>
              <w:rPr>
                <w:sz w:val="18"/>
                <w:szCs w:val="18"/>
                <w:lang w:val="en-CA"/>
              </w:rPr>
            </w:pPr>
            <w:r w:rsidRPr="00410FC8">
              <w:rPr>
                <w:sz w:val="18"/>
                <w:szCs w:val="18"/>
                <w:lang w:val="en-CA"/>
              </w:rPr>
              <w:t>ESWET</w:t>
            </w:r>
          </w:p>
        </w:tc>
      </w:tr>
      <w:tr w:rsidR="00410FC8" w:rsidRPr="00410FC8" w14:paraId="013A1E36" w14:textId="77777777" w:rsidTr="000C1244">
        <w:trPr>
          <w:trHeight w:val="340"/>
        </w:trPr>
        <w:tc>
          <w:tcPr>
            <w:tcW w:w="567" w:type="dxa"/>
            <w:vAlign w:val="center"/>
          </w:tcPr>
          <w:p w14:paraId="20B004EC" w14:textId="77777777" w:rsidR="00410FC8" w:rsidRPr="00410FC8" w:rsidRDefault="00410FC8" w:rsidP="00410FC8">
            <w:pPr>
              <w:pStyle w:val="ListParagraph"/>
              <w:numPr>
                <w:ilvl w:val="0"/>
                <w:numId w:val="6"/>
              </w:numPr>
              <w:tabs>
                <w:tab w:val="left" w:pos="59"/>
                <w:tab w:val="left" w:pos="564"/>
                <w:tab w:val="left" w:pos="2959"/>
              </w:tabs>
              <w:spacing w:line="276" w:lineRule="auto"/>
              <w:ind w:left="270" w:right="176" w:hanging="142"/>
              <w:rPr>
                <w:sz w:val="18"/>
                <w:szCs w:val="18"/>
                <w:lang w:val="en-CA"/>
              </w:rPr>
            </w:pPr>
          </w:p>
        </w:tc>
        <w:tc>
          <w:tcPr>
            <w:tcW w:w="3119" w:type="dxa"/>
          </w:tcPr>
          <w:p w14:paraId="1BB98284" w14:textId="77777777" w:rsidR="00410FC8" w:rsidRPr="00410FC8" w:rsidRDefault="00410FC8" w:rsidP="00F67D6E">
            <w:pPr>
              <w:ind w:left="94"/>
              <w:rPr>
                <w:sz w:val="18"/>
                <w:szCs w:val="18"/>
                <w:lang w:val="en-CA"/>
              </w:rPr>
            </w:pPr>
            <w:r w:rsidRPr="00410FC8">
              <w:rPr>
                <w:sz w:val="18"/>
                <w:szCs w:val="18"/>
                <w:lang w:val="en-CA"/>
              </w:rPr>
              <w:t>Mr. Keith Freegard</w:t>
            </w:r>
          </w:p>
        </w:tc>
        <w:tc>
          <w:tcPr>
            <w:tcW w:w="4111" w:type="dxa"/>
          </w:tcPr>
          <w:p w14:paraId="36D0BEF2" w14:textId="77777777" w:rsidR="00410FC8" w:rsidRPr="00410FC8" w:rsidRDefault="00410FC8" w:rsidP="00F67D6E">
            <w:pPr>
              <w:ind w:left="127"/>
              <w:rPr>
                <w:sz w:val="18"/>
                <w:szCs w:val="18"/>
                <w:lang w:val="en-CA"/>
              </w:rPr>
            </w:pPr>
            <w:r w:rsidRPr="00410FC8">
              <w:rPr>
                <w:sz w:val="18"/>
                <w:szCs w:val="18"/>
                <w:lang w:val="en-CA"/>
              </w:rPr>
              <w:t>EuRIC</w:t>
            </w:r>
          </w:p>
        </w:tc>
      </w:tr>
      <w:tr w:rsidR="00410FC8" w:rsidRPr="00410FC8" w14:paraId="0D092113" w14:textId="77777777" w:rsidTr="000C1244">
        <w:trPr>
          <w:trHeight w:val="340"/>
        </w:trPr>
        <w:tc>
          <w:tcPr>
            <w:tcW w:w="567" w:type="dxa"/>
            <w:vAlign w:val="center"/>
          </w:tcPr>
          <w:p w14:paraId="2DA5BE5B" w14:textId="77777777" w:rsidR="00410FC8" w:rsidRPr="00410FC8" w:rsidRDefault="00410FC8" w:rsidP="00410FC8">
            <w:pPr>
              <w:pStyle w:val="ListParagraph"/>
              <w:numPr>
                <w:ilvl w:val="0"/>
                <w:numId w:val="6"/>
              </w:numPr>
              <w:tabs>
                <w:tab w:val="left" w:pos="59"/>
                <w:tab w:val="left" w:pos="564"/>
                <w:tab w:val="left" w:pos="2959"/>
              </w:tabs>
              <w:spacing w:line="276" w:lineRule="auto"/>
              <w:ind w:left="270" w:right="176" w:hanging="142"/>
              <w:rPr>
                <w:sz w:val="18"/>
                <w:szCs w:val="18"/>
                <w:lang w:val="en-CA"/>
              </w:rPr>
            </w:pPr>
          </w:p>
        </w:tc>
        <w:tc>
          <w:tcPr>
            <w:tcW w:w="3119" w:type="dxa"/>
          </w:tcPr>
          <w:p w14:paraId="4A848080" w14:textId="77777777" w:rsidR="00410FC8" w:rsidRPr="00410FC8" w:rsidRDefault="00410FC8" w:rsidP="00F67D6E">
            <w:pPr>
              <w:ind w:left="94"/>
              <w:rPr>
                <w:sz w:val="18"/>
                <w:szCs w:val="18"/>
                <w:lang w:val="en-CA"/>
              </w:rPr>
            </w:pPr>
            <w:r w:rsidRPr="00410FC8">
              <w:rPr>
                <w:sz w:val="18"/>
                <w:szCs w:val="18"/>
                <w:lang w:val="en-CA"/>
              </w:rPr>
              <w:t>Mr. Alejandro Navazas</w:t>
            </w:r>
          </w:p>
        </w:tc>
        <w:tc>
          <w:tcPr>
            <w:tcW w:w="4111" w:type="dxa"/>
          </w:tcPr>
          <w:p w14:paraId="584292DE" w14:textId="77777777" w:rsidR="00410FC8" w:rsidRPr="00410FC8" w:rsidRDefault="00410FC8" w:rsidP="00F67D6E">
            <w:pPr>
              <w:ind w:left="127"/>
              <w:rPr>
                <w:sz w:val="18"/>
                <w:szCs w:val="18"/>
                <w:lang w:val="en-CA"/>
              </w:rPr>
            </w:pPr>
            <w:r w:rsidRPr="00410FC8">
              <w:rPr>
                <w:sz w:val="18"/>
                <w:szCs w:val="18"/>
                <w:lang w:val="en-CA"/>
              </w:rPr>
              <w:t>EuRIC</w:t>
            </w:r>
          </w:p>
        </w:tc>
      </w:tr>
      <w:tr w:rsidR="00410FC8" w:rsidRPr="00410FC8" w14:paraId="6A055E37" w14:textId="77777777" w:rsidTr="000C1244">
        <w:trPr>
          <w:trHeight w:val="340"/>
        </w:trPr>
        <w:tc>
          <w:tcPr>
            <w:tcW w:w="567" w:type="dxa"/>
            <w:vAlign w:val="center"/>
          </w:tcPr>
          <w:p w14:paraId="324681E3" w14:textId="77777777" w:rsidR="00410FC8" w:rsidRPr="00410FC8" w:rsidRDefault="00410FC8" w:rsidP="00410FC8">
            <w:pPr>
              <w:pStyle w:val="ListParagraph"/>
              <w:numPr>
                <w:ilvl w:val="0"/>
                <w:numId w:val="6"/>
              </w:numPr>
              <w:tabs>
                <w:tab w:val="left" w:pos="59"/>
                <w:tab w:val="left" w:pos="564"/>
                <w:tab w:val="left" w:pos="2959"/>
              </w:tabs>
              <w:spacing w:line="276" w:lineRule="auto"/>
              <w:ind w:left="270" w:right="176" w:hanging="142"/>
              <w:rPr>
                <w:sz w:val="18"/>
                <w:szCs w:val="18"/>
                <w:lang w:val="en-CA"/>
              </w:rPr>
            </w:pPr>
          </w:p>
        </w:tc>
        <w:tc>
          <w:tcPr>
            <w:tcW w:w="3119" w:type="dxa"/>
          </w:tcPr>
          <w:p w14:paraId="55F1ACD7" w14:textId="77777777" w:rsidR="00410FC8" w:rsidRPr="00410FC8" w:rsidRDefault="00410FC8" w:rsidP="00F67D6E">
            <w:pPr>
              <w:ind w:left="94"/>
              <w:rPr>
                <w:sz w:val="18"/>
                <w:szCs w:val="18"/>
                <w:lang w:val="en-CA"/>
              </w:rPr>
            </w:pPr>
            <w:r w:rsidRPr="00410FC8">
              <w:rPr>
                <w:sz w:val="18"/>
                <w:szCs w:val="18"/>
                <w:lang w:val="en-CA"/>
              </w:rPr>
              <w:t>Ms. Elisabet Andres Garcia</w:t>
            </w:r>
          </w:p>
        </w:tc>
        <w:tc>
          <w:tcPr>
            <w:tcW w:w="4111" w:type="dxa"/>
          </w:tcPr>
          <w:p w14:paraId="3380A9F8" w14:textId="77777777" w:rsidR="00410FC8" w:rsidRPr="00410FC8" w:rsidRDefault="00410FC8" w:rsidP="00F67D6E">
            <w:pPr>
              <w:ind w:left="127"/>
              <w:rPr>
                <w:sz w:val="18"/>
                <w:szCs w:val="18"/>
                <w:lang w:val="en-CA"/>
              </w:rPr>
            </w:pPr>
            <w:r w:rsidRPr="00410FC8">
              <w:rPr>
                <w:sz w:val="18"/>
                <w:szCs w:val="18"/>
                <w:lang w:val="en-CA"/>
              </w:rPr>
              <w:t>EuRIC</w:t>
            </w:r>
          </w:p>
        </w:tc>
      </w:tr>
      <w:tr w:rsidR="00410FC8" w:rsidRPr="00410FC8" w14:paraId="258494DF" w14:textId="77777777" w:rsidTr="000C1244">
        <w:trPr>
          <w:trHeight w:val="340"/>
        </w:trPr>
        <w:tc>
          <w:tcPr>
            <w:tcW w:w="567" w:type="dxa"/>
            <w:vAlign w:val="center"/>
          </w:tcPr>
          <w:p w14:paraId="6AFC5CFD" w14:textId="77777777" w:rsidR="00410FC8" w:rsidRPr="00410FC8" w:rsidRDefault="00410FC8" w:rsidP="00410FC8">
            <w:pPr>
              <w:pStyle w:val="ListParagraph"/>
              <w:numPr>
                <w:ilvl w:val="0"/>
                <w:numId w:val="6"/>
              </w:numPr>
              <w:tabs>
                <w:tab w:val="left" w:pos="59"/>
                <w:tab w:val="left" w:pos="564"/>
                <w:tab w:val="left" w:pos="2959"/>
              </w:tabs>
              <w:spacing w:line="276" w:lineRule="auto"/>
              <w:ind w:left="270" w:right="176" w:hanging="142"/>
              <w:rPr>
                <w:sz w:val="18"/>
                <w:szCs w:val="18"/>
                <w:lang w:val="en-CA"/>
              </w:rPr>
            </w:pPr>
          </w:p>
        </w:tc>
        <w:tc>
          <w:tcPr>
            <w:tcW w:w="3119" w:type="dxa"/>
          </w:tcPr>
          <w:p w14:paraId="6E883D29" w14:textId="77777777" w:rsidR="00410FC8" w:rsidRPr="00410FC8" w:rsidRDefault="00410FC8" w:rsidP="00F67D6E">
            <w:pPr>
              <w:ind w:left="94"/>
              <w:rPr>
                <w:sz w:val="18"/>
                <w:szCs w:val="18"/>
                <w:lang w:val="en-CA"/>
              </w:rPr>
            </w:pPr>
            <w:r w:rsidRPr="00410FC8">
              <w:rPr>
                <w:sz w:val="18"/>
                <w:szCs w:val="18"/>
                <w:lang w:val="en-CA"/>
              </w:rPr>
              <w:t>Mr. Louis Ollion</w:t>
            </w:r>
          </w:p>
        </w:tc>
        <w:tc>
          <w:tcPr>
            <w:tcW w:w="4111" w:type="dxa"/>
          </w:tcPr>
          <w:p w14:paraId="7B9F336B" w14:textId="77777777" w:rsidR="00410FC8" w:rsidRPr="00410FC8" w:rsidRDefault="00410FC8" w:rsidP="00F67D6E">
            <w:pPr>
              <w:ind w:left="127"/>
              <w:rPr>
                <w:sz w:val="18"/>
                <w:szCs w:val="18"/>
                <w:lang w:val="en-CA"/>
              </w:rPr>
            </w:pPr>
            <w:r w:rsidRPr="00410FC8">
              <w:rPr>
                <w:sz w:val="18"/>
                <w:szCs w:val="18"/>
                <w:lang w:val="en-CA"/>
              </w:rPr>
              <w:t>EuRIC</w:t>
            </w:r>
          </w:p>
        </w:tc>
      </w:tr>
      <w:tr w:rsidR="00410FC8" w:rsidRPr="00410FC8" w14:paraId="16E7BB08" w14:textId="77777777" w:rsidTr="000C1244">
        <w:trPr>
          <w:trHeight w:val="340"/>
        </w:trPr>
        <w:tc>
          <w:tcPr>
            <w:tcW w:w="567" w:type="dxa"/>
            <w:vAlign w:val="center"/>
          </w:tcPr>
          <w:p w14:paraId="6A4FF25F" w14:textId="77777777" w:rsidR="00410FC8" w:rsidRPr="00410FC8" w:rsidRDefault="00410FC8" w:rsidP="00410FC8">
            <w:pPr>
              <w:pStyle w:val="ListParagraph"/>
              <w:numPr>
                <w:ilvl w:val="0"/>
                <w:numId w:val="6"/>
              </w:numPr>
              <w:tabs>
                <w:tab w:val="left" w:pos="59"/>
                <w:tab w:val="left" w:pos="564"/>
                <w:tab w:val="left" w:pos="2959"/>
              </w:tabs>
              <w:spacing w:line="276" w:lineRule="auto"/>
              <w:ind w:left="270" w:right="176" w:hanging="142"/>
              <w:rPr>
                <w:sz w:val="18"/>
                <w:szCs w:val="18"/>
                <w:lang w:val="en-CA"/>
              </w:rPr>
            </w:pPr>
          </w:p>
        </w:tc>
        <w:tc>
          <w:tcPr>
            <w:tcW w:w="3119" w:type="dxa"/>
            <w:vAlign w:val="center"/>
          </w:tcPr>
          <w:p w14:paraId="18120BAB" w14:textId="77777777" w:rsidR="00410FC8" w:rsidRPr="00410FC8" w:rsidRDefault="00410FC8" w:rsidP="00F67D6E">
            <w:pPr>
              <w:tabs>
                <w:tab w:val="left" w:pos="59"/>
                <w:tab w:val="left" w:pos="564"/>
              </w:tabs>
              <w:spacing w:line="360" w:lineRule="auto"/>
              <w:ind w:left="94"/>
              <w:rPr>
                <w:sz w:val="18"/>
                <w:szCs w:val="18"/>
                <w:lang w:val="en-CA"/>
              </w:rPr>
            </w:pPr>
            <w:r w:rsidRPr="00410FC8">
              <w:rPr>
                <w:sz w:val="18"/>
                <w:szCs w:val="18"/>
                <w:lang w:val="en-CA"/>
              </w:rPr>
              <w:t>Mr. Chris Slijkhuis</w:t>
            </w:r>
          </w:p>
        </w:tc>
        <w:tc>
          <w:tcPr>
            <w:tcW w:w="4111" w:type="dxa"/>
          </w:tcPr>
          <w:p w14:paraId="07565AD8" w14:textId="77777777" w:rsidR="00410FC8" w:rsidRPr="00410FC8" w:rsidRDefault="00410FC8" w:rsidP="00F67D6E">
            <w:pPr>
              <w:ind w:left="127"/>
              <w:rPr>
                <w:sz w:val="18"/>
                <w:szCs w:val="18"/>
                <w:lang w:val="en-CA"/>
              </w:rPr>
            </w:pPr>
            <w:r w:rsidRPr="00410FC8">
              <w:rPr>
                <w:sz w:val="18"/>
                <w:szCs w:val="18"/>
                <w:lang w:val="en-CA"/>
              </w:rPr>
              <w:t>European Electronics Recyclers Association (EERA)</w:t>
            </w:r>
          </w:p>
        </w:tc>
      </w:tr>
      <w:tr w:rsidR="00410FC8" w:rsidRPr="00410FC8" w14:paraId="25DD885C" w14:textId="77777777" w:rsidTr="000C1244">
        <w:trPr>
          <w:trHeight w:val="340"/>
        </w:trPr>
        <w:tc>
          <w:tcPr>
            <w:tcW w:w="567" w:type="dxa"/>
            <w:vAlign w:val="center"/>
          </w:tcPr>
          <w:p w14:paraId="52FEDBFA" w14:textId="77777777" w:rsidR="00410FC8" w:rsidRPr="00410FC8" w:rsidRDefault="00410FC8" w:rsidP="00410FC8">
            <w:pPr>
              <w:pStyle w:val="ListParagraph"/>
              <w:numPr>
                <w:ilvl w:val="0"/>
                <w:numId w:val="6"/>
              </w:numPr>
              <w:tabs>
                <w:tab w:val="left" w:pos="59"/>
                <w:tab w:val="left" w:pos="564"/>
                <w:tab w:val="left" w:pos="2959"/>
              </w:tabs>
              <w:spacing w:line="276" w:lineRule="auto"/>
              <w:ind w:left="270" w:right="176" w:hanging="142"/>
              <w:rPr>
                <w:sz w:val="18"/>
                <w:szCs w:val="18"/>
                <w:lang w:val="en-CA"/>
              </w:rPr>
            </w:pPr>
          </w:p>
        </w:tc>
        <w:tc>
          <w:tcPr>
            <w:tcW w:w="3119" w:type="dxa"/>
          </w:tcPr>
          <w:p w14:paraId="1649D6E5" w14:textId="77777777" w:rsidR="00410FC8" w:rsidRPr="00410FC8" w:rsidRDefault="00410FC8" w:rsidP="00F67D6E">
            <w:pPr>
              <w:ind w:left="94"/>
              <w:rPr>
                <w:sz w:val="18"/>
                <w:szCs w:val="18"/>
                <w:lang w:val="en-CA"/>
              </w:rPr>
            </w:pPr>
            <w:r w:rsidRPr="00410FC8">
              <w:rPr>
                <w:sz w:val="18"/>
                <w:szCs w:val="18"/>
                <w:lang w:val="en-CA"/>
              </w:rPr>
              <w:t>Mr. Alain Heidelberger</w:t>
            </w:r>
          </w:p>
        </w:tc>
        <w:tc>
          <w:tcPr>
            <w:tcW w:w="4111" w:type="dxa"/>
          </w:tcPr>
          <w:p w14:paraId="29C5D733" w14:textId="77777777" w:rsidR="00410FC8" w:rsidRPr="00410FC8" w:rsidRDefault="00410FC8" w:rsidP="00F67D6E">
            <w:pPr>
              <w:ind w:left="127"/>
              <w:rPr>
                <w:sz w:val="18"/>
                <w:szCs w:val="18"/>
                <w:lang w:val="en-CA"/>
              </w:rPr>
            </w:pPr>
            <w:r w:rsidRPr="00410FC8">
              <w:rPr>
                <w:sz w:val="18"/>
                <w:szCs w:val="18"/>
                <w:lang w:val="en-CA"/>
              </w:rPr>
              <w:t>Hazardous Wastes Europe</w:t>
            </w:r>
          </w:p>
        </w:tc>
      </w:tr>
      <w:tr w:rsidR="00410FC8" w:rsidRPr="00410FC8" w14:paraId="7D145DAD" w14:textId="77777777" w:rsidTr="000C1244">
        <w:trPr>
          <w:trHeight w:val="340"/>
        </w:trPr>
        <w:tc>
          <w:tcPr>
            <w:tcW w:w="567" w:type="dxa"/>
            <w:vAlign w:val="center"/>
          </w:tcPr>
          <w:p w14:paraId="3EC4FA2D" w14:textId="77777777" w:rsidR="00410FC8" w:rsidRPr="00410FC8" w:rsidRDefault="00410FC8" w:rsidP="00410FC8">
            <w:pPr>
              <w:pStyle w:val="ListParagraph"/>
              <w:numPr>
                <w:ilvl w:val="0"/>
                <w:numId w:val="6"/>
              </w:numPr>
              <w:tabs>
                <w:tab w:val="left" w:pos="59"/>
                <w:tab w:val="left" w:pos="564"/>
                <w:tab w:val="left" w:pos="2959"/>
              </w:tabs>
              <w:spacing w:line="276" w:lineRule="auto"/>
              <w:ind w:left="270" w:right="176" w:hanging="142"/>
              <w:rPr>
                <w:sz w:val="18"/>
                <w:szCs w:val="18"/>
                <w:lang w:val="en-CA"/>
              </w:rPr>
            </w:pPr>
          </w:p>
        </w:tc>
        <w:tc>
          <w:tcPr>
            <w:tcW w:w="3119" w:type="dxa"/>
          </w:tcPr>
          <w:p w14:paraId="25BE7880" w14:textId="77777777" w:rsidR="00410FC8" w:rsidRPr="00410FC8" w:rsidRDefault="00410FC8" w:rsidP="00F67D6E">
            <w:pPr>
              <w:ind w:left="94"/>
              <w:rPr>
                <w:sz w:val="18"/>
                <w:szCs w:val="18"/>
                <w:lang w:val="en-CA"/>
              </w:rPr>
            </w:pPr>
            <w:r w:rsidRPr="00410FC8">
              <w:rPr>
                <w:sz w:val="18"/>
                <w:szCs w:val="18"/>
                <w:lang w:val="en-CA"/>
              </w:rPr>
              <w:t>Mr. Lee Bell</w:t>
            </w:r>
          </w:p>
        </w:tc>
        <w:tc>
          <w:tcPr>
            <w:tcW w:w="4111" w:type="dxa"/>
          </w:tcPr>
          <w:p w14:paraId="17218C69" w14:textId="77777777" w:rsidR="00410FC8" w:rsidRPr="00410FC8" w:rsidRDefault="00410FC8" w:rsidP="00F67D6E">
            <w:pPr>
              <w:ind w:left="127"/>
              <w:rPr>
                <w:sz w:val="18"/>
                <w:szCs w:val="18"/>
                <w:lang w:val="en-CA"/>
              </w:rPr>
            </w:pPr>
            <w:r w:rsidRPr="00410FC8">
              <w:rPr>
                <w:sz w:val="18"/>
                <w:szCs w:val="18"/>
                <w:lang w:val="en-CA"/>
              </w:rPr>
              <w:t>IPEN</w:t>
            </w:r>
          </w:p>
        </w:tc>
      </w:tr>
      <w:tr w:rsidR="00410FC8" w:rsidRPr="00410FC8" w14:paraId="3F642E53" w14:textId="77777777" w:rsidTr="00E80B41">
        <w:trPr>
          <w:trHeight w:val="269"/>
        </w:trPr>
        <w:tc>
          <w:tcPr>
            <w:tcW w:w="567" w:type="dxa"/>
            <w:vAlign w:val="center"/>
          </w:tcPr>
          <w:p w14:paraId="115AA545" w14:textId="77777777" w:rsidR="00410FC8" w:rsidRPr="00410FC8" w:rsidRDefault="00410FC8" w:rsidP="00410FC8">
            <w:pPr>
              <w:pStyle w:val="ListParagraph"/>
              <w:numPr>
                <w:ilvl w:val="0"/>
                <w:numId w:val="6"/>
              </w:numPr>
              <w:tabs>
                <w:tab w:val="left" w:pos="59"/>
                <w:tab w:val="left" w:pos="564"/>
                <w:tab w:val="left" w:pos="2959"/>
              </w:tabs>
              <w:spacing w:line="276" w:lineRule="auto"/>
              <w:ind w:left="270" w:right="176" w:hanging="142"/>
              <w:rPr>
                <w:sz w:val="18"/>
                <w:szCs w:val="18"/>
                <w:lang w:val="en-CA"/>
              </w:rPr>
            </w:pPr>
          </w:p>
        </w:tc>
        <w:tc>
          <w:tcPr>
            <w:tcW w:w="3119" w:type="dxa"/>
            <w:vAlign w:val="center"/>
          </w:tcPr>
          <w:p w14:paraId="5D82FF70" w14:textId="77777777" w:rsidR="00410FC8" w:rsidRPr="00410FC8" w:rsidRDefault="00410FC8" w:rsidP="00F67D6E">
            <w:pPr>
              <w:tabs>
                <w:tab w:val="left" w:pos="59"/>
                <w:tab w:val="left" w:pos="564"/>
              </w:tabs>
              <w:spacing w:line="360" w:lineRule="auto"/>
              <w:ind w:left="94"/>
              <w:rPr>
                <w:sz w:val="18"/>
                <w:szCs w:val="18"/>
                <w:lang w:val="en-CA"/>
              </w:rPr>
            </w:pPr>
            <w:r w:rsidRPr="00410FC8">
              <w:rPr>
                <w:sz w:val="18"/>
                <w:szCs w:val="18"/>
                <w:lang w:val="en-CA"/>
              </w:rPr>
              <w:t>Mr. Gilberto Kuepouo</w:t>
            </w:r>
          </w:p>
        </w:tc>
        <w:tc>
          <w:tcPr>
            <w:tcW w:w="4111" w:type="dxa"/>
          </w:tcPr>
          <w:p w14:paraId="058E4E72" w14:textId="77777777" w:rsidR="00410FC8" w:rsidRPr="00410FC8" w:rsidRDefault="00410FC8" w:rsidP="00F67D6E">
            <w:pPr>
              <w:ind w:left="127"/>
              <w:rPr>
                <w:sz w:val="18"/>
                <w:szCs w:val="18"/>
                <w:lang w:val="en-CA"/>
              </w:rPr>
            </w:pPr>
            <w:r w:rsidRPr="00410FC8">
              <w:rPr>
                <w:sz w:val="18"/>
                <w:szCs w:val="18"/>
                <w:lang w:val="en-CA"/>
              </w:rPr>
              <w:t>IPEN</w:t>
            </w:r>
          </w:p>
        </w:tc>
      </w:tr>
      <w:tr w:rsidR="00410FC8" w:rsidRPr="00410FC8" w14:paraId="2D6C9C51" w14:textId="77777777" w:rsidTr="000C1244">
        <w:trPr>
          <w:trHeight w:val="340"/>
        </w:trPr>
        <w:tc>
          <w:tcPr>
            <w:tcW w:w="567" w:type="dxa"/>
            <w:vAlign w:val="center"/>
          </w:tcPr>
          <w:p w14:paraId="015207DD" w14:textId="77777777" w:rsidR="00410FC8" w:rsidRPr="00410FC8" w:rsidRDefault="00410FC8" w:rsidP="00410FC8">
            <w:pPr>
              <w:pStyle w:val="ListParagraph"/>
              <w:numPr>
                <w:ilvl w:val="0"/>
                <w:numId w:val="6"/>
              </w:numPr>
              <w:tabs>
                <w:tab w:val="left" w:pos="59"/>
                <w:tab w:val="left" w:pos="564"/>
                <w:tab w:val="left" w:pos="2959"/>
              </w:tabs>
              <w:spacing w:line="276" w:lineRule="auto"/>
              <w:ind w:left="270" w:right="176" w:hanging="142"/>
              <w:rPr>
                <w:sz w:val="18"/>
                <w:szCs w:val="18"/>
                <w:lang w:val="en-CA"/>
              </w:rPr>
            </w:pPr>
          </w:p>
        </w:tc>
        <w:tc>
          <w:tcPr>
            <w:tcW w:w="3119" w:type="dxa"/>
            <w:vAlign w:val="center"/>
          </w:tcPr>
          <w:p w14:paraId="4304575E" w14:textId="77777777" w:rsidR="00410FC8" w:rsidRPr="00410FC8" w:rsidRDefault="00410FC8" w:rsidP="00F67D6E">
            <w:pPr>
              <w:ind w:left="94"/>
              <w:rPr>
                <w:sz w:val="18"/>
                <w:szCs w:val="18"/>
                <w:lang w:val="en-CA"/>
              </w:rPr>
            </w:pPr>
            <w:r w:rsidRPr="00410FC8">
              <w:rPr>
                <w:sz w:val="18"/>
                <w:szCs w:val="18"/>
                <w:lang w:val="en-CA"/>
              </w:rPr>
              <w:t>Ms. Yo Osada</w:t>
            </w:r>
          </w:p>
        </w:tc>
        <w:tc>
          <w:tcPr>
            <w:tcW w:w="4111" w:type="dxa"/>
            <w:vAlign w:val="center"/>
          </w:tcPr>
          <w:p w14:paraId="18987FD4" w14:textId="77777777" w:rsidR="00410FC8" w:rsidRPr="00410FC8" w:rsidRDefault="00410FC8" w:rsidP="00F67D6E">
            <w:pPr>
              <w:ind w:left="127"/>
              <w:rPr>
                <w:sz w:val="18"/>
                <w:szCs w:val="18"/>
                <w:lang w:val="en-CA"/>
              </w:rPr>
            </w:pPr>
            <w:r w:rsidRPr="00410FC8">
              <w:rPr>
                <w:sz w:val="18"/>
                <w:szCs w:val="18"/>
                <w:lang w:val="en-CA"/>
              </w:rPr>
              <w:t>Japan Industrial Waste Management Foundation</w:t>
            </w:r>
          </w:p>
        </w:tc>
      </w:tr>
      <w:tr w:rsidR="00410FC8" w:rsidRPr="00410FC8" w14:paraId="303833A0" w14:textId="77777777" w:rsidTr="00E80B41">
        <w:trPr>
          <w:trHeight w:val="296"/>
        </w:trPr>
        <w:tc>
          <w:tcPr>
            <w:tcW w:w="567" w:type="dxa"/>
            <w:vAlign w:val="center"/>
          </w:tcPr>
          <w:p w14:paraId="3AB5A106" w14:textId="77777777" w:rsidR="00410FC8" w:rsidRPr="00410FC8" w:rsidRDefault="00410FC8" w:rsidP="00410FC8">
            <w:pPr>
              <w:pStyle w:val="ListParagraph"/>
              <w:numPr>
                <w:ilvl w:val="0"/>
                <w:numId w:val="6"/>
              </w:numPr>
              <w:tabs>
                <w:tab w:val="left" w:pos="59"/>
                <w:tab w:val="left" w:pos="564"/>
                <w:tab w:val="left" w:pos="2959"/>
              </w:tabs>
              <w:spacing w:line="276" w:lineRule="auto"/>
              <w:ind w:left="270" w:right="176" w:hanging="142"/>
              <w:rPr>
                <w:sz w:val="18"/>
                <w:szCs w:val="18"/>
                <w:lang w:val="en-CA"/>
              </w:rPr>
            </w:pPr>
          </w:p>
        </w:tc>
        <w:tc>
          <w:tcPr>
            <w:tcW w:w="3119" w:type="dxa"/>
          </w:tcPr>
          <w:p w14:paraId="64EF3599" w14:textId="77777777" w:rsidR="00410FC8" w:rsidRPr="00410FC8" w:rsidRDefault="00410FC8" w:rsidP="00F67D6E">
            <w:pPr>
              <w:ind w:left="94"/>
              <w:rPr>
                <w:sz w:val="18"/>
                <w:szCs w:val="18"/>
                <w:lang w:val="en-CA"/>
              </w:rPr>
            </w:pPr>
            <w:r w:rsidRPr="00410FC8">
              <w:rPr>
                <w:sz w:val="18"/>
                <w:szCs w:val="18"/>
                <w:lang w:val="en-CA"/>
              </w:rPr>
              <w:t>Ms. Natsuko Kajiwara</w:t>
            </w:r>
          </w:p>
        </w:tc>
        <w:tc>
          <w:tcPr>
            <w:tcW w:w="4111" w:type="dxa"/>
          </w:tcPr>
          <w:p w14:paraId="47E8274B" w14:textId="6F8079EE" w:rsidR="00410FC8" w:rsidRPr="00410FC8" w:rsidRDefault="00410FC8" w:rsidP="00F67D6E">
            <w:pPr>
              <w:ind w:left="127"/>
              <w:rPr>
                <w:sz w:val="18"/>
                <w:szCs w:val="18"/>
                <w:lang w:val="en-CA"/>
              </w:rPr>
            </w:pPr>
            <w:r w:rsidRPr="00410FC8">
              <w:rPr>
                <w:sz w:val="18"/>
                <w:szCs w:val="18"/>
                <w:lang w:val="en-CA"/>
              </w:rPr>
              <w:t>National Institu</w:t>
            </w:r>
            <w:r>
              <w:rPr>
                <w:sz w:val="18"/>
                <w:szCs w:val="18"/>
                <w:lang w:val="en-CA"/>
              </w:rPr>
              <w:t>t</w:t>
            </w:r>
            <w:r w:rsidRPr="00410FC8">
              <w:rPr>
                <w:sz w:val="18"/>
                <w:szCs w:val="18"/>
                <w:lang w:val="en-CA"/>
              </w:rPr>
              <w:t>e for Environmental Studies, Japan</w:t>
            </w:r>
          </w:p>
        </w:tc>
      </w:tr>
      <w:tr w:rsidR="00410FC8" w:rsidRPr="00410FC8" w14:paraId="7F56BE70" w14:textId="77777777" w:rsidTr="000C1244">
        <w:trPr>
          <w:trHeight w:val="340"/>
        </w:trPr>
        <w:tc>
          <w:tcPr>
            <w:tcW w:w="567" w:type="dxa"/>
            <w:vAlign w:val="center"/>
          </w:tcPr>
          <w:p w14:paraId="7721509F" w14:textId="77777777" w:rsidR="00410FC8" w:rsidRPr="00410FC8" w:rsidRDefault="00410FC8" w:rsidP="00410FC8">
            <w:pPr>
              <w:pStyle w:val="ListParagraph"/>
              <w:numPr>
                <w:ilvl w:val="0"/>
                <w:numId w:val="6"/>
              </w:numPr>
              <w:tabs>
                <w:tab w:val="left" w:pos="59"/>
                <w:tab w:val="left" w:pos="564"/>
                <w:tab w:val="left" w:pos="2959"/>
              </w:tabs>
              <w:spacing w:line="276" w:lineRule="auto"/>
              <w:ind w:left="270" w:right="176" w:hanging="142"/>
              <w:rPr>
                <w:sz w:val="18"/>
                <w:szCs w:val="18"/>
                <w:lang w:val="en-CA"/>
              </w:rPr>
            </w:pPr>
          </w:p>
        </w:tc>
        <w:tc>
          <w:tcPr>
            <w:tcW w:w="3119" w:type="dxa"/>
            <w:vAlign w:val="center"/>
          </w:tcPr>
          <w:p w14:paraId="541ED940" w14:textId="77777777" w:rsidR="00410FC8" w:rsidRPr="00410FC8" w:rsidRDefault="00410FC8" w:rsidP="00F67D6E">
            <w:pPr>
              <w:ind w:left="94"/>
              <w:rPr>
                <w:sz w:val="18"/>
                <w:szCs w:val="18"/>
                <w:lang w:val="en-CA"/>
              </w:rPr>
            </w:pPr>
            <w:r w:rsidRPr="00410FC8">
              <w:rPr>
                <w:sz w:val="18"/>
                <w:szCs w:val="18"/>
                <w:lang w:val="en-CA"/>
              </w:rPr>
              <w:t>Ms. Heidelore Fiedler</w:t>
            </w:r>
          </w:p>
        </w:tc>
        <w:tc>
          <w:tcPr>
            <w:tcW w:w="4111" w:type="dxa"/>
            <w:vAlign w:val="center"/>
          </w:tcPr>
          <w:p w14:paraId="3E813EE5" w14:textId="77777777" w:rsidR="00410FC8" w:rsidRPr="00410FC8" w:rsidRDefault="00410FC8" w:rsidP="00F67D6E">
            <w:pPr>
              <w:ind w:left="127"/>
              <w:rPr>
                <w:sz w:val="18"/>
                <w:szCs w:val="18"/>
                <w:lang w:val="en-CA"/>
              </w:rPr>
            </w:pPr>
            <w:r w:rsidRPr="00410FC8">
              <w:rPr>
                <w:sz w:val="18"/>
                <w:szCs w:val="18"/>
                <w:lang w:val="en-CA"/>
              </w:rPr>
              <w:t>Örebro University</w:t>
            </w:r>
          </w:p>
        </w:tc>
      </w:tr>
      <w:tr w:rsidR="00410FC8" w:rsidRPr="00410FC8" w14:paraId="6D120F2B" w14:textId="77777777" w:rsidTr="000C1244">
        <w:trPr>
          <w:trHeight w:val="340"/>
        </w:trPr>
        <w:tc>
          <w:tcPr>
            <w:tcW w:w="567" w:type="dxa"/>
            <w:vAlign w:val="center"/>
          </w:tcPr>
          <w:p w14:paraId="3DD4DA6E" w14:textId="77777777" w:rsidR="00410FC8" w:rsidRPr="00410FC8" w:rsidRDefault="00410FC8" w:rsidP="00410FC8">
            <w:pPr>
              <w:pStyle w:val="ListParagraph"/>
              <w:numPr>
                <w:ilvl w:val="0"/>
                <w:numId w:val="6"/>
              </w:numPr>
              <w:tabs>
                <w:tab w:val="left" w:pos="59"/>
                <w:tab w:val="left" w:pos="564"/>
                <w:tab w:val="left" w:pos="2959"/>
              </w:tabs>
              <w:spacing w:line="276" w:lineRule="auto"/>
              <w:ind w:left="270" w:right="176" w:hanging="142"/>
              <w:rPr>
                <w:sz w:val="18"/>
                <w:szCs w:val="18"/>
                <w:lang w:val="en-CA"/>
              </w:rPr>
            </w:pPr>
          </w:p>
        </w:tc>
        <w:tc>
          <w:tcPr>
            <w:tcW w:w="3119" w:type="dxa"/>
            <w:vAlign w:val="center"/>
          </w:tcPr>
          <w:p w14:paraId="29CC7EA9" w14:textId="77777777" w:rsidR="00410FC8" w:rsidRPr="00410FC8" w:rsidRDefault="00410FC8" w:rsidP="00F67D6E">
            <w:pPr>
              <w:tabs>
                <w:tab w:val="left" w:pos="59"/>
                <w:tab w:val="left" w:pos="564"/>
              </w:tabs>
              <w:spacing w:line="360" w:lineRule="auto"/>
              <w:ind w:left="94"/>
              <w:rPr>
                <w:sz w:val="18"/>
                <w:szCs w:val="18"/>
                <w:lang w:val="en-CA"/>
              </w:rPr>
            </w:pPr>
            <w:r w:rsidRPr="00410FC8">
              <w:rPr>
                <w:sz w:val="18"/>
                <w:szCs w:val="18"/>
                <w:lang w:val="en-CA"/>
              </w:rPr>
              <w:t>Mr. Patrick Kort</w:t>
            </w:r>
          </w:p>
        </w:tc>
        <w:tc>
          <w:tcPr>
            <w:tcW w:w="4111" w:type="dxa"/>
          </w:tcPr>
          <w:p w14:paraId="2523E4ED" w14:textId="77777777" w:rsidR="00410FC8" w:rsidRPr="00410FC8" w:rsidRDefault="00410FC8" w:rsidP="00F67D6E">
            <w:pPr>
              <w:ind w:left="127"/>
              <w:rPr>
                <w:sz w:val="18"/>
                <w:szCs w:val="18"/>
                <w:lang w:val="en-CA"/>
              </w:rPr>
            </w:pPr>
            <w:r w:rsidRPr="00410FC8">
              <w:rPr>
                <w:sz w:val="18"/>
                <w:szCs w:val="18"/>
                <w:lang w:val="en-CA"/>
              </w:rPr>
              <w:t>Plastics Recyclers Europe </w:t>
            </w:r>
          </w:p>
        </w:tc>
      </w:tr>
      <w:tr w:rsidR="00410FC8" w:rsidRPr="00410FC8" w14:paraId="0D4D1C5B" w14:textId="77777777" w:rsidTr="000C1244">
        <w:trPr>
          <w:trHeight w:val="340"/>
        </w:trPr>
        <w:tc>
          <w:tcPr>
            <w:tcW w:w="567" w:type="dxa"/>
            <w:vAlign w:val="center"/>
          </w:tcPr>
          <w:p w14:paraId="68DCD1DD" w14:textId="77777777" w:rsidR="00410FC8" w:rsidRPr="00410FC8" w:rsidRDefault="00410FC8" w:rsidP="00410FC8">
            <w:pPr>
              <w:pStyle w:val="ListParagraph"/>
              <w:numPr>
                <w:ilvl w:val="0"/>
                <w:numId w:val="6"/>
              </w:numPr>
              <w:tabs>
                <w:tab w:val="left" w:pos="59"/>
                <w:tab w:val="left" w:pos="564"/>
                <w:tab w:val="left" w:pos="2959"/>
              </w:tabs>
              <w:spacing w:line="276" w:lineRule="auto"/>
              <w:ind w:left="270" w:right="176" w:hanging="142"/>
              <w:rPr>
                <w:sz w:val="18"/>
                <w:szCs w:val="18"/>
                <w:lang w:val="en-CA"/>
              </w:rPr>
            </w:pPr>
          </w:p>
        </w:tc>
        <w:tc>
          <w:tcPr>
            <w:tcW w:w="3119" w:type="dxa"/>
          </w:tcPr>
          <w:p w14:paraId="7A6C0531" w14:textId="77777777" w:rsidR="00410FC8" w:rsidRPr="00410FC8" w:rsidRDefault="00410FC8" w:rsidP="00F67D6E">
            <w:pPr>
              <w:ind w:left="94"/>
              <w:rPr>
                <w:sz w:val="18"/>
                <w:szCs w:val="18"/>
                <w:lang w:val="en-CA"/>
              </w:rPr>
            </w:pPr>
            <w:r w:rsidRPr="00410FC8">
              <w:rPr>
                <w:sz w:val="18"/>
                <w:szCs w:val="18"/>
                <w:lang w:val="en-CA"/>
              </w:rPr>
              <w:t>Ms. Mayumi Tamiya</w:t>
            </w:r>
          </w:p>
        </w:tc>
        <w:tc>
          <w:tcPr>
            <w:tcW w:w="4111" w:type="dxa"/>
          </w:tcPr>
          <w:p w14:paraId="1D1016F3" w14:textId="77777777" w:rsidR="00410FC8" w:rsidRPr="00410FC8" w:rsidRDefault="00410FC8" w:rsidP="00F67D6E">
            <w:pPr>
              <w:ind w:left="127"/>
              <w:rPr>
                <w:sz w:val="18"/>
                <w:szCs w:val="18"/>
                <w:lang w:val="en-CA"/>
              </w:rPr>
            </w:pPr>
            <w:r w:rsidRPr="00410FC8">
              <w:rPr>
                <w:sz w:val="18"/>
                <w:szCs w:val="18"/>
                <w:lang w:val="en-CA"/>
              </w:rPr>
              <w:t>Towa technoloy corporation, Japan</w:t>
            </w:r>
          </w:p>
        </w:tc>
      </w:tr>
      <w:tr w:rsidR="00410FC8" w:rsidRPr="00410FC8" w14:paraId="28195938" w14:textId="77777777" w:rsidTr="000C1244">
        <w:trPr>
          <w:trHeight w:val="340"/>
        </w:trPr>
        <w:tc>
          <w:tcPr>
            <w:tcW w:w="567" w:type="dxa"/>
            <w:vAlign w:val="center"/>
          </w:tcPr>
          <w:p w14:paraId="62458BC0" w14:textId="77777777" w:rsidR="00410FC8" w:rsidRPr="00410FC8" w:rsidRDefault="00410FC8" w:rsidP="00410FC8">
            <w:pPr>
              <w:pStyle w:val="ListParagraph"/>
              <w:numPr>
                <w:ilvl w:val="0"/>
                <w:numId w:val="6"/>
              </w:numPr>
              <w:tabs>
                <w:tab w:val="left" w:pos="59"/>
                <w:tab w:val="left" w:pos="564"/>
                <w:tab w:val="left" w:pos="2959"/>
              </w:tabs>
              <w:spacing w:line="276" w:lineRule="auto"/>
              <w:ind w:left="270" w:right="176" w:hanging="142"/>
              <w:rPr>
                <w:sz w:val="18"/>
                <w:szCs w:val="18"/>
                <w:lang w:val="en-CA"/>
              </w:rPr>
            </w:pPr>
          </w:p>
        </w:tc>
        <w:tc>
          <w:tcPr>
            <w:tcW w:w="3119" w:type="dxa"/>
          </w:tcPr>
          <w:p w14:paraId="210F2389" w14:textId="77777777" w:rsidR="00410FC8" w:rsidRPr="00410FC8" w:rsidRDefault="00410FC8" w:rsidP="00F67D6E">
            <w:pPr>
              <w:ind w:left="94"/>
              <w:rPr>
                <w:sz w:val="18"/>
                <w:szCs w:val="18"/>
                <w:lang w:val="en-CA"/>
              </w:rPr>
            </w:pPr>
            <w:r w:rsidRPr="00410FC8">
              <w:rPr>
                <w:sz w:val="18"/>
                <w:szCs w:val="18"/>
                <w:lang w:val="en-CA"/>
              </w:rPr>
              <w:t>Mr. Kejiro Tomoda</w:t>
            </w:r>
          </w:p>
        </w:tc>
        <w:tc>
          <w:tcPr>
            <w:tcW w:w="4111" w:type="dxa"/>
          </w:tcPr>
          <w:p w14:paraId="5CD30FFE" w14:textId="77777777" w:rsidR="00410FC8" w:rsidRPr="00410FC8" w:rsidRDefault="00410FC8" w:rsidP="00F67D6E">
            <w:pPr>
              <w:ind w:left="127"/>
              <w:rPr>
                <w:sz w:val="18"/>
                <w:szCs w:val="18"/>
                <w:lang w:val="en-CA"/>
              </w:rPr>
            </w:pPr>
            <w:r w:rsidRPr="00410FC8">
              <w:rPr>
                <w:sz w:val="18"/>
                <w:szCs w:val="18"/>
                <w:lang w:val="en-CA"/>
              </w:rPr>
              <w:t>Towa technoloy corporation, Japan</w:t>
            </w:r>
          </w:p>
        </w:tc>
      </w:tr>
    </w:tbl>
    <w:p w14:paraId="67D6B090" w14:textId="324064D2" w:rsidR="00410FC8" w:rsidRDefault="00410FC8" w:rsidP="00FB1560">
      <w:pPr>
        <w:pStyle w:val="ListParagraph"/>
        <w:ind w:left="360"/>
        <w:rPr>
          <w:sz w:val="18"/>
          <w:szCs w:val="18"/>
          <w:lang w:val="en-CA"/>
        </w:rPr>
      </w:pPr>
    </w:p>
    <w:p w14:paraId="6B68A454" w14:textId="77777777" w:rsidR="00410FC8" w:rsidRPr="00410FC8" w:rsidRDefault="00410FC8" w:rsidP="00FB1560">
      <w:pPr>
        <w:pStyle w:val="ListParagraph"/>
        <w:ind w:left="360"/>
        <w:rPr>
          <w:sz w:val="18"/>
          <w:szCs w:val="18"/>
          <w:lang w:val="en-CA"/>
        </w:rPr>
      </w:pPr>
    </w:p>
    <w:p w14:paraId="68D87CA9" w14:textId="77777777" w:rsidR="00082CFC" w:rsidRPr="00F16D74" w:rsidRDefault="00082CFC" w:rsidP="00FB1560">
      <w:pPr>
        <w:pStyle w:val="ListParagraph"/>
        <w:ind w:left="360"/>
        <w:rPr>
          <w:lang w:val="en-GB"/>
        </w:rPr>
      </w:pPr>
    </w:p>
    <w:p w14:paraId="4357DAB9" w14:textId="63C6F206" w:rsidR="00FB1560" w:rsidRDefault="00FB1560" w:rsidP="00F67D6E">
      <w:pPr>
        <w:rPr>
          <w:b/>
          <w:sz w:val="20"/>
          <w:szCs w:val="20"/>
        </w:rPr>
      </w:pPr>
      <w:r w:rsidRPr="00F16D74">
        <w:rPr>
          <w:b/>
          <w:sz w:val="20"/>
          <w:szCs w:val="20"/>
        </w:rPr>
        <w:lastRenderedPageBreak/>
        <w:t>BRS Secretariat</w:t>
      </w:r>
    </w:p>
    <w:p w14:paraId="623FB508" w14:textId="77777777" w:rsidR="00F67D6E" w:rsidRPr="00F16D74" w:rsidRDefault="00F67D6E" w:rsidP="00F67D6E">
      <w:pPr>
        <w:rPr>
          <w:b/>
          <w:sz w:val="20"/>
          <w:szCs w:val="20"/>
        </w:rPr>
      </w:pPr>
    </w:p>
    <w:tbl>
      <w:tblPr>
        <w:tblW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686"/>
      </w:tblGrid>
      <w:tr w:rsidR="00F67D6E" w:rsidRPr="00F16D74" w14:paraId="2C0FFFD9" w14:textId="77777777" w:rsidTr="00F67D6E">
        <w:trPr>
          <w:trHeight w:val="343"/>
        </w:trPr>
        <w:tc>
          <w:tcPr>
            <w:tcW w:w="3686" w:type="dxa"/>
            <w:shd w:val="clear" w:color="auto" w:fill="D9D9D9" w:themeFill="background1" w:themeFillShade="D9"/>
            <w:vAlign w:val="center"/>
          </w:tcPr>
          <w:p w14:paraId="1C6ECE44" w14:textId="77777777" w:rsidR="00F67D6E" w:rsidRPr="00F16D74" w:rsidRDefault="00F67D6E" w:rsidP="000117C4">
            <w:pPr>
              <w:jc w:val="center"/>
              <w:rPr>
                <w:b/>
                <w:bCs/>
                <w:sz w:val="20"/>
                <w:szCs w:val="20"/>
              </w:rPr>
            </w:pPr>
            <w:r w:rsidRPr="00F16D74">
              <w:rPr>
                <w:b/>
                <w:bCs/>
                <w:sz w:val="20"/>
                <w:szCs w:val="20"/>
              </w:rPr>
              <w:t>NAME</w:t>
            </w:r>
          </w:p>
        </w:tc>
      </w:tr>
      <w:tr w:rsidR="00F67D6E" w:rsidRPr="00F16D74" w14:paraId="274DD852" w14:textId="77777777" w:rsidTr="00F67D6E">
        <w:trPr>
          <w:trHeight w:val="137"/>
        </w:trPr>
        <w:tc>
          <w:tcPr>
            <w:tcW w:w="3686" w:type="dxa"/>
          </w:tcPr>
          <w:p w14:paraId="7675E9F0" w14:textId="48FE5A82" w:rsidR="00F67D6E" w:rsidRPr="00F16D74" w:rsidRDefault="00F67D6E" w:rsidP="00082CFC">
            <w:pPr>
              <w:pStyle w:val="ListParagraph"/>
              <w:numPr>
                <w:ilvl w:val="0"/>
                <w:numId w:val="17"/>
              </w:numPr>
              <w:tabs>
                <w:tab w:val="left" w:pos="59"/>
                <w:tab w:val="left" w:pos="564"/>
                <w:tab w:val="left" w:pos="2959"/>
              </w:tabs>
              <w:ind w:hanging="938"/>
              <w:rPr>
                <w:sz w:val="18"/>
                <w:szCs w:val="18"/>
              </w:rPr>
            </w:pPr>
            <w:r>
              <w:rPr>
                <w:sz w:val="18"/>
                <w:szCs w:val="18"/>
              </w:rPr>
              <w:t>Ms. Abiola Olanipekun</w:t>
            </w:r>
          </w:p>
        </w:tc>
      </w:tr>
      <w:tr w:rsidR="00F67D6E" w:rsidRPr="00F16D74" w14:paraId="4BE756C1" w14:textId="77777777" w:rsidTr="00F67D6E">
        <w:trPr>
          <w:trHeight w:val="137"/>
        </w:trPr>
        <w:tc>
          <w:tcPr>
            <w:tcW w:w="3686" w:type="dxa"/>
          </w:tcPr>
          <w:p w14:paraId="7CD6FDC5" w14:textId="77777777" w:rsidR="00F67D6E" w:rsidRPr="00F16D74" w:rsidRDefault="00F67D6E" w:rsidP="00082CFC">
            <w:pPr>
              <w:pStyle w:val="ListParagraph"/>
              <w:numPr>
                <w:ilvl w:val="0"/>
                <w:numId w:val="17"/>
              </w:numPr>
              <w:tabs>
                <w:tab w:val="left" w:pos="59"/>
                <w:tab w:val="left" w:pos="564"/>
                <w:tab w:val="left" w:pos="2959"/>
              </w:tabs>
              <w:ind w:hanging="938"/>
              <w:rPr>
                <w:sz w:val="18"/>
                <w:szCs w:val="18"/>
              </w:rPr>
            </w:pPr>
            <w:r w:rsidRPr="00F16D74">
              <w:rPr>
                <w:sz w:val="18"/>
                <w:szCs w:val="18"/>
              </w:rPr>
              <w:t>Ms. Carla Valle-Klann</w:t>
            </w:r>
          </w:p>
        </w:tc>
      </w:tr>
      <w:tr w:rsidR="00F67D6E" w:rsidRPr="005C454B" w14:paraId="46C5A44A" w14:textId="77777777" w:rsidTr="00F67D6E">
        <w:trPr>
          <w:trHeight w:val="145"/>
        </w:trPr>
        <w:tc>
          <w:tcPr>
            <w:tcW w:w="3686" w:type="dxa"/>
          </w:tcPr>
          <w:p w14:paraId="099498C1" w14:textId="17A372E4" w:rsidR="00F67D6E" w:rsidRPr="00F16D74" w:rsidRDefault="00F67D6E" w:rsidP="00082CFC">
            <w:pPr>
              <w:pStyle w:val="ListParagraph"/>
              <w:numPr>
                <w:ilvl w:val="0"/>
                <w:numId w:val="17"/>
              </w:numPr>
              <w:tabs>
                <w:tab w:val="left" w:pos="59"/>
                <w:tab w:val="left" w:pos="564"/>
                <w:tab w:val="left" w:pos="2959"/>
              </w:tabs>
              <w:ind w:hanging="938"/>
              <w:rPr>
                <w:sz w:val="18"/>
                <w:szCs w:val="18"/>
              </w:rPr>
            </w:pPr>
            <w:r w:rsidRPr="00F16D74">
              <w:rPr>
                <w:sz w:val="18"/>
                <w:szCs w:val="18"/>
              </w:rPr>
              <w:t xml:space="preserve">Ms. </w:t>
            </w:r>
            <w:r>
              <w:rPr>
                <w:sz w:val="18"/>
                <w:szCs w:val="18"/>
              </w:rPr>
              <w:t>Shunsuke Kudo</w:t>
            </w:r>
          </w:p>
        </w:tc>
      </w:tr>
    </w:tbl>
    <w:p w14:paraId="572145DD" w14:textId="77777777" w:rsidR="00FB1560" w:rsidRPr="00FB1560" w:rsidRDefault="00FB1560" w:rsidP="00702AB1">
      <w:pPr>
        <w:rPr>
          <w:rFonts w:ascii="Arial" w:hAnsi="Arial" w:cs="Arial"/>
          <w:b/>
          <w:color w:val="000000"/>
          <w:sz w:val="20"/>
          <w:szCs w:val="20"/>
          <w:lang w:val="en-GB"/>
        </w:rPr>
      </w:pPr>
    </w:p>
    <w:sectPr w:rsidR="00FB1560" w:rsidRPr="00FB15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2F9C"/>
    <w:multiLevelType w:val="hybridMultilevel"/>
    <w:tmpl w:val="55C24D62"/>
    <w:lvl w:ilvl="0" w:tplc="67EEAB3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22F8C"/>
    <w:multiLevelType w:val="hybridMultilevel"/>
    <w:tmpl w:val="C2908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7452EA"/>
    <w:multiLevelType w:val="hybridMultilevel"/>
    <w:tmpl w:val="228494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8A5A97"/>
    <w:multiLevelType w:val="hybridMultilevel"/>
    <w:tmpl w:val="8E20FB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E57330"/>
    <w:multiLevelType w:val="hybridMultilevel"/>
    <w:tmpl w:val="C2908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7D26EA"/>
    <w:multiLevelType w:val="hybridMultilevel"/>
    <w:tmpl w:val="10AE4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34B8B"/>
    <w:multiLevelType w:val="hybridMultilevel"/>
    <w:tmpl w:val="79BA7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A5FBC"/>
    <w:multiLevelType w:val="hybridMultilevel"/>
    <w:tmpl w:val="C2908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FB62DF"/>
    <w:multiLevelType w:val="hybridMultilevel"/>
    <w:tmpl w:val="A92A28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E6420"/>
    <w:multiLevelType w:val="hybridMultilevel"/>
    <w:tmpl w:val="C7EC5488"/>
    <w:lvl w:ilvl="0" w:tplc="91247F1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886E7B"/>
    <w:multiLevelType w:val="hybridMultilevel"/>
    <w:tmpl w:val="76A4F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C6FDA"/>
    <w:multiLevelType w:val="hybridMultilevel"/>
    <w:tmpl w:val="C2908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8558CC"/>
    <w:multiLevelType w:val="hybridMultilevel"/>
    <w:tmpl w:val="C2908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3B31D9"/>
    <w:multiLevelType w:val="hybridMultilevel"/>
    <w:tmpl w:val="C2908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B50981"/>
    <w:multiLevelType w:val="hybridMultilevel"/>
    <w:tmpl w:val="A6A0E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BB5C4D"/>
    <w:multiLevelType w:val="hybridMultilevel"/>
    <w:tmpl w:val="972A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C5CD9"/>
    <w:multiLevelType w:val="hybridMultilevel"/>
    <w:tmpl w:val="741611C2"/>
    <w:lvl w:ilvl="0" w:tplc="66BEF278">
      <w:start w:val="1"/>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14A5B06"/>
    <w:multiLevelType w:val="hybridMultilevel"/>
    <w:tmpl w:val="6ABAF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D4598"/>
    <w:multiLevelType w:val="hybridMultilevel"/>
    <w:tmpl w:val="C2908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8C66AE"/>
    <w:multiLevelType w:val="hybridMultilevel"/>
    <w:tmpl w:val="B7360522"/>
    <w:lvl w:ilvl="0" w:tplc="AB7E70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481688"/>
    <w:multiLevelType w:val="hybridMultilevel"/>
    <w:tmpl w:val="D0D4F2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1F308E"/>
    <w:multiLevelType w:val="hybridMultilevel"/>
    <w:tmpl w:val="FA8EE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1"/>
  </w:num>
  <w:num w:numId="4">
    <w:abstractNumId w:val="17"/>
  </w:num>
  <w:num w:numId="5">
    <w:abstractNumId w:val="19"/>
  </w:num>
  <w:num w:numId="6">
    <w:abstractNumId w:val="4"/>
  </w:num>
  <w:num w:numId="7">
    <w:abstractNumId w:val="5"/>
  </w:num>
  <w:num w:numId="8">
    <w:abstractNumId w:val="3"/>
  </w:num>
  <w:num w:numId="9">
    <w:abstractNumId w:val="16"/>
  </w:num>
  <w:num w:numId="10">
    <w:abstractNumId w:val="14"/>
  </w:num>
  <w:num w:numId="11">
    <w:abstractNumId w:val="8"/>
  </w:num>
  <w:num w:numId="12">
    <w:abstractNumId w:val="15"/>
  </w:num>
  <w:num w:numId="13">
    <w:abstractNumId w:val="6"/>
  </w:num>
  <w:num w:numId="14">
    <w:abstractNumId w:val="10"/>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20"/>
  </w:num>
  <w:num w:numId="17">
    <w:abstractNumId w:val="13"/>
  </w:num>
  <w:num w:numId="18">
    <w:abstractNumId w:val="11"/>
  </w:num>
  <w:num w:numId="19">
    <w:abstractNumId w:val="12"/>
  </w:num>
  <w:num w:numId="20">
    <w:abstractNumId w:val="18"/>
  </w:num>
  <w:num w:numId="21">
    <w:abstractNumId w:val="1"/>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78"/>
    <w:rsid w:val="00001E2F"/>
    <w:rsid w:val="000117C4"/>
    <w:rsid w:val="00034B56"/>
    <w:rsid w:val="00056D4B"/>
    <w:rsid w:val="000622CE"/>
    <w:rsid w:val="00072797"/>
    <w:rsid w:val="000801ED"/>
    <w:rsid w:val="00080831"/>
    <w:rsid w:val="00082CFC"/>
    <w:rsid w:val="000B180E"/>
    <w:rsid w:val="000D15FA"/>
    <w:rsid w:val="000D769E"/>
    <w:rsid w:val="000F18C1"/>
    <w:rsid w:val="001071BA"/>
    <w:rsid w:val="0011352E"/>
    <w:rsid w:val="00133571"/>
    <w:rsid w:val="00143F90"/>
    <w:rsid w:val="00160B42"/>
    <w:rsid w:val="00160F23"/>
    <w:rsid w:val="00175F29"/>
    <w:rsid w:val="001A7CEF"/>
    <w:rsid w:val="001B191C"/>
    <w:rsid w:val="001B1B0E"/>
    <w:rsid w:val="001B32CE"/>
    <w:rsid w:val="001C6A76"/>
    <w:rsid w:val="001D01BE"/>
    <w:rsid w:val="001E4735"/>
    <w:rsid w:val="001F4069"/>
    <w:rsid w:val="00205B31"/>
    <w:rsid w:val="00215198"/>
    <w:rsid w:val="002224AD"/>
    <w:rsid w:val="00265476"/>
    <w:rsid w:val="00273A1D"/>
    <w:rsid w:val="002A3A63"/>
    <w:rsid w:val="002B3610"/>
    <w:rsid w:val="002B723C"/>
    <w:rsid w:val="002E1432"/>
    <w:rsid w:val="00305687"/>
    <w:rsid w:val="00326860"/>
    <w:rsid w:val="0033075D"/>
    <w:rsid w:val="00333DE6"/>
    <w:rsid w:val="00352FBB"/>
    <w:rsid w:val="0035641F"/>
    <w:rsid w:val="00360ACB"/>
    <w:rsid w:val="003A0DC4"/>
    <w:rsid w:val="003B3066"/>
    <w:rsid w:val="003B72DF"/>
    <w:rsid w:val="003B7BB3"/>
    <w:rsid w:val="003C4784"/>
    <w:rsid w:val="003C6E1E"/>
    <w:rsid w:val="003C78C2"/>
    <w:rsid w:val="003D38E4"/>
    <w:rsid w:val="00406BF6"/>
    <w:rsid w:val="00410FC8"/>
    <w:rsid w:val="00440A55"/>
    <w:rsid w:val="0044779B"/>
    <w:rsid w:val="00452B1B"/>
    <w:rsid w:val="004753F8"/>
    <w:rsid w:val="00476F1E"/>
    <w:rsid w:val="0048066A"/>
    <w:rsid w:val="00487F44"/>
    <w:rsid w:val="00496D3C"/>
    <w:rsid w:val="00497C7B"/>
    <w:rsid w:val="004C10F5"/>
    <w:rsid w:val="004C18D6"/>
    <w:rsid w:val="004C4AF8"/>
    <w:rsid w:val="004C5821"/>
    <w:rsid w:val="004D762C"/>
    <w:rsid w:val="00502181"/>
    <w:rsid w:val="00522A41"/>
    <w:rsid w:val="00540C90"/>
    <w:rsid w:val="00542E88"/>
    <w:rsid w:val="00554A2E"/>
    <w:rsid w:val="00565B6F"/>
    <w:rsid w:val="005676E3"/>
    <w:rsid w:val="005729C8"/>
    <w:rsid w:val="005C182B"/>
    <w:rsid w:val="005D193E"/>
    <w:rsid w:val="005D6211"/>
    <w:rsid w:val="00605A69"/>
    <w:rsid w:val="006156E0"/>
    <w:rsid w:val="00616971"/>
    <w:rsid w:val="0062245F"/>
    <w:rsid w:val="00624C25"/>
    <w:rsid w:val="006252F2"/>
    <w:rsid w:val="00625BC5"/>
    <w:rsid w:val="00637F22"/>
    <w:rsid w:val="006463D2"/>
    <w:rsid w:val="00647A7B"/>
    <w:rsid w:val="006541A5"/>
    <w:rsid w:val="006548B0"/>
    <w:rsid w:val="00692895"/>
    <w:rsid w:val="006B0AA5"/>
    <w:rsid w:val="006B2B6C"/>
    <w:rsid w:val="006B3D49"/>
    <w:rsid w:val="006C2278"/>
    <w:rsid w:val="006D12ED"/>
    <w:rsid w:val="006D3058"/>
    <w:rsid w:val="006D4BE8"/>
    <w:rsid w:val="006E2965"/>
    <w:rsid w:val="00702AB1"/>
    <w:rsid w:val="00703598"/>
    <w:rsid w:val="007171BC"/>
    <w:rsid w:val="00720E18"/>
    <w:rsid w:val="0073502C"/>
    <w:rsid w:val="00745BA1"/>
    <w:rsid w:val="00770F7D"/>
    <w:rsid w:val="00782BE4"/>
    <w:rsid w:val="00797337"/>
    <w:rsid w:val="007A220D"/>
    <w:rsid w:val="007A3DCB"/>
    <w:rsid w:val="007B13D5"/>
    <w:rsid w:val="007C6F7F"/>
    <w:rsid w:val="007C6F91"/>
    <w:rsid w:val="008027C4"/>
    <w:rsid w:val="00812284"/>
    <w:rsid w:val="00827DCC"/>
    <w:rsid w:val="00834F2E"/>
    <w:rsid w:val="008367BC"/>
    <w:rsid w:val="008433B2"/>
    <w:rsid w:val="00851E50"/>
    <w:rsid w:val="0085608F"/>
    <w:rsid w:val="00861432"/>
    <w:rsid w:val="00881C4C"/>
    <w:rsid w:val="00892DFB"/>
    <w:rsid w:val="008C3D9C"/>
    <w:rsid w:val="008C4656"/>
    <w:rsid w:val="008D4CC1"/>
    <w:rsid w:val="008F16E1"/>
    <w:rsid w:val="008F3048"/>
    <w:rsid w:val="008F45C1"/>
    <w:rsid w:val="00900964"/>
    <w:rsid w:val="00912408"/>
    <w:rsid w:val="0092792D"/>
    <w:rsid w:val="0094483D"/>
    <w:rsid w:val="00952685"/>
    <w:rsid w:val="00966E5F"/>
    <w:rsid w:val="00966FC6"/>
    <w:rsid w:val="00966FF8"/>
    <w:rsid w:val="00973A4A"/>
    <w:rsid w:val="00992A7E"/>
    <w:rsid w:val="009C4529"/>
    <w:rsid w:val="009C4A07"/>
    <w:rsid w:val="009E1855"/>
    <w:rsid w:val="00A00B90"/>
    <w:rsid w:val="00A074FC"/>
    <w:rsid w:val="00A231B7"/>
    <w:rsid w:val="00A5676D"/>
    <w:rsid w:val="00A62FE0"/>
    <w:rsid w:val="00A65CCC"/>
    <w:rsid w:val="00A66600"/>
    <w:rsid w:val="00A67EAC"/>
    <w:rsid w:val="00A7131A"/>
    <w:rsid w:val="00A72FD0"/>
    <w:rsid w:val="00A84AC0"/>
    <w:rsid w:val="00A84E54"/>
    <w:rsid w:val="00AC43F8"/>
    <w:rsid w:val="00AD2841"/>
    <w:rsid w:val="00AD6733"/>
    <w:rsid w:val="00AF6E56"/>
    <w:rsid w:val="00B1772A"/>
    <w:rsid w:val="00B25B02"/>
    <w:rsid w:val="00B40A98"/>
    <w:rsid w:val="00B41C12"/>
    <w:rsid w:val="00B53913"/>
    <w:rsid w:val="00B75C06"/>
    <w:rsid w:val="00B75F9B"/>
    <w:rsid w:val="00B83467"/>
    <w:rsid w:val="00B9529F"/>
    <w:rsid w:val="00B957AF"/>
    <w:rsid w:val="00BB470F"/>
    <w:rsid w:val="00BD6F87"/>
    <w:rsid w:val="00BE4811"/>
    <w:rsid w:val="00BF791F"/>
    <w:rsid w:val="00C22587"/>
    <w:rsid w:val="00C47DFA"/>
    <w:rsid w:val="00C80212"/>
    <w:rsid w:val="00C90ABF"/>
    <w:rsid w:val="00C93807"/>
    <w:rsid w:val="00C9591B"/>
    <w:rsid w:val="00C95D41"/>
    <w:rsid w:val="00CC1653"/>
    <w:rsid w:val="00CD40E7"/>
    <w:rsid w:val="00CF7170"/>
    <w:rsid w:val="00D142B4"/>
    <w:rsid w:val="00D170C2"/>
    <w:rsid w:val="00D25DD0"/>
    <w:rsid w:val="00D5076D"/>
    <w:rsid w:val="00D539C6"/>
    <w:rsid w:val="00D57D7A"/>
    <w:rsid w:val="00D829EB"/>
    <w:rsid w:val="00D85E75"/>
    <w:rsid w:val="00D86F78"/>
    <w:rsid w:val="00DA4CD1"/>
    <w:rsid w:val="00DB0274"/>
    <w:rsid w:val="00DC1014"/>
    <w:rsid w:val="00DD3804"/>
    <w:rsid w:val="00DF2904"/>
    <w:rsid w:val="00E0076D"/>
    <w:rsid w:val="00E20F21"/>
    <w:rsid w:val="00E23C2C"/>
    <w:rsid w:val="00E27AB3"/>
    <w:rsid w:val="00E44012"/>
    <w:rsid w:val="00E621DA"/>
    <w:rsid w:val="00E7343F"/>
    <w:rsid w:val="00E73C38"/>
    <w:rsid w:val="00E80B41"/>
    <w:rsid w:val="00E97466"/>
    <w:rsid w:val="00EA425C"/>
    <w:rsid w:val="00EB44B8"/>
    <w:rsid w:val="00EC7715"/>
    <w:rsid w:val="00ED13A5"/>
    <w:rsid w:val="00F030A6"/>
    <w:rsid w:val="00F06C56"/>
    <w:rsid w:val="00F16D74"/>
    <w:rsid w:val="00F20206"/>
    <w:rsid w:val="00F20959"/>
    <w:rsid w:val="00F354D1"/>
    <w:rsid w:val="00F67D6E"/>
    <w:rsid w:val="00F90314"/>
    <w:rsid w:val="00FA1F82"/>
    <w:rsid w:val="00FB1560"/>
    <w:rsid w:val="00FE17B8"/>
    <w:rsid w:val="00FE2C77"/>
    <w:rsid w:val="00FF6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ADBB"/>
  <w15:docId w15:val="{631264A4-BE40-4884-BD5B-9877C7CA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723C"/>
    <w:pPr>
      <w:spacing w:after="0" w:line="240" w:lineRule="auto"/>
    </w:pPr>
  </w:style>
  <w:style w:type="paragraph" w:styleId="Heading2">
    <w:name w:val="heading 2"/>
    <w:aliases w:val="h2,A.B.C."/>
    <w:basedOn w:val="Normal"/>
    <w:next w:val="Normal"/>
    <w:link w:val="Heading2Char"/>
    <w:qFormat/>
    <w:rsid w:val="00A65CCC"/>
    <w:pPr>
      <w:keepNext/>
      <w:widowControl w:val="0"/>
      <w:autoSpaceDE w:val="0"/>
      <w:autoSpaceDN w:val="0"/>
      <w:adjustRightInd w:val="0"/>
      <w:spacing w:after="240"/>
      <w:ind w:left="1248" w:hanging="624"/>
      <w:outlineLvl w:val="1"/>
    </w:pPr>
    <w:rPr>
      <w:rFonts w:ascii="Times New Roman" w:eastAsia="SimSun" w:hAnsi="Times New Roman" w:cs="Times New Roman"/>
      <w:b/>
      <w:kern w:val="24"/>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23C"/>
    <w:pPr>
      <w:ind w:left="720"/>
    </w:pPr>
  </w:style>
  <w:style w:type="character" w:styleId="Hyperlink">
    <w:name w:val="Hyperlink"/>
    <w:basedOn w:val="DefaultParagraphFont"/>
    <w:uiPriority w:val="99"/>
    <w:unhideWhenUsed/>
    <w:rsid w:val="00D170C2"/>
    <w:rPr>
      <w:color w:val="0000FF" w:themeColor="hyperlink"/>
      <w:u w:val="single"/>
    </w:rPr>
  </w:style>
  <w:style w:type="character" w:styleId="CommentReference">
    <w:name w:val="annotation reference"/>
    <w:basedOn w:val="DefaultParagraphFont"/>
    <w:uiPriority w:val="99"/>
    <w:semiHidden/>
    <w:unhideWhenUsed/>
    <w:rsid w:val="00912408"/>
    <w:rPr>
      <w:sz w:val="16"/>
      <w:szCs w:val="16"/>
    </w:rPr>
  </w:style>
  <w:style w:type="paragraph" w:styleId="CommentText">
    <w:name w:val="annotation text"/>
    <w:basedOn w:val="Normal"/>
    <w:link w:val="CommentTextChar"/>
    <w:uiPriority w:val="99"/>
    <w:semiHidden/>
    <w:unhideWhenUsed/>
    <w:rsid w:val="00912408"/>
    <w:rPr>
      <w:sz w:val="20"/>
      <w:szCs w:val="20"/>
    </w:rPr>
  </w:style>
  <w:style w:type="character" w:customStyle="1" w:styleId="CommentTextChar">
    <w:name w:val="Comment Text Char"/>
    <w:basedOn w:val="DefaultParagraphFont"/>
    <w:link w:val="CommentText"/>
    <w:uiPriority w:val="99"/>
    <w:semiHidden/>
    <w:rsid w:val="00912408"/>
    <w:rPr>
      <w:sz w:val="20"/>
      <w:szCs w:val="20"/>
    </w:rPr>
  </w:style>
  <w:style w:type="paragraph" w:styleId="CommentSubject">
    <w:name w:val="annotation subject"/>
    <w:basedOn w:val="CommentText"/>
    <w:next w:val="CommentText"/>
    <w:link w:val="CommentSubjectChar"/>
    <w:uiPriority w:val="99"/>
    <w:semiHidden/>
    <w:unhideWhenUsed/>
    <w:rsid w:val="00912408"/>
    <w:rPr>
      <w:b/>
      <w:bCs/>
    </w:rPr>
  </w:style>
  <w:style w:type="character" w:customStyle="1" w:styleId="CommentSubjectChar">
    <w:name w:val="Comment Subject Char"/>
    <w:basedOn w:val="CommentTextChar"/>
    <w:link w:val="CommentSubject"/>
    <w:uiPriority w:val="99"/>
    <w:semiHidden/>
    <w:rsid w:val="00912408"/>
    <w:rPr>
      <w:b/>
      <w:bCs/>
      <w:sz w:val="20"/>
      <w:szCs w:val="20"/>
    </w:rPr>
  </w:style>
  <w:style w:type="paragraph" w:styleId="BalloonText">
    <w:name w:val="Balloon Text"/>
    <w:basedOn w:val="Normal"/>
    <w:link w:val="BalloonTextChar"/>
    <w:uiPriority w:val="99"/>
    <w:semiHidden/>
    <w:unhideWhenUsed/>
    <w:rsid w:val="00912408"/>
    <w:rPr>
      <w:rFonts w:ascii="Tahoma" w:hAnsi="Tahoma" w:cs="Tahoma"/>
      <w:sz w:val="16"/>
      <w:szCs w:val="16"/>
    </w:rPr>
  </w:style>
  <w:style w:type="character" w:customStyle="1" w:styleId="BalloonTextChar">
    <w:name w:val="Balloon Text Char"/>
    <w:basedOn w:val="DefaultParagraphFont"/>
    <w:link w:val="BalloonText"/>
    <w:uiPriority w:val="99"/>
    <w:semiHidden/>
    <w:rsid w:val="00912408"/>
    <w:rPr>
      <w:rFonts w:ascii="Tahoma" w:hAnsi="Tahoma" w:cs="Tahoma"/>
      <w:sz w:val="16"/>
      <w:szCs w:val="16"/>
    </w:rPr>
  </w:style>
  <w:style w:type="character" w:customStyle="1" w:styleId="Heading2Char">
    <w:name w:val="Heading 2 Char"/>
    <w:aliases w:val="h2 Char,A.B.C. Char"/>
    <w:basedOn w:val="DefaultParagraphFont"/>
    <w:link w:val="Heading2"/>
    <w:rsid w:val="00A65CCC"/>
    <w:rPr>
      <w:rFonts w:ascii="Times New Roman" w:eastAsia="SimSun" w:hAnsi="Times New Roman" w:cs="Times New Roman"/>
      <w:b/>
      <w:kern w:val="24"/>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8410">
      <w:bodyDiv w:val="1"/>
      <w:marLeft w:val="0"/>
      <w:marRight w:val="0"/>
      <w:marTop w:val="0"/>
      <w:marBottom w:val="0"/>
      <w:divBdr>
        <w:top w:val="none" w:sz="0" w:space="0" w:color="auto"/>
        <w:left w:val="none" w:sz="0" w:space="0" w:color="auto"/>
        <w:bottom w:val="none" w:sz="0" w:space="0" w:color="auto"/>
        <w:right w:val="none" w:sz="0" w:space="0" w:color="auto"/>
      </w:divBdr>
    </w:div>
    <w:div w:id="547104649">
      <w:bodyDiv w:val="1"/>
      <w:marLeft w:val="0"/>
      <w:marRight w:val="0"/>
      <w:marTop w:val="0"/>
      <w:marBottom w:val="0"/>
      <w:divBdr>
        <w:top w:val="none" w:sz="0" w:space="0" w:color="auto"/>
        <w:left w:val="none" w:sz="0" w:space="0" w:color="auto"/>
        <w:bottom w:val="none" w:sz="0" w:space="0" w:color="auto"/>
        <w:right w:val="none" w:sz="0" w:space="0" w:color="auto"/>
      </w:divBdr>
    </w:div>
    <w:div w:id="212442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5528</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BRS</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 Valle-Klann</cp:lastModifiedBy>
  <cp:revision>2</cp:revision>
  <dcterms:created xsi:type="dcterms:W3CDTF">2020-05-21T13:57:00Z</dcterms:created>
  <dcterms:modified xsi:type="dcterms:W3CDTF">2020-05-21T13:57:00Z</dcterms:modified>
</cp:coreProperties>
</file>