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2"/>
        <w:gridCol w:w="4860"/>
        <w:gridCol w:w="3208"/>
      </w:tblGrid>
      <w:tr w:rsidR="009A41C2" w:rsidRPr="00C02A8B" w:rsidTr="00EE2A9A">
        <w:trPr>
          <w:jc w:val="right"/>
        </w:trPr>
        <w:tc>
          <w:tcPr>
            <w:tcW w:w="850" w:type="pct"/>
          </w:tcPr>
          <w:p w:rsidR="00EE2A9A" w:rsidRPr="00C02A8B" w:rsidRDefault="00EE2A9A" w:rsidP="00EE2A9A">
            <w:pPr>
              <w:pStyle w:val="Normal-pool"/>
              <w:spacing w:before="40"/>
              <w:rPr>
                <w:rFonts w:ascii="Arial" w:hAnsi="Arial" w:cs="Arial"/>
                <w:b/>
                <w:bCs/>
                <w:caps/>
                <w:sz w:val="27"/>
                <w:szCs w:val="27"/>
              </w:rPr>
            </w:pPr>
            <w:r w:rsidRPr="00C02A8B">
              <w:rPr>
                <w:rFonts w:ascii="Arial" w:hAnsi="Arial" w:cs="Arial"/>
                <w:b/>
                <w:bCs/>
                <w:caps/>
                <w:sz w:val="27"/>
                <w:szCs w:val="27"/>
              </w:rPr>
              <w:t>UNITED</w:t>
            </w:r>
            <w:r w:rsidRPr="00C02A8B">
              <w:rPr>
                <w:rFonts w:ascii="Arial" w:hAnsi="Arial" w:cs="Arial"/>
                <w:b/>
                <w:bCs/>
                <w:caps/>
                <w:sz w:val="27"/>
                <w:szCs w:val="27"/>
              </w:rPr>
              <w:br/>
              <w:t>NATIONS</w:t>
            </w:r>
          </w:p>
        </w:tc>
        <w:tc>
          <w:tcPr>
            <w:tcW w:w="2500" w:type="pct"/>
          </w:tcPr>
          <w:p w:rsidR="00EE2A9A" w:rsidRPr="00C02A8B" w:rsidRDefault="003E57DD" w:rsidP="00EE2A9A">
            <w:pPr>
              <w:pStyle w:val="Normal-pool"/>
              <w:spacing w:before="40"/>
              <w:rPr>
                <w:rFonts w:ascii="Arial" w:hAnsi="Arial" w:cs="Arial"/>
                <w:b/>
                <w:bCs/>
                <w:caps/>
                <w:sz w:val="27"/>
                <w:szCs w:val="27"/>
              </w:rPr>
            </w:pPr>
            <w:r w:rsidRPr="00C02A8B">
              <w:rPr>
                <w:rFonts w:ascii="Arial" w:hAnsi="Arial" w:cs="Arial"/>
                <w:b/>
                <w:bCs/>
                <w:caps/>
                <w:noProof/>
                <w:sz w:val="27"/>
                <w:szCs w:val="27"/>
                <w:lang w:val="en-US"/>
              </w:rPr>
              <w:drawing>
                <wp:inline distT="0" distB="0" distL="0" distR="0">
                  <wp:extent cx="981075" cy="523875"/>
                  <wp:effectExtent l="19050" t="0" r="9525" b="0"/>
                  <wp:docPr id="3"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cstate="print"/>
                          <a:srcRect/>
                          <a:stretch>
                            <a:fillRect/>
                          </a:stretch>
                        </pic:blipFill>
                        <pic:spPr bwMode="auto">
                          <a:xfrm>
                            <a:off x="0" y="0"/>
                            <a:ext cx="981075" cy="523875"/>
                          </a:xfrm>
                          <a:prstGeom prst="rect">
                            <a:avLst/>
                          </a:prstGeom>
                          <a:noFill/>
                          <a:ln w="9525">
                            <a:noFill/>
                            <a:miter lim="800000"/>
                            <a:headEnd/>
                            <a:tailEnd/>
                          </a:ln>
                        </pic:spPr>
                      </pic:pic>
                    </a:graphicData>
                  </a:graphic>
                </wp:inline>
              </w:drawing>
            </w:r>
          </w:p>
        </w:tc>
        <w:tc>
          <w:tcPr>
            <w:tcW w:w="1650" w:type="pct"/>
          </w:tcPr>
          <w:p w:rsidR="00EE2A9A" w:rsidRPr="00C02A8B" w:rsidRDefault="00EE2A9A" w:rsidP="00EE2A9A">
            <w:pPr>
              <w:pStyle w:val="Normal-pool"/>
              <w:jc w:val="right"/>
              <w:rPr>
                <w:rFonts w:ascii="Arial" w:hAnsi="Arial" w:cs="Arial"/>
                <w:b/>
                <w:bCs/>
                <w:caps/>
                <w:sz w:val="64"/>
                <w:szCs w:val="64"/>
              </w:rPr>
            </w:pPr>
            <w:r w:rsidRPr="00C02A8B">
              <w:rPr>
                <w:rFonts w:ascii="Arial" w:hAnsi="Arial" w:cs="Arial"/>
                <w:b/>
                <w:bCs/>
                <w:caps/>
                <w:sz w:val="64"/>
                <w:szCs w:val="64"/>
              </w:rPr>
              <w:t>BC</w:t>
            </w:r>
          </w:p>
        </w:tc>
      </w:tr>
      <w:tr w:rsidR="009A41C2" w:rsidRPr="00C02A8B" w:rsidTr="00EE2A9A">
        <w:trPr>
          <w:jc w:val="right"/>
        </w:trPr>
        <w:tc>
          <w:tcPr>
            <w:tcW w:w="850" w:type="pct"/>
            <w:tcBorders>
              <w:bottom w:val="single" w:sz="4" w:space="0" w:color="auto"/>
            </w:tcBorders>
          </w:tcPr>
          <w:p w:rsidR="00EE2A9A" w:rsidRPr="00C02A8B" w:rsidRDefault="00EE2A9A" w:rsidP="00EE2A9A">
            <w:pPr>
              <w:pStyle w:val="Normal-pool"/>
            </w:pPr>
          </w:p>
        </w:tc>
        <w:tc>
          <w:tcPr>
            <w:tcW w:w="2500" w:type="pct"/>
            <w:tcBorders>
              <w:bottom w:val="single" w:sz="4" w:space="0" w:color="auto"/>
            </w:tcBorders>
          </w:tcPr>
          <w:p w:rsidR="00EE2A9A" w:rsidRPr="00C02A8B" w:rsidRDefault="00EE2A9A" w:rsidP="00EE2A9A">
            <w:pPr>
              <w:pStyle w:val="Normal-pool"/>
            </w:pPr>
          </w:p>
        </w:tc>
        <w:tc>
          <w:tcPr>
            <w:tcW w:w="1650" w:type="pct"/>
            <w:tcBorders>
              <w:bottom w:val="single" w:sz="4" w:space="0" w:color="auto"/>
            </w:tcBorders>
          </w:tcPr>
          <w:p w:rsidR="00EE2A9A" w:rsidRPr="00C02A8B" w:rsidRDefault="00EE2A9A" w:rsidP="00EE2A9A">
            <w:pPr>
              <w:pStyle w:val="Normal-pool"/>
            </w:pPr>
            <w:r w:rsidRPr="00C02A8B">
              <w:rPr>
                <w:b/>
                <w:bCs/>
                <w:sz w:val="28"/>
                <w:szCs w:val="28"/>
              </w:rPr>
              <w:t>UNEP</w:t>
            </w:r>
            <w:r w:rsidRPr="00C02A8B">
              <w:t>/CHW.12/5/Add.1</w:t>
            </w:r>
            <w:r w:rsidR="00714771" w:rsidRPr="00C02A8B">
              <w:t>/Rev.1</w:t>
            </w:r>
          </w:p>
        </w:tc>
      </w:tr>
      <w:tr w:rsidR="00EE2A9A" w:rsidRPr="00C02A8B" w:rsidTr="00EE2A9A">
        <w:trPr>
          <w:jc w:val="right"/>
        </w:trPr>
        <w:tc>
          <w:tcPr>
            <w:tcW w:w="3350" w:type="pct"/>
            <w:gridSpan w:val="2"/>
            <w:tcBorders>
              <w:top w:val="nil"/>
              <w:left w:val="nil"/>
              <w:bottom w:val="single" w:sz="18" w:space="0" w:color="auto"/>
              <w:right w:val="nil"/>
            </w:tcBorders>
          </w:tcPr>
          <w:p w:rsidR="00EE2A9A" w:rsidRPr="00C02A8B" w:rsidRDefault="003E57DD" w:rsidP="00EE2A9A">
            <w:pPr>
              <w:pStyle w:val="Normal-pool"/>
              <w:tabs>
                <w:tab w:val="clear" w:pos="1247"/>
                <w:tab w:val="clear" w:pos="1814"/>
                <w:tab w:val="clear" w:pos="2381"/>
                <w:tab w:val="clear" w:pos="2948"/>
                <w:tab w:val="clear" w:pos="3515"/>
              </w:tabs>
              <w:spacing w:before="360" w:after="1080"/>
              <w:rPr>
                <w:b/>
                <w:bCs/>
                <w:sz w:val="28"/>
                <w:szCs w:val="28"/>
              </w:rPr>
            </w:pPr>
            <w:r w:rsidRPr="00C02A8B">
              <w:rPr>
                <w:b/>
                <w:bCs/>
                <w:noProof/>
                <w:sz w:val="24"/>
                <w:szCs w:val="24"/>
                <w:lang w:val="en-US"/>
              </w:rPr>
              <w:drawing>
                <wp:inline distT="0" distB="0" distL="0" distR="0">
                  <wp:extent cx="1162050" cy="523875"/>
                  <wp:effectExtent l="19050" t="0" r="0" b="0"/>
                  <wp:docPr id="4"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0" cstate="print"/>
                          <a:srcRect/>
                          <a:stretch>
                            <a:fillRect/>
                          </a:stretch>
                        </pic:blipFill>
                        <pic:spPr bwMode="auto">
                          <a:xfrm>
                            <a:off x="0" y="0"/>
                            <a:ext cx="1162050" cy="52387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EE2A9A" w:rsidRPr="00C02A8B" w:rsidRDefault="004D3C0D" w:rsidP="000F2265">
            <w:pPr>
              <w:tabs>
                <w:tab w:val="left" w:pos="1247"/>
                <w:tab w:val="left" w:pos="1814"/>
                <w:tab w:val="left" w:pos="2381"/>
                <w:tab w:val="left" w:pos="2948"/>
                <w:tab w:val="left" w:pos="3515"/>
              </w:tabs>
              <w:spacing w:before="120" w:after="0" w:line="240" w:lineRule="auto"/>
              <w:ind w:left="34"/>
              <w:rPr>
                <w:rFonts w:ascii="Times New Roman" w:hAnsi="Times New Roman"/>
                <w:sz w:val="20"/>
              </w:rPr>
            </w:pPr>
            <w:r w:rsidRPr="00C02A8B">
              <w:rPr>
                <w:rFonts w:ascii="Times New Roman" w:hAnsi="Times New Roman"/>
                <w:sz w:val="20"/>
              </w:rPr>
              <w:t>Distr.: General</w:t>
            </w:r>
            <w:r w:rsidRPr="00C02A8B">
              <w:rPr>
                <w:rFonts w:ascii="Times New Roman" w:hAnsi="Times New Roman"/>
                <w:sz w:val="20"/>
              </w:rPr>
              <w:br/>
            </w:r>
            <w:r w:rsidRPr="00C02A8B">
              <w:rPr>
                <w:rFonts w:ascii="Times New Roman" w:hAnsi="Times New Roman"/>
                <w:sz w:val="20"/>
                <w:szCs w:val="20"/>
              </w:rPr>
              <w:t>23 June 2015</w:t>
            </w:r>
          </w:p>
          <w:p w:rsidR="00EE2A9A" w:rsidRPr="00C02A8B" w:rsidRDefault="004D3C0D" w:rsidP="000F2265">
            <w:pPr>
              <w:tabs>
                <w:tab w:val="left" w:pos="1247"/>
                <w:tab w:val="left" w:pos="1814"/>
                <w:tab w:val="left" w:pos="2381"/>
                <w:tab w:val="left" w:pos="2948"/>
                <w:tab w:val="left" w:pos="3515"/>
              </w:tabs>
              <w:spacing w:before="120" w:after="0" w:line="240" w:lineRule="auto"/>
              <w:ind w:left="34"/>
            </w:pPr>
            <w:r w:rsidRPr="00C02A8B">
              <w:rPr>
                <w:rFonts w:ascii="Times New Roman" w:hAnsi="Times New Roman"/>
                <w:sz w:val="20"/>
              </w:rPr>
              <w:t>Original: English</w:t>
            </w:r>
          </w:p>
        </w:tc>
      </w:tr>
    </w:tbl>
    <w:p w:rsidR="00EE2A9A" w:rsidRPr="00C02A8B" w:rsidRDefault="004D3C0D" w:rsidP="000F2265">
      <w:pPr>
        <w:tabs>
          <w:tab w:val="left" w:pos="1247"/>
          <w:tab w:val="left" w:pos="1814"/>
          <w:tab w:val="left" w:pos="2381"/>
          <w:tab w:val="left" w:pos="2948"/>
          <w:tab w:val="left" w:pos="3515"/>
        </w:tabs>
        <w:spacing w:after="0" w:line="240" w:lineRule="auto"/>
        <w:rPr>
          <w:rFonts w:ascii="Times New Roman" w:hAnsi="Times New Roman"/>
          <w:b/>
          <w:sz w:val="20"/>
          <w:lang w:val="en-GB"/>
        </w:rPr>
      </w:pPr>
      <w:r w:rsidRPr="00C02A8B">
        <w:rPr>
          <w:rFonts w:ascii="Times New Roman" w:hAnsi="Times New Roman"/>
          <w:b/>
          <w:sz w:val="20"/>
          <w:lang w:val="en-GB"/>
        </w:rPr>
        <w:t>Conference of the Parties to the Basel Convention</w:t>
      </w:r>
      <w:r w:rsidRPr="00C02A8B">
        <w:rPr>
          <w:rFonts w:ascii="Times New Roman" w:hAnsi="Times New Roman"/>
          <w:b/>
          <w:sz w:val="20"/>
          <w:lang w:val="en-GB"/>
        </w:rPr>
        <w:br/>
        <w:t xml:space="preserve">on the Control of </w:t>
      </w:r>
      <w:proofErr w:type="spellStart"/>
      <w:r w:rsidRPr="00C02A8B">
        <w:rPr>
          <w:rFonts w:ascii="Times New Roman" w:hAnsi="Times New Roman"/>
          <w:b/>
          <w:sz w:val="20"/>
          <w:lang w:val="en-GB"/>
        </w:rPr>
        <w:t>Transboundary</w:t>
      </w:r>
      <w:proofErr w:type="spellEnd"/>
      <w:r w:rsidRPr="00C02A8B">
        <w:rPr>
          <w:rFonts w:ascii="Times New Roman" w:hAnsi="Times New Roman"/>
          <w:b/>
          <w:sz w:val="20"/>
          <w:lang w:val="en-GB"/>
        </w:rPr>
        <w:t xml:space="preserve"> Movements of</w:t>
      </w:r>
      <w:r w:rsidRPr="00C02A8B">
        <w:rPr>
          <w:rFonts w:ascii="Times New Roman" w:hAnsi="Times New Roman"/>
          <w:b/>
          <w:sz w:val="20"/>
          <w:lang w:val="en-GB"/>
        </w:rPr>
        <w:br/>
        <w:t>Hazardous Wastes and Their Disposal</w:t>
      </w:r>
      <w:r w:rsidRPr="00C02A8B">
        <w:rPr>
          <w:rFonts w:ascii="Times New Roman" w:hAnsi="Times New Roman"/>
          <w:b/>
          <w:sz w:val="20"/>
          <w:lang w:val="en-GB"/>
        </w:rPr>
        <w:br/>
        <w:t>Twelfth meeting</w:t>
      </w:r>
    </w:p>
    <w:p w:rsidR="00EE2A9A" w:rsidRPr="00C02A8B" w:rsidRDefault="004D3C0D" w:rsidP="000F2265">
      <w:pPr>
        <w:tabs>
          <w:tab w:val="left" w:pos="1247"/>
          <w:tab w:val="left" w:pos="1814"/>
          <w:tab w:val="left" w:pos="2381"/>
          <w:tab w:val="left" w:pos="2948"/>
          <w:tab w:val="left" w:pos="3515"/>
        </w:tabs>
        <w:spacing w:after="0" w:line="240" w:lineRule="auto"/>
        <w:rPr>
          <w:rFonts w:ascii="Times New Roman" w:hAnsi="Times New Roman"/>
          <w:sz w:val="20"/>
          <w:lang w:val="en-GB"/>
        </w:rPr>
      </w:pPr>
      <w:r w:rsidRPr="00C02A8B">
        <w:rPr>
          <w:rFonts w:ascii="Times New Roman" w:hAnsi="Times New Roman"/>
          <w:sz w:val="20"/>
          <w:lang w:val="en-GB"/>
        </w:rPr>
        <w:t>Geneva, 4–15 May 2015</w:t>
      </w:r>
    </w:p>
    <w:p w:rsidR="008F6DE6" w:rsidRPr="00C02A8B" w:rsidRDefault="00081960">
      <w:pPr>
        <w:tabs>
          <w:tab w:val="left" w:pos="1247"/>
          <w:tab w:val="left" w:pos="1814"/>
          <w:tab w:val="left" w:pos="2381"/>
          <w:tab w:val="left" w:pos="2948"/>
          <w:tab w:val="left" w:pos="3515"/>
        </w:tabs>
        <w:spacing w:after="0" w:line="240" w:lineRule="auto"/>
        <w:rPr>
          <w:rFonts w:ascii="Times New Roman" w:hAnsi="Times New Roman"/>
          <w:sz w:val="20"/>
          <w:lang w:val="en-GB"/>
        </w:rPr>
      </w:pPr>
      <w:r w:rsidRPr="00C02A8B">
        <w:rPr>
          <w:rFonts w:ascii="Times New Roman" w:eastAsia="Times New Roman" w:hAnsi="Times New Roman"/>
          <w:bCs/>
          <w:sz w:val="20"/>
          <w:szCs w:val="20"/>
          <w:lang w:val="en-GB"/>
        </w:rPr>
        <w:t>Agenda i</w:t>
      </w:r>
      <w:r w:rsidR="004D3C0D" w:rsidRPr="00C02A8B">
        <w:rPr>
          <w:rFonts w:ascii="Times New Roman" w:eastAsia="Times New Roman" w:hAnsi="Times New Roman"/>
          <w:bCs/>
          <w:sz w:val="20"/>
          <w:szCs w:val="20"/>
          <w:lang w:val="en-GB"/>
        </w:rPr>
        <w:t>tem</w:t>
      </w:r>
      <w:r w:rsidR="004D3C0D" w:rsidRPr="00C02A8B">
        <w:rPr>
          <w:rFonts w:ascii="Times New Roman" w:hAnsi="Times New Roman"/>
          <w:sz w:val="20"/>
          <w:lang w:val="en-GB"/>
        </w:rPr>
        <w:t xml:space="preserve"> 4 (b) (</w:t>
      </w:r>
      <w:proofErr w:type="spellStart"/>
      <w:r w:rsidR="004D3C0D" w:rsidRPr="00C02A8B">
        <w:rPr>
          <w:rFonts w:ascii="Times New Roman" w:hAnsi="Times New Roman"/>
          <w:sz w:val="20"/>
          <w:lang w:val="en-GB"/>
        </w:rPr>
        <w:t>i</w:t>
      </w:r>
      <w:proofErr w:type="spellEnd"/>
      <w:r w:rsidR="004D3C0D" w:rsidRPr="00C02A8B">
        <w:rPr>
          <w:rFonts w:ascii="Times New Roman" w:hAnsi="Times New Roman"/>
          <w:sz w:val="20"/>
          <w:lang w:val="en-GB"/>
        </w:rPr>
        <w:t>)</w:t>
      </w:r>
    </w:p>
    <w:p w:rsidR="00EE2A9A" w:rsidRPr="00C02A8B" w:rsidRDefault="004D3C0D" w:rsidP="00EE2A9A">
      <w:pPr>
        <w:pStyle w:val="AATitle"/>
        <w:keepNext w:val="0"/>
        <w:keepLines w:val="0"/>
        <w:spacing w:before="60"/>
      </w:pPr>
      <w:r w:rsidRPr="00C02A8B">
        <w:t>Matters related to the implementation of the Convention:</w:t>
      </w:r>
    </w:p>
    <w:p w:rsidR="00EE2A9A" w:rsidRPr="00C02A8B" w:rsidRDefault="004D3C0D" w:rsidP="00EE2A9A">
      <w:pPr>
        <w:pStyle w:val="AATitle"/>
        <w:keepNext w:val="0"/>
        <w:keepLines w:val="0"/>
      </w:pPr>
      <w:proofErr w:type="gramStart"/>
      <w:r w:rsidRPr="00C02A8B">
        <w:t>scientific</w:t>
      </w:r>
      <w:proofErr w:type="gramEnd"/>
      <w:r w:rsidRPr="00C02A8B">
        <w:t xml:space="preserve"> and technical matters: technical guidelines</w:t>
      </w:r>
    </w:p>
    <w:p w:rsidR="00EE2A9A" w:rsidRPr="00C02A8B" w:rsidRDefault="004D3C0D" w:rsidP="00EE2A9A">
      <w:pPr>
        <w:pStyle w:val="AATitle2"/>
        <w:spacing w:before="320" w:after="240"/>
        <w:ind w:left="1247" w:right="142"/>
        <w:rPr>
          <w:sz w:val="28"/>
          <w:szCs w:val="28"/>
        </w:rPr>
      </w:pPr>
      <w:r w:rsidRPr="00C02A8B">
        <w:rPr>
          <w:sz w:val="28"/>
          <w:szCs w:val="28"/>
        </w:rPr>
        <w:t>Technical guidelines</w:t>
      </w:r>
    </w:p>
    <w:p w:rsidR="008F6DE6" w:rsidRPr="00C02A8B" w:rsidRDefault="004D3C0D">
      <w:pPr>
        <w:pStyle w:val="AATitle2"/>
        <w:keepNext w:val="0"/>
        <w:keepLines w:val="0"/>
        <w:spacing w:before="240"/>
        <w:ind w:left="1247" w:right="142"/>
        <w:rPr>
          <w:sz w:val="24"/>
          <w:szCs w:val="24"/>
        </w:rPr>
      </w:pPr>
      <w:r w:rsidRPr="00C02A8B">
        <w:rPr>
          <w:sz w:val="24"/>
          <w:szCs w:val="24"/>
        </w:rPr>
        <w:t xml:space="preserve">Technical guidelines on </w:t>
      </w:r>
      <w:proofErr w:type="spellStart"/>
      <w:r w:rsidRPr="00C02A8B">
        <w:rPr>
          <w:sz w:val="24"/>
          <w:szCs w:val="24"/>
        </w:rPr>
        <w:t>transboundary</w:t>
      </w:r>
      <w:proofErr w:type="spellEnd"/>
      <w:r w:rsidRPr="00C02A8B">
        <w:rPr>
          <w:sz w:val="24"/>
          <w:szCs w:val="24"/>
        </w:rPr>
        <w:t xml:space="preserve"> movements of </w:t>
      </w:r>
      <w:r w:rsidR="00081960" w:rsidRPr="00C02A8B">
        <w:rPr>
          <w:sz w:val="24"/>
          <w:szCs w:val="24"/>
        </w:rPr>
        <w:t xml:space="preserve">electrical and </w:t>
      </w:r>
      <w:r w:rsidRPr="00C02A8B">
        <w:rPr>
          <w:sz w:val="24"/>
          <w:szCs w:val="24"/>
        </w:rPr>
        <w:t>electronic</w:t>
      </w:r>
      <w:r w:rsidR="00081960" w:rsidRPr="00C02A8B">
        <w:rPr>
          <w:sz w:val="24"/>
          <w:szCs w:val="24"/>
        </w:rPr>
        <w:t xml:space="preserve"> </w:t>
      </w:r>
      <w:r w:rsidRPr="00C02A8B">
        <w:rPr>
          <w:sz w:val="24"/>
          <w:szCs w:val="24"/>
        </w:rPr>
        <w:t>waste and used electrical and electronic equipment, in particular regarding the distinction between waste and non</w:t>
      </w:r>
      <w:r w:rsidR="00C365CB">
        <w:rPr>
          <w:sz w:val="24"/>
          <w:szCs w:val="24"/>
        </w:rPr>
        <w:t>-</w:t>
      </w:r>
      <w:r w:rsidRPr="00C02A8B">
        <w:rPr>
          <w:sz w:val="24"/>
          <w:szCs w:val="24"/>
        </w:rPr>
        <w:t>waste under the Basel Convention</w:t>
      </w:r>
    </w:p>
    <w:p w:rsidR="00EE2A9A" w:rsidRPr="00C02A8B" w:rsidRDefault="004D3C0D" w:rsidP="00EE2A9A">
      <w:pPr>
        <w:pStyle w:val="CH2"/>
        <w:keepNext w:val="0"/>
        <w:keepLines w:val="0"/>
        <w:spacing w:before="240"/>
      </w:pPr>
      <w:r w:rsidRPr="00C02A8B">
        <w:tab/>
      </w:r>
      <w:r w:rsidRPr="00C02A8B">
        <w:tab/>
        <w:t>Note by the Secretariat</w:t>
      </w:r>
    </w:p>
    <w:p w:rsidR="00D74061" w:rsidRPr="00C02A8B" w:rsidRDefault="00C45EB3" w:rsidP="005A5808">
      <w:pPr>
        <w:pStyle w:val="Normal-pool"/>
        <w:tabs>
          <w:tab w:val="clear" w:pos="1247"/>
          <w:tab w:val="clear" w:pos="1814"/>
          <w:tab w:val="clear" w:pos="2381"/>
          <w:tab w:val="clear" w:pos="2948"/>
          <w:tab w:val="clear" w:pos="3515"/>
          <w:tab w:val="left" w:pos="624"/>
        </w:tabs>
        <w:spacing w:after="120"/>
        <w:ind w:left="1247" w:firstLine="624"/>
        <w:rPr>
          <w:color w:val="000000"/>
        </w:rPr>
      </w:pPr>
      <w:r w:rsidRPr="00C02A8B">
        <w:t>At its twelfth meeting, the Conference of the Parties to the Basel</w:t>
      </w:r>
      <w:r w:rsidR="00897430" w:rsidRPr="00C02A8B">
        <w:t xml:space="preserve"> Convention </w:t>
      </w:r>
      <w:r w:rsidR="00081960" w:rsidRPr="00C02A8B">
        <w:t xml:space="preserve">on the Control of </w:t>
      </w:r>
      <w:proofErr w:type="spellStart"/>
      <w:r w:rsidR="00081960" w:rsidRPr="00C02A8B">
        <w:t>Transboundary</w:t>
      </w:r>
      <w:proofErr w:type="spellEnd"/>
      <w:r w:rsidR="00081960" w:rsidRPr="00C02A8B">
        <w:t xml:space="preserve"> Movements of Hazardous Wastes and Their Disposal </w:t>
      </w:r>
      <w:r w:rsidR="00897430" w:rsidRPr="00C02A8B">
        <w:t xml:space="preserve">adopted </w:t>
      </w:r>
      <w:r w:rsidRPr="00C02A8B">
        <w:rPr>
          <w:lang w:val="en-US"/>
        </w:rPr>
        <w:t xml:space="preserve">on an interim basis, </w:t>
      </w:r>
      <w:r w:rsidRPr="00C02A8B">
        <w:t xml:space="preserve">in decision BC-12/5, the </w:t>
      </w:r>
      <w:r w:rsidRPr="00C02A8B">
        <w:rPr>
          <w:lang w:val="en-US"/>
        </w:rPr>
        <w:t xml:space="preserve">technical </w:t>
      </w:r>
      <w:r w:rsidRPr="00C02A8B">
        <w:t xml:space="preserve">guidelines on </w:t>
      </w:r>
      <w:proofErr w:type="spellStart"/>
      <w:r w:rsidRPr="00C02A8B">
        <w:t>transboundary</w:t>
      </w:r>
      <w:proofErr w:type="spellEnd"/>
      <w:r w:rsidRPr="00C02A8B">
        <w:t xml:space="preserve"> movements of electrical and electronic waste and used electrical and electronic equipment, in particular regarding the distinction between waste and non-waste under the Basel Convention </w:t>
      </w:r>
      <w:r w:rsidR="000B2C72" w:rsidRPr="00C02A8B">
        <w:rPr>
          <w:rFonts w:eastAsia="Calibri"/>
          <w:lang w:eastAsia="en-GB"/>
        </w:rPr>
        <w:t xml:space="preserve">on the basis of the draft </w:t>
      </w:r>
      <w:r w:rsidR="000B2C72" w:rsidRPr="00C02A8B">
        <w:rPr>
          <w:lang w:val="en-US"/>
        </w:rPr>
        <w:t>technical guidelines</w:t>
      </w:r>
      <w:r w:rsidR="000B2C72" w:rsidRPr="00C02A8B">
        <w:rPr>
          <w:rFonts w:eastAsia="Calibri"/>
          <w:lang w:eastAsia="en-GB"/>
        </w:rPr>
        <w:t xml:space="preserve"> contained in</w:t>
      </w:r>
      <w:r w:rsidR="000B2C72" w:rsidRPr="00C02A8B">
        <w:rPr>
          <w:lang w:val="en-US"/>
        </w:rPr>
        <w:t xml:space="preserve"> document </w:t>
      </w:r>
      <w:r w:rsidRPr="00C02A8B">
        <w:t>UNEP/CHW.12/5/Add.1</w:t>
      </w:r>
      <w:r w:rsidR="005A5808" w:rsidRPr="00C02A8B">
        <w:t xml:space="preserve">. The </w:t>
      </w:r>
      <w:r w:rsidR="005A5808" w:rsidRPr="00C02A8B">
        <w:rPr>
          <w:color w:val="000000"/>
        </w:rPr>
        <w:t xml:space="preserve">technical guidelines referred to above were </w:t>
      </w:r>
      <w:r w:rsidRPr="00C02A8B">
        <w:t xml:space="preserve">prepared by the Secretariat </w:t>
      </w:r>
      <w:r w:rsidRPr="00C02A8B">
        <w:rPr>
          <w:lang w:val="en-US"/>
        </w:rPr>
        <w:t xml:space="preserve">under the guidance of </w:t>
      </w:r>
      <w:r w:rsidR="00897430" w:rsidRPr="00C02A8B">
        <w:rPr>
          <w:lang w:val="en-US"/>
        </w:rPr>
        <w:t xml:space="preserve">the small </w:t>
      </w:r>
      <w:proofErr w:type="spellStart"/>
      <w:r w:rsidR="00897430" w:rsidRPr="00C02A8B">
        <w:rPr>
          <w:lang w:val="en-US"/>
        </w:rPr>
        <w:t>intersessional</w:t>
      </w:r>
      <w:proofErr w:type="spellEnd"/>
      <w:r w:rsidR="00897430" w:rsidRPr="00C02A8B">
        <w:rPr>
          <w:lang w:val="en-US"/>
        </w:rPr>
        <w:t xml:space="preserve"> working group for the development of technical guidelines on electronic and electrical wastes </w:t>
      </w:r>
      <w:r w:rsidRPr="00C02A8B">
        <w:rPr>
          <w:lang w:val="en-US"/>
        </w:rPr>
        <w:t xml:space="preserve">and taking into account comments received </w:t>
      </w:r>
      <w:r w:rsidR="00E54BF4">
        <w:rPr>
          <w:lang w:val="en-US"/>
        </w:rPr>
        <w:t>from</w:t>
      </w:r>
      <w:r w:rsidR="00254E64" w:rsidRPr="00C02A8B">
        <w:rPr>
          <w:lang w:val="en-US"/>
        </w:rPr>
        <w:t xml:space="preserve"> </w:t>
      </w:r>
      <w:r w:rsidR="00512D25" w:rsidRPr="00C02A8B">
        <w:rPr>
          <w:rFonts w:eastAsia="Calibri"/>
          <w:color w:val="000000"/>
          <w:lang w:val="en-US"/>
        </w:rPr>
        <w:t>p</w:t>
      </w:r>
      <w:r w:rsidR="00254E64" w:rsidRPr="00C02A8B">
        <w:rPr>
          <w:rFonts w:eastAsia="Calibri"/>
          <w:color w:val="000000"/>
          <w:lang w:val="en-US"/>
        </w:rPr>
        <w:t>arties and others</w:t>
      </w:r>
      <w:r w:rsidR="00254E64" w:rsidRPr="00C02A8B">
        <w:rPr>
          <w:lang w:val="en-US"/>
        </w:rPr>
        <w:t xml:space="preserve"> </w:t>
      </w:r>
      <w:r w:rsidRPr="00C02A8B">
        <w:rPr>
          <w:lang w:val="en-US"/>
        </w:rPr>
        <w:t>after the ninth meeting of the Open-ended Working Group</w:t>
      </w:r>
      <w:r w:rsidR="004778F2" w:rsidRPr="00C02A8B">
        <w:rPr>
          <w:lang w:val="en-US"/>
        </w:rPr>
        <w:t xml:space="preserve"> of the Basel Convention</w:t>
      </w:r>
      <w:r w:rsidR="00985943" w:rsidRPr="00C02A8B">
        <w:rPr>
          <w:lang w:val="en-US"/>
        </w:rPr>
        <w:t xml:space="preserve">. </w:t>
      </w:r>
      <w:r w:rsidR="00153648" w:rsidRPr="00C02A8B">
        <w:t xml:space="preserve">The </w:t>
      </w:r>
      <w:r w:rsidR="00153648" w:rsidRPr="00C02A8B">
        <w:rPr>
          <w:color w:val="000000"/>
        </w:rPr>
        <w:t>technical guidelines</w:t>
      </w:r>
      <w:r w:rsidR="009F6E2F" w:rsidRPr="00C02A8B">
        <w:rPr>
          <w:color w:val="000000"/>
        </w:rPr>
        <w:t xml:space="preserve"> </w:t>
      </w:r>
      <w:r w:rsidR="005A5808" w:rsidRPr="00C02A8B">
        <w:rPr>
          <w:lang w:val="en-US"/>
        </w:rPr>
        <w:t xml:space="preserve">were further </w:t>
      </w:r>
      <w:r w:rsidR="005A5808" w:rsidRPr="00C02A8B">
        <w:rPr>
          <w:lang w:eastAsia="fr-BE"/>
        </w:rPr>
        <w:t>revised</w:t>
      </w:r>
      <w:r w:rsidR="00D45FE9" w:rsidRPr="00C02A8B">
        <w:rPr>
          <w:lang w:eastAsia="fr-BE"/>
        </w:rPr>
        <w:t xml:space="preserve"> </w:t>
      </w:r>
      <w:r w:rsidR="009F44D3" w:rsidRPr="00C02A8B">
        <w:rPr>
          <w:lang w:eastAsia="fr-BE"/>
        </w:rPr>
        <w:t xml:space="preserve">on 4 April 2015 </w:t>
      </w:r>
      <w:r w:rsidR="005A5808" w:rsidRPr="00C02A8B">
        <w:t>taking into account comments received</w:t>
      </w:r>
      <w:r w:rsidR="005A5808" w:rsidRPr="00C02A8B">
        <w:rPr>
          <w:lang w:eastAsia="fr-BE"/>
        </w:rPr>
        <w:t xml:space="preserve"> </w:t>
      </w:r>
      <w:r w:rsidR="008F7E9C">
        <w:rPr>
          <w:lang w:eastAsia="fr-BE"/>
        </w:rPr>
        <w:t>from</w:t>
      </w:r>
      <w:r w:rsidR="005A5808" w:rsidRPr="00C02A8B">
        <w:rPr>
          <w:lang w:eastAsia="fr-BE"/>
        </w:rPr>
        <w:t xml:space="preserve"> </w:t>
      </w:r>
      <w:r w:rsidR="00512D25" w:rsidRPr="00C02A8B">
        <w:rPr>
          <w:lang w:eastAsia="fr-BE"/>
        </w:rPr>
        <w:t>p</w:t>
      </w:r>
      <w:r w:rsidR="005A5808" w:rsidRPr="00C02A8B">
        <w:rPr>
          <w:lang w:eastAsia="fr-BE"/>
        </w:rPr>
        <w:t>arties and others by 6 March 2015, as well as the outcome of a face-to-face meeting</w:t>
      </w:r>
      <w:r w:rsidR="005A5808" w:rsidRPr="00C02A8B">
        <w:t xml:space="preserve"> </w:t>
      </w:r>
      <w:r w:rsidR="005A5808" w:rsidRPr="00C02A8B">
        <w:rPr>
          <w:lang w:eastAsia="fr-BE"/>
        </w:rPr>
        <w:t xml:space="preserve">of the small </w:t>
      </w:r>
      <w:proofErr w:type="spellStart"/>
      <w:r w:rsidR="005A5808" w:rsidRPr="00C02A8B">
        <w:rPr>
          <w:lang w:eastAsia="fr-BE"/>
        </w:rPr>
        <w:t>intersessional</w:t>
      </w:r>
      <w:proofErr w:type="spellEnd"/>
      <w:r w:rsidR="005A5808" w:rsidRPr="00C02A8B">
        <w:rPr>
          <w:lang w:eastAsia="fr-BE"/>
        </w:rPr>
        <w:t xml:space="preserve"> working group held on 19 and 20 January 2015 in Konstanz, Germany</w:t>
      </w:r>
      <w:r w:rsidR="00D45FE9" w:rsidRPr="00C02A8B">
        <w:rPr>
          <w:lang w:eastAsia="fr-BE"/>
        </w:rPr>
        <w:t xml:space="preserve"> (see document </w:t>
      </w:r>
      <w:r w:rsidR="00D45FE9" w:rsidRPr="00C02A8B">
        <w:t>UNEP/CHW.12/INF/7</w:t>
      </w:r>
      <w:r w:rsidR="00D45FE9" w:rsidRPr="00C02A8B">
        <w:rPr>
          <w:lang w:eastAsia="fr-BE"/>
        </w:rPr>
        <w:t>)</w:t>
      </w:r>
      <w:r w:rsidR="00254E64" w:rsidRPr="00C02A8B">
        <w:rPr>
          <w:lang w:val="en-US"/>
        </w:rPr>
        <w:t xml:space="preserve">. </w:t>
      </w:r>
      <w:r w:rsidR="00D74061" w:rsidRPr="00C02A8B">
        <w:t xml:space="preserve">The text of the final version of </w:t>
      </w:r>
      <w:r w:rsidR="00EE7806" w:rsidRPr="00C02A8B">
        <w:t xml:space="preserve">the </w:t>
      </w:r>
      <w:r w:rsidR="00D74061" w:rsidRPr="00C02A8B">
        <w:rPr>
          <w:lang w:val="en-US"/>
        </w:rPr>
        <w:t xml:space="preserve">technical </w:t>
      </w:r>
      <w:r w:rsidR="00D74061" w:rsidRPr="00C02A8B">
        <w:rPr>
          <w:iCs/>
        </w:rPr>
        <w:t>guidelines</w:t>
      </w:r>
      <w:r w:rsidR="00D74061" w:rsidRPr="00C02A8B">
        <w:t xml:space="preserve">, </w:t>
      </w:r>
      <w:r w:rsidR="007C75BA" w:rsidRPr="00C02A8B">
        <w:t xml:space="preserve">as adopted </w:t>
      </w:r>
      <w:r w:rsidR="00CA770C" w:rsidRPr="00C02A8B">
        <w:t xml:space="preserve">on an interim basis, </w:t>
      </w:r>
      <w:r w:rsidR="00D74061" w:rsidRPr="00C02A8B">
        <w:t>is set out in the annex to the present note.</w:t>
      </w:r>
    </w:p>
    <w:p w:rsidR="00892041" w:rsidRPr="00C02A8B" w:rsidRDefault="00892041" w:rsidP="00892041">
      <w:pPr>
        <w:pStyle w:val="Normalnumber"/>
        <w:numPr>
          <w:ilvl w:val="0"/>
          <w:numId w:val="0"/>
        </w:numPr>
        <w:tabs>
          <w:tab w:val="clear" w:pos="1247"/>
          <w:tab w:val="clear" w:pos="1814"/>
          <w:tab w:val="clear" w:pos="2381"/>
          <w:tab w:val="clear" w:pos="2948"/>
          <w:tab w:val="clear" w:pos="3515"/>
          <w:tab w:val="num" w:pos="1843"/>
        </w:tabs>
        <w:ind w:left="1247"/>
      </w:pPr>
    </w:p>
    <w:p w:rsidR="00892041" w:rsidRPr="00C02A8B" w:rsidRDefault="00892041" w:rsidP="00892041">
      <w:pPr>
        <w:pStyle w:val="Normalnumber"/>
        <w:numPr>
          <w:ilvl w:val="0"/>
          <w:numId w:val="0"/>
        </w:numPr>
        <w:tabs>
          <w:tab w:val="clear" w:pos="1247"/>
          <w:tab w:val="clear" w:pos="1814"/>
          <w:tab w:val="clear" w:pos="2381"/>
          <w:tab w:val="clear" w:pos="2948"/>
          <w:tab w:val="clear" w:pos="3515"/>
          <w:tab w:val="num" w:pos="1843"/>
        </w:tabs>
        <w:ind w:left="1247"/>
      </w:pPr>
    </w:p>
    <w:p w:rsidR="00EE2A9A" w:rsidRPr="00C02A8B" w:rsidRDefault="00EE2A9A" w:rsidP="00AD5E65"/>
    <w:p w:rsidR="00EE2A9A" w:rsidRPr="00C02A8B" w:rsidRDefault="00EE2A9A" w:rsidP="00AD5E65"/>
    <w:p w:rsidR="00EE2A9A" w:rsidRPr="00C02A8B" w:rsidRDefault="00EE2A9A" w:rsidP="00AD5E65"/>
    <w:p w:rsidR="0084261B" w:rsidRPr="00C02A8B" w:rsidRDefault="0084261B">
      <w:pPr>
        <w:pStyle w:val="ZZAnxtitle"/>
        <w:ind w:left="0"/>
        <w:rPr>
          <w:lang w:eastAsia="fr-BE"/>
        </w:rPr>
      </w:pPr>
    </w:p>
    <w:p w:rsidR="00081960" w:rsidRPr="00C02A8B" w:rsidRDefault="007333FF" w:rsidP="007333FF">
      <w:pPr>
        <w:pStyle w:val="ZZAnxtitle"/>
        <w:tabs>
          <w:tab w:val="clear" w:pos="1247"/>
          <w:tab w:val="clear" w:pos="1814"/>
          <w:tab w:val="clear" w:pos="2381"/>
          <w:tab w:val="clear" w:pos="2948"/>
          <w:tab w:val="clear" w:pos="3515"/>
          <w:tab w:val="left" w:pos="3930"/>
        </w:tabs>
        <w:ind w:left="0"/>
        <w:rPr>
          <w:lang w:eastAsia="fr-BE"/>
        </w:rPr>
      </w:pPr>
      <w:r>
        <w:rPr>
          <w:lang w:eastAsia="fr-BE"/>
        </w:rPr>
        <w:lastRenderedPageBreak/>
        <w:tab/>
      </w:r>
    </w:p>
    <w:p w:rsidR="00A97656" w:rsidRPr="00C02A8B" w:rsidRDefault="00892041" w:rsidP="00C02A8B">
      <w:pPr>
        <w:pStyle w:val="ZZAnxtitle"/>
        <w:tabs>
          <w:tab w:val="clear" w:pos="1247"/>
          <w:tab w:val="clear" w:pos="1814"/>
          <w:tab w:val="clear" w:pos="2381"/>
          <w:tab w:val="clear" w:pos="2948"/>
          <w:tab w:val="clear" w:pos="3515"/>
          <w:tab w:val="left" w:pos="7100"/>
        </w:tabs>
        <w:ind w:left="0"/>
      </w:pPr>
      <w:bookmarkStart w:id="0" w:name="_Toc351554149"/>
      <w:r w:rsidRPr="00C02A8B">
        <w:t>Annex</w:t>
      </w:r>
      <w:bookmarkEnd w:id="0"/>
      <w:r w:rsidR="00C02A8B">
        <w:tab/>
      </w:r>
    </w:p>
    <w:p w:rsidR="00DC713E" w:rsidRPr="00C02A8B" w:rsidRDefault="00153648" w:rsidP="006F098C">
      <w:pPr>
        <w:pStyle w:val="ZZAnxtitle"/>
        <w:rPr>
          <w:lang w:eastAsia="fr-BE"/>
        </w:rPr>
      </w:pPr>
      <w:bookmarkStart w:id="1" w:name="_Toc351554150"/>
      <w:r w:rsidRPr="00C02A8B">
        <w:rPr>
          <w:lang w:eastAsia="fr-BE"/>
        </w:rPr>
        <w:t>T</w:t>
      </w:r>
      <w:r w:rsidR="00892041" w:rsidRPr="00C02A8B">
        <w:rPr>
          <w:lang w:eastAsia="fr-BE"/>
        </w:rPr>
        <w:t xml:space="preserve">echnical guidelines on </w:t>
      </w:r>
      <w:proofErr w:type="spellStart"/>
      <w:r w:rsidR="00892041" w:rsidRPr="00C02A8B">
        <w:rPr>
          <w:lang w:eastAsia="fr-BE"/>
        </w:rPr>
        <w:t>transboundary</w:t>
      </w:r>
      <w:proofErr w:type="spellEnd"/>
      <w:r w:rsidR="00892041" w:rsidRPr="00C02A8B">
        <w:rPr>
          <w:lang w:eastAsia="fr-BE"/>
        </w:rPr>
        <w:t xml:space="preserve"> movements of electrical and electronic waste and used electrical and electronic equipment, in particular regarding the distinction between waste and non-waste under the Basel Convention</w:t>
      </w:r>
      <w:bookmarkEnd w:id="1"/>
    </w:p>
    <w:p w:rsidR="00DC713E" w:rsidRPr="00C02A8B" w:rsidRDefault="00892041" w:rsidP="006F098C">
      <w:pPr>
        <w:pStyle w:val="CH2"/>
        <w:rPr>
          <w:lang w:val="en-US"/>
        </w:rPr>
      </w:pPr>
      <w:bookmarkStart w:id="2" w:name="_Toc393874493"/>
      <w:bookmarkStart w:id="3" w:name="_Toc393876685"/>
      <w:bookmarkStart w:id="4" w:name="_Toc393876908"/>
      <w:r w:rsidRPr="00C02A8B">
        <w:tab/>
      </w:r>
      <w:r w:rsidRPr="00C02A8B">
        <w:tab/>
      </w:r>
      <w:r w:rsidR="00153648" w:rsidRPr="00C02A8B">
        <w:t>Revised final version (</w:t>
      </w:r>
      <w:r w:rsidR="001276EB" w:rsidRPr="00C02A8B">
        <w:t>15</w:t>
      </w:r>
      <w:r w:rsidRPr="00C02A8B">
        <w:t xml:space="preserve"> May 2015</w:t>
      </w:r>
      <w:r w:rsidRPr="00C02A8B">
        <w:rPr>
          <w:lang w:val="en-US"/>
        </w:rPr>
        <w:t>)</w:t>
      </w:r>
      <w:bookmarkEnd w:id="2"/>
      <w:bookmarkEnd w:id="3"/>
      <w:bookmarkEnd w:id="4"/>
    </w:p>
    <w:p w:rsidR="00DC713E" w:rsidRPr="00C02A8B" w:rsidRDefault="00DC713E" w:rsidP="006F098C">
      <w:pPr>
        <w:pStyle w:val="CH3"/>
        <w:jc w:val="center"/>
        <w:rPr>
          <w:i/>
          <w:sz w:val="24"/>
          <w:lang w:val="en-US"/>
        </w:rPr>
      </w:pPr>
      <w:bookmarkStart w:id="5" w:name="_Toc393874494"/>
      <w:bookmarkStart w:id="6" w:name="_Toc393876686"/>
      <w:bookmarkStart w:id="7" w:name="_Toc393876909"/>
    </w:p>
    <w:p w:rsidR="00A46ECA" w:rsidRPr="00C02A8B" w:rsidRDefault="00892041" w:rsidP="00C96153">
      <w:pPr>
        <w:pStyle w:val="CH3"/>
        <w:rPr>
          <w:lang w:val="en-US"/>
        </w:rPr>
      </w:pPr>
      <w:r w:rsidRPr="00C02A8B">
        <w:rPr>
          <w:i/>
          <w:sz w:val="24"/>
          <w:szCs w:val="24"/>
          <w:lang w:val="en-US"/>
        </w:rPr>
        <w:tab/>
      </w:r>
      <w:r w:rsidRPr="00C02A8B">
        <w:rPr>
          <w:i/>
          <w:sz w:val="24"/>
          <w:szCs w:val="24"/>
          <w:lang w:val="en-US"/>
        </w:rPr>
        <w:tab/>
      </w:r>
      <w:bookmarkEnd w:id="5"/>
      <w:bookmarkEnd w:id="6"/>
      <w:bookmarkEnd w:id="7"/>
      <w:r w:rsidR="004D3C0D" w:rsidRPr="00C02A8B">
        <w:rPr>
          <w:rStyle w:val="Hyperlink"/>
          <w:rFonts w:eastAsia="SimSun"/>
          <w:lang w:val="en-US"/>
        </w:rPr>
        <w:t xml:space="preserve"> </w:t>
      </w:r>
    </w:p>
    <w:p w:rsidR="00DC713E" w:rsidRPr="00C02A8B" w:rsidRDefault="004D3C0D" w:rsidP="006F098C">
      <w:pPr>
        <w:pStyle w:val="Normalnumber"/>
        <w:numPr>
          <w:ilvl w:val="0"/>
          <w:numId w:val="0"/>
        </w:numPr>
        <w:ind w:left="1247"/>
      </w:pPr>
      <w:r w:rsidRPr="00C02A8B">
        <w:rPr>
          <w:lang w:val="en-US"/>
        </w:rPr>
        <w:t xml:space="preserve"> </w:t>
      </w:r>
    </w:p>
    <w:p w:rsidR="00C24500" w:rsidRDefault="00892041">
      <w:pPr>
        <w:pStyle w:val="ZZAnxheader"/>
        <w:ind w:left="1247"/>
        <w:rPr>
          <w:lang w:val="en-US"/>
        </w:rPr>
      </w:pPr>
      <w:r w:rsidRPr="00C02A8B">
        <w:rPr>
          <w:lang w:val="en-US"/>
        </w:rPr>
        <w:br w:type="page"/>
      </w:r>
      <w:r w:rsidR="008F7E9C">
        <w:rPr>
          <w:lang w:val="en-US"/>
        </w:rPr>
        <w:lastRenderedPageBreak/>
        <w:t>C</w:t>
      </w:r>
      <w:r w:rsidRPr="00C02A8B">
        <w:rPr>
          <w:lang w:val="en-US"/>
        </w:rPr>
        <w:t>ontents</w:t>
      </w:r>
      <w:bookmarkStart w:id="8" w:name="_Toc52011537"/>
      <w:bookmarkStart w:id="9" w:name="_Toc49228096"/>
      <w:bookmarkStart w:id="10" w:name="_Toc49228147"/>
      <w:bookmarkStart w:id="11" w:name="_Toc49228269"/>
      <w:bookmarkStart w:id="12" w:name="_Toc49228401"/>
      <w:bookmarkStart w:id="13" w:name="_Toc49228451"/>
    </w:p>
    <w:p w:rsidR="00161525" w:rsidRPr="00C02A8B" w:rsidRDefault="00395B5A">
      <w:pPr>
        <w:pStyle w:val="TOC1"/>
        <w:rPr>
          <w:rFonts w:asciiTheme="minorHAnsi" w:eastAsiaTheme="minorEastAsia" w:hAnsiTheme="minorHAnsi"/>
          <w:sz w:val="22"/>
          <w:lang w:val="en-US"/>
        </w:rPr>
      </w:pPr>
      <w:r w:rsidRPr="00395B5A">
        <w:rPr>
          <w:bCs w:val="0"/>
        </w:rPr>
        <w:fldChar w:fldCharType="begin"/>
      </w:r>
      <w:r w:rsidR="00892041" w:rsidRPr="00C02A8B">
        <w:rPr>
          <w:bCs w:val="0"/>
        </w:rPr>
        <w:instrText xml:space="preserve"> TOC </w:instrText>
      </w:r>
      <w:r w:rsidRPr="00395B5A">
        <w:rPr>
          <w:bCs w:val="0"/>
        </w:rPr>
        <w:fldChar w:fldCharType="separate"/>
      </w:r>
      <w:r w:rsidR="00892041" w:rsidRPr="00C02A8B">
        <w:rPr>
          <w:noProof/>
        </w:rPr>
        <w:t>A</w:t>
      </w:r>
      <w:r w:rsidR="008F7E9C">
        <w:rPr>
          <w:noProof/>
        </w:rPr>
        <w:t>bbreviations and a</w:t>
      </w:r>
      <w:r w:rsidR="00892041" w:rsidRPr="00C02A8B">
        <w:rPr>
          <w:noProof/>
        </w:rPr>
        <w:t>cronyms</w:t>
      </w:r>
      <w:r w:rsidR="00892041" w:rsidRPr="00C02A8B">
        <w:tab/>
      </w:r>
      <w:r w:rsidRPr="00C02A8B">
        <w:fldChar w:fldCharType="begin"/>
      </w:r>
      <w:r w:rsidR="00892041" w:rsidRPr="00C02A8B">
        <w:instrText xml:space="preserve"> PAGEREF _</w:instrText>
      </w:r>
      <w:r w:rsidR="00892041" w:rsidRPr="00C02A8B">
        <w:rPr>
          <w:noProof/>
        </w:rPr>
        <w:instrText>Toc419286561</w:instrText>
      </w:r>
      <w:r w:rsidR="00892041" w:rsidRPr="00C02A8B">
        <w:instrText xml:space="preserve"> \h </w:instrText>
      </w:r>
      <w:r w:rsidRPr="00C02A8B">
        <w:fldChar w:fldCharType="separate"/>
      </w:r>
      <w:r w:rsidR="00D5652D">
        <w:rPr>
          <w:noProof/>
        </w:rPr>
        <w:t>4</w:t>
      </w:r>
      <w:r w:rsidRPr="00C02A8B">
        <w:fldChar w:fldCharType="end"/>
      </w:r>
    </w:p>
    <w:p w:rsidR="00161525" w:rsidRPr="00C02A8B" w:rsidRDefault="00892041">
      <w:pPr>
        <w:pStyle w:val="TOC1"/>
        <w:rPr>
          <w:rFonts w:asciiTheme="minorHAnsi" w:eastAsiaTheme="minorEastAsia" w:hAnsiTheme="minorHAnsi"/>
          <w:sz w:val="22"/>
          <w:lang w:val="en-US"/>
        </w:rPr>
      </w:pPr>
      <w:r w:rsidRPr="00C02A8B">
        <w:t>I.</w:t>
      </w:r>
      <w:r w:rsidR="004D3C0D" w:rsidRPr="00C02A8B">
        <w:rPr>
          <w:rFonts w:asciiTheme="minorHAnsi" w:eastAsiaTheme="minorEastAsia" w:hAnsiTheme="minorHAnsi"/>
          <w:sz w:val="22"/>
          <w:lang w:val="en-US"/>
        </w:rPr>
        <w:tab/>
      </w:r>
      <w:r w:rsidRPr="00C02A8B">
        <w:t>Introduction</w:t>
      </w:r>
      <w:r w:rsidRPr="00C02A8B">
        <w:tab/>
      </w:r>
      <w:r w:rsidR="00395B5A" w:rsidRPr="00C02A8B">
        <w:fldChar w:fldCharType="begin"/>
      </w:r>
      <w:r w:rsidRPr="00C02A8B">
        <w:instrText xml:space="preserve"> PAGEREF _</w:instrText>
      </w:r>
      <w:r w:rsidRPr="00C02A8B">
        <w:rPr>
          <w:noProof/>
        </w:rPr>
        <w:instrText>Toc419286562</w:instrText>
      </w:r>
      <w:r w:rsidRPr="00C02A8B">
        <w:instrText xml:space="preserve"> \h </w:instrText>
      </w:r>
      <w:r w:rsidR="00395B5A" w:rsidRPr="00C02A8B">
        <w:fldChar w:fldCharType="separate"/>
      </w:r>
      <w:r w:rsidR="00D5652D">
        <w:rPr>
          <w:noProof/>
        </w:rPr>
        <w:t>5</w:t>
      </w:r>
      <w:r w:rsidR="00395B5A" w:rsidRPr="00C02A8B">
        <w:fldChar w:fldCharType="end"/>
      </w:r>
    </w:p>
    <w:p w:rsidR="00161525" w:rsidRPr="00C02A8B" w:rsidRDefault="00892041">
      <w:pPr>
        <w:pStyle w:val="TOC2"/>
        <w:rPr>
          <w:rFonts w:asciiTheme="minorHAnsi" w:eastAsiaTheme="minorEastAsia" w:hAnsiTheme="minorHAnsi"/>
          <w:sz w:val="22"/>
          <w:lang w:val="en-US"/>
        </w:rPr>
      </w:pPr>
      <w:r w:rsidRPr="00C02A8B">
        <w:rPr>
          <w:noProof/>
        </w:rPr>
        <w:t>A.</w:t>
      </w:r>
      <w:r w:rsidR="004D3C0D" w:rsidRPr="00C02A8B">
        <w:rPr>
          <w:rFonts w:asciiTheme="minorHAnsi" w:eastAsiaTheme="minorEastAsia" w:hAnsiTheme="minorHAnsi"/>
          <w:sz w:val="22"/>
          <w:lang w:val="en-US"/>
        </w:rPr>
        <w:tab/>
      </w:r>
      <w:r w:rsidRPr="00C02A8B">
        <w:rPr>
          <w:noProof/>
        </w:rPr>
        <w:t>Scope</w:t>
      </w:r>
      <w:r w:rsidRPr="00C02A8B">
        <w:rPr>
          <w:noProof/>
        </w:rPr>
        <w:tab/>
      </w:r>
      <w:r w:rsidR="00395B5A" w:rsidRPr="00C02A8B">
        <w:rPr>
          <w:noProof/>
        </w:rPr>
        <w:fldChar w:fldCharType="begin"/>
      </w:r>
      <w:r w:rsidRPr="00C02A8B">
        <w:rPr>
          <w:noProof/>
        </w:rPr>
        <w:instrText xml:space="preserve"> PAGEREF _Toc419286563 \h </w:instrText>
      </w:r>
      <w:r w:rsidR="00395B5A" w:rsidRPr="00C02A8B">
        <w:rPr>
          <w:noProof/>
        </w:rPr>
      </w:r>
      <w:r w:rsidR="00395B5A" w:rsidRPr="00C02A8B">
        <w:rPr>
          <w:noProof/>
        </w:rPr>
        <w:fldChar w:fldCharType="separate"/>
      </w:r>
      <w:r w:rsidR="00D5652D">
        <w:rPr>
          <w:noProof/>
        </w:rPr>
        <w:t>5</w:t>
      </w:r>
      <w:r w:rsidR="00395B5A" w:rsidRPr="00C02A8B">
        <w:rPr>
          <w:noProof/>
        </w:rPr>
        <w:fldChar w:fldCharType="end"/>
      </w:r>
    </w:p>
    <w:p w:rsidR="00161525" w:rsidRPr="00C02A8B" w:rsidRDefault="00892041">
      <w:pPr>
        <w:pStyle w:val="TOC2"/>
        <w:rPr>
          <w:rFonts w:asciiTheme="minorHAnsi" w:eastAsiaTheme="minorEastAsia" w:hAnsiTheme="minorHAnsi"/>
          <w:sz w:val="22"/>
          <w:lang w:val="en-US"/>
        </w:rPr>
      </w:pPr>
      <w:r w:rsidRPr="00C02A8B">
        <w:rPr>
          <w:noProof/>
        </w:rPr>
        <w:t>B.</w:t>
      </w:r>
      <w:r w:rsidR="004D3C0D" w:rsidRPr="00C02A8B">
        <w:rPr>
          <w:rFonts w:asciiTheme="minorHAnsi" w:eastAsiaTheme="minorEastAsia" w:hAnsiTheme="minorHAnsi"/>
          <w:sz w:val="22"/>
          <w:lang w:val="en-US"/>
        </w:rPr>
        <w:tab/>
      </w:r>
      <w:r w:rsidRPr="00C02A8B">
        <w:rPr>
          <w:noProof/>
        </w:rPr>
        <w:t>About e-waste</w:t>
      </w:r>
      <w:r w:rsidRPr="00C02A8B">
        <w:rPr>
          <w:noProof/>
        </w:rPr>
        <w:tab/>
      </w:r>
      <w:r w:rsidR="00395B5A" w:rsidRPr="00C02A8B">
        <w:rPr>
          <w:noProof/>
        </w:rPr>
        <w:fldChar w:fldCharType="begin"/>
      </w:r>
      <w:r w:rsidRPr="00C02A8B">
        <w:rPr>
          <w:noProof/>
        </w:rPr>
        <w:instrText xml:space="preserve"> PAGEREF _Toc419286564 \h </w:instrText>
      </w:r>
      <w:r w:rsidR="00395B5A" w:rsidRPr="00C02A8B">
        <w:rPr>
          <w:noProof/>
        </w:rPr>
      </w:r>
      <w:r w:rsidR="00395B5A" w:rsidRPr="00C02A8B">
        <w:rPr>
          <w:noProof/>
        </w:rPr>
        <w:fldChar w:fldCharType="separate"/>
      </w:r>
      <w:r w:rsidR="00D5652D">
        <w:rPr>
          <w:noProof/>
        </w:rPr>
        <w:t>6</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t>II.</w:t>
      </w:r>
      <w:r w:rsidR="004D3C0D" w:rsidRPr="00C02A8B">
        <w:rPr>
          <w:rFonts w:asciiTheme="minorHAnsi" w:eastAsiaTheme="minorEastAsia" w:hAnsiTheme="minorHAnsi"/>
          <w:sz w:val="22"/>
          <w:lang w:val="en-US"/>
        </w:rPr>
        <w:tab/>
      </w:r>
      <w:r w:rsidRPr="00C02A8B">
        <w:t>Relevant provisions of the Basel Convention</w:t>
      </w:r>
      <w:r w:rsidRPr="00C02A8B">
        <w:tab/>
      </w:r>
      <w:r w:rsidR="00395B5A" w:rsidRPr="00C02A8B">
        <w:fldChar w:fldCharType="begin"/>
      </w:r>
      <w:r w:rsidRPr="00C02A8B">
        <w:instrText xml:space="preserve"> PAGEREF _</w:instrText>
      </w:r>
      <w:r w:rsidRPr="00C02A8B">
        <w:rPr>
          <w:noProof/>
        </w:rPr>
        <w:instrText>Toc419286565</w:instrText>
      </w:r>
      <w:r w:rsidRPr="00C02A8B">
        <w:instrText xml:space="preserve"> \h </w:instrText>
      </w:r>
      <w:r w:rsidR="00395B5A" w:rsidRPr="00C02A8B">
        <w:fldChar w:fldCharType="separate"/>
      </w:r>
      <w:r w:rsidR="00D5652D">
        <w:rPr>
          <w:noProof/>
        </w:rPr>
        <w:t>7</w:t>
      </w:r>
      <w:r w:rsidR="00395B5A" w:rsidRPr="00C02A8B">
        <w:fldChar w:fldCharType="end"/>
      </w:r>
    </w:p>
    <w:p w:rsidR="00161525" w:rsidRPr="00C02A8B" w:rsidRDefault="004D3C0D">
      <w:pPr>
        <w:pStyle w:val="TOC2"/>
        <w:rPr>
          <w:rFonts w:asciiTheme="minorHAnsi" w:eastAsiaTheme="minorEastAsia" w:hAnsiTheme="minorHAnsi"/>
          <w:sz w:val="22"/>
          <w:lang w:val="en-US"/>
        </w:rPr>
      </w:pPr>
      <w:r w:rsidRPr="00C02A8B">
        <w:rPr>
          <w:noProof/>
          <w:lang w:val="en-US"/>
        </w:rPr>
        <w:t>A.</w:t>
      </w:r>
      <w:r w:rsidRPr="00C02A8B">
        <w:rPr>
          <w:rFonts w:asciiTheme="minorHAnsi" w:eastAsiaTheme="minorEastAsia" w:hAnsiTheme="minorHAnsi"/>
          <w:sz w:val="22"/>
          <w:lang w:val="en-US"/>
        </w:rPr>
        <w:tab/>
      </w:r>
      <w:r w:rsidR="00892041" w:rsidRPr="00C02A8B">
        <w:rPr>
          <w:noProof/>
        </w:rPr>
        <w:t>General</w:t>
      </w:r>
      <w:r w:rsidRPr="00C02A8B">
        <w:rPr>
          <w:noProof/>
          <w:lang w:val="en-US"/>
        </w:rPr>
        <w:t xml:space="preserve"> provisions of the Basel Convention</w:t>
      </w:r>
      <w:r w:rsidR="00892041" w:rsidRPr="00C02A8B">
        <w:rPr>
          <w:noProof/>
        </w:rPr>
        <w:tab/>
      </w:r>
      <w:r w:rsidR="00395B5A" w:rsidRPr="00C02A8B">
        <w:rPr>
          <w:noProof/>
        </w:rPr>
        <w:fldChar w:fldCharType="begin"/>
      </w:r>
      <w:r w:rsidR="00892041" w:rsidRPr="00C02A8B">
        <w:rPr>
          <w:noProof/>
        </w:rPr>
        <w:instrText xml:space="preserve"> PAGEREF _Toc419286566 \h </w:instrText>
      </w:r>
      <w:r w:rsidR="00395B5A" w:rsidRPr="00C02A8B">
        <w:rPr>
          <w:noProof/>
        </w:rPr>
      </w:r>
      <w:r w:rsidR="00395B5A" w:rsidRPr="00C02A8B">
        <w:rPr>
          <w:noProof/>
        </w:rPr>
        <w:fldChar w:fldCharType="separate"/>
      </w:r>
      <w:r w:rsidR="00D5652D">
        <w:rPr>
          <w:noProof/>
        </w:rPr>
        <w:t>7</w:t>
      </w:r>
      <w:r w:rsidR="00395B5A" w:rsidRPr="00C02A8B">
        <w:rPr>
          <w:noProof/>
        </w:rPr>
        <w:fldChar w:fldCharType="end"/>
      </w:r>
    </w:p>
    <w:p w:rsidR="00161525" w:rsidRPr="00C02A8B" w:rsidRDefault="004D3C0D">
      <w:pPr>
        <w:pStyle w:val="TOC2"/>
        <w:rPr>
          <w:rFonts w:asciiTheme="minorHAnsi" w:eastAsiaTheme="minorEastAsia" w:hAnsiTheme="minorHAnsi"/>
          <w:sz w:val="22"/>
          <w:lang w:val="en-US"/>
        </w:rPr>
      </w:pPr>
      <w:r w:rsidRPr="00C02A8B">
        <w:rPr>
          <w:noProof/>
          <w:lang w:val="en-US"/>
        </w:rPr>
        <w:t>B.</w:t>
      </w:r>
      <w:r w:rsidRPr="00C02A8B">
        <w:rPr>
          <w:rFonts w:asciiTheme="minorHAnsi" w:eastAsiaTheme="minorEastAsia" w:hAnsiTheme="minorHAnsi"/>
          <w:sz w:val="22"/>
          <w:lang w:val="en-US"/>
        </w:rPr>
        <w:tab/>
      </w:r>
      <w:r w:rsidRPr="00C02A8B">
        <w:rPr>
          <w:noProof/>
          <w:lang w:val="en-US"/>
        </w:rPr>
        <w:t>Control procedure for transboundary movements of waste</w:t>
      </w:r>
      <w:r w:rsidR="00892041" w:rsidRPr="00C02A8B">
        <w:rPr>
          <w:noProof/>
        </w:rPr>
        <w:tab/>
      </w:r>
      <w:r w:rsidR="00395B5A" w:rsidRPr="00C02A8B">
        <w:rPr>
          <w:noProof/>
        </w:rPr>
        <w:fldChar w:fldCharType="begin"/>
      </w:r>
      <w:r w:rsidR="00892041" w:rsidRPr="00C02A8B">
        <w:rPr>
          <w:noProof/>
        </w:rPr>
        <w:instrText xml:space="preserve"> PAGEREF _Toc419286567 \h </w:instrText>
      </w:r>
      <w:r w:rsidR="00395B5A" w:rsidRPr="00C02A8B">
        <w:rPr>
          <w:noProof/>
        </w:rPr>
      </w:r>
      <w:r w:rsidR="00395B5A" w:rsidRPr="00C02A8B">
        <w:rPr>
          <w:noProof/>
        </w:rPr>
        <w:fldChar w:fldCharType="separate"/>
      </w:r>
      <w:r w:rsidR="00D5652D">
        <w:rPr>
          <w:noProof/>
        </w:rPr>
        <w:t>8</w:t>
      </w:r>
      <w:r w:rsidR="00395B5A" w:rsidRPr="00C02A8B">
        <w:rPr>
          <w:noProof/>
        </w:rPr>
        <w:fldChar w:fldCharType="end"/>
      </w:r>
    </w:p>
    <w:p w:rsidR="00161525" w:rsidRPr="00C02A8B" w:rsidRDefault="004D3C0D">
      <w:pPr>
        <w:pStyle w:val="TOC2"/>
        <w:rPr>
          <w:rFonts w:asciiTheme="minorHAnsi" w:eastAsiaTheme="minorEastAsia" w:hAnsiTheme="minorHAnsi"/>
          <w:sz w:val="22"/>
          <w:lang w:val="en-US"/>
        </w:rPr>
      </w:pPr>
      <w:r w:rsidRPr="00C02A8B">
        <w:rPr>
          <w:noProof/>
          <w:lang w:val="en-US"/>
        </w:rPr>
        <w:t>C.</w:t>
      </w:r>
      <w:r w:rsidRPr="00C02A8B">
        <w:rPr>
          <w:rFonts w:asciiTheme="minorHAnsi" w:eastAsiaTheme="minorEastAsia" w:hAnsiTheme="minorHAnsi"/>
          <w:sz w:val="22"/>
          <w:lang w:val="en-US"/>
        </w:rPr>
        <w:tab/>
      </w:r>
      <w:r w:rsidRPr="00C02A8B">
        <w:rPr>
          <w:noProof/>
          <w:lang w:val="en-US"/>
        </w:rPr>
        <w:t>Definitions of waste and hazardous waste</w:t>
      </w:r>
      <w:r w:rsidR="00892041" w:rsidRPr="00C02A8B">
        <w:rPr>
          <w:noProof/>
        </w:rPr>
        <w:tab/>
      </w:r>
      <w:r w:rsidR="00395B5A" w:rsidRPr="00C02A8B">
        <w:rPr>
          <w:noProof/>
        </w:rPr>
        <w:fldChar w:fldCharType="begin"/>
      </w:r>
      <w:r w:rsidR="00892041" w:rsidRPr="00C02A8B">
        <w:rPr>
          <w:noProof/>
        </w:rPr>
        <w:instrText xml:space="preserve"> PAGEREF _Toc419286568 \h </w:instrText>
      </w:r>
      <w:r w:rsidR="00395B5A" w:rsidRPr="00C02A8B">
        <w:rPr>
          <w:noProof/>
        </w:rPr>
      </w:r>
      <w:r w:rsidR="00395B5A" w:rsidRPr="00C02A8B">
        <w:rPr>
          <w:noProof/>
        </w:rPr>
        <w:fldChar w:fldCharType="separate"/>
      </w:r>
      <w:r w:rsidR="00D5652D">
        <w:rPr>
          <w:noProof/>
        </w:rPr>
        <w:t>9</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t>III.</w:t>
      </w:r>
      <w:r w:rsidR="004D3C0D" w:rsidRPr="00C02A8B">
        <w:rPr>
          <w:rFonts w:asciiTheme="minorHAnsi" w:eastAsiaTheme="minorEastAsia" w:hAnsiTheme="minorHAnsi"/>
          <w:sz w:val="22"/>
          <w:lang w:val="en-US"/>
        </w:rPr>
        <w:tab/>
      </w:r>
      <w:r w:rsidRPr="00C02A8B">
        <w:t>Guidance on the distinction between waste and non-waste</w:t>
      </w:r>
      <w:r w:rsidRPr="00C02A8B">
        <w:tab/>
      </w:r>
      <w:r w:rsidR="00395B5A" w:rsidRPr="00C02A8B">
        <w:fldChar w:fldCharType="begin"/>
      </w:r>
      <w:r w:rsidRPr="00C02A8B">
        <w:instrText xml:space="preserve"> PAGEREF _</w:instrText>
      </w:r>
      <w:r w:rsidRPr="00C02A8B">
        <w:rPr>
          <w:noProof/>
        </w:rPr>
        <w:instrText>Toc419286569</w:instrText>
      </w:r>
      <w:r w:rsidRPr="00C02A8B">
        <w:instrText xml:space="preserve"> \h </w:instrText>
      </w:r>
      <w:r w:rsidR="00395B5A" w:rsidRPr="00C02A8B">
        <w:fldChar w:fldCharType="separate"/>
      </w:r>
      <w:r w:rsidR="00D5652D">
        <w:rPr>
          <w:noProof/>
        </w:rPr>
        <w:t>9</w:t>
      </w:r>
      <w:r w:rsidR="00395B5A" w:rsidRPr="00C02A8B">
        <w:fldChar w:fldCharType="end"/>
      </w:r>
    </w:p>
    <w:p w:rsidR="00161525" w:rsidRPr="00C02A8B" w:rsidRDefault="004D3C0D">
      <w:pPr>
        <w:pStyle w:val="TOC2"/>
        <w:rPr>
          <w:rFonts w:asciiTheme="minorHAnsi" w:eastAsiaTheme="minorEastAsia" w:hAnsiTheme="minorHAnsi"/>
          <w:sz w:val="22"/>
          <w:lang w:val="en-US"/>
        </w:rPr>
      </w:pPr>
      <w:r w:rsidRPr="00C02A8B">
        <w:rPr>
          <w:noProof/>
          <w:lang w:val="en-US" w:eastAsia="fr-BE"/>
        </w:rPr>
        <w:t>A.</w:t>
      </w:r>
      <w:r w:rsidRPr="00C02A8B">
        <w:rPr>
          <w:rFonts w:asciiTheme="minorHAnsi" w:eastAsiaTheme="minorEastAsia" w:hAnsiTheme="minorHAnsi"/>
          <w:sz w:val="22"/>
          <w:lang w:val="en-US"/>
        </w:rPr>
        <w:tab/>
      </w:r>
      <w:r w:rsidRPr="00C02A8B">
        <w:rPr>
          <w:noProof/>
          <w:lang w:val="en-US" w:eastAsia="fr-BE"/>
        </w:rPr>
        <w:t>General considerations</w:t>
      </w:r>
      <w:r w:rsidR="00892041" w:rsidRPr="00C02A8B">
        <w:rPr>
          <w:noProof/>
        </w:rPr>
        <w:tab/>
      </w:r>
      <w:r w:rsidR="00395B5A" w:rsidRPr="00C02A8B">
        <w:rPr>
          <w:noProof/>
        </w:rPr>
        <w:fldChar w:fldCharType="begin"/>
      </w:r>
      <w:r w:rsidR="00892041" w:rsidRPr="00C02A8B">
        <w:rPr>
          <w:noProof/>
        </w:rPr>
        <w:instrText xml:space="preserve"> PAGEREF _Toc419286570 \h </w:instrText>
      </w:r>
      <w:r w:rsidR="00395B5A" w:rsidRPr="00C02A8B">
        <w:rPr>
          <w:noProof/>
        </w:rPr>
      </w:r>
      <w:r w:rsidR="00395B5A" w:rsidRPr="00C02A8B">
        <w:rPr>
          <w:noProof/>
        </w:rPr>
        <w:fldChar w:fldCharType="separate"/>
      </w:r>
      <w:r w:rsidR="00D5652D">
        <w:rPr>
          <w:noProof/>
        </w:rPr>
        <w:t>9</w:t>
      </w:r>
      <w:r w:rsidR="00395B5A" w:rsidRPr="00C02A8B">
        <w:rPr>
          <w:noProof/>
        </w:rPr>
        <w:fldChar w:fldCharType="end"/>
      </w:r>
    </w:p>
    <w:p w:rsidR="00161525" w:rsidRPr="00C02A8B" w:rsidRDefault="004D3C0D" w:rsidP="005677F0">
      <w:pPr>
        <w:pStyle w:val="TOC2"/>
        <w:ind w:right="920"/>
        <w:rPr>
          <w:rFonts w:asciiTheme="minorHAnsi" w:eastAsiaTheme="minorEastAsia" w:hAnsiTheme="minorHAnsi"/>
          <w:sz w:val="22"/>
          <w:lang w:val="en-US"/>
        </w:rPr>
      </w:pPr>
      <w:r w:rsidRPr="00C02A8B">
        <w:rPr>
          <w:noProof/>
          <w:lang w:val="en-US"/>
        </w:rPr>
        <w:t>B.</w:t>
      </w:r>
      <w:r w:rsidRPr="00C02A8B">
        <w:rPr>
          <w:rFonts w:asciiTheme="minorHAnsi" w:eastAsiaTheme="minorEastAsia" w:hAnsiTheme="minorHAnsi"/>
          <w:sz w:val="22"/>
          <w:lang w:val="en-US"/>
        </w:rPr>
        <w:tab/>
      </w:r>
      <w:r w:rsidRPr="00C02A8B">
        <w:rPr>
          <w:noProof/>
          <w:lang w:val="en-US"/>
        </w:rPr>
        <w:t>Situations where used equipment should normally be considered waste, or not be considered waste</w:t>
      </w:r>
      <w:r w:rsidR="00892041" w:rsidRPr="00C02A8B">
        <w:rPr>
          <w:noProof/>
        </w:rPr>
        <w:tab/>
      </w:r>
      <w:r w:rsidR="00395B5A" w:rsidRPr="00C02A8B">
        <w:rPr>
          <w:noProof/>
        </w:rPr>
        <w:fldChar w:fldCharType="begin"/>
      </w:r>
      <w:r w:rsidR="00892041" w:rsidRPr="00C02A8B">
        <w:rPr>
          <w:noProof/>
        </w:rPr>
        <w:instrText xml:space="preserve"> PAGEREF _Toc419286571 \h </w:instrText>
      </w:r>
      <w:r w:rsidR="00395B5A" w:rsidRPr="00C02A8B">
        <w:rPr>
          <w:noProof/>
        </w:rPr>
      </w:r>
      <w:r w:rsidR="00395B5A" w:rsidRPr="00C02A8B">
        <w:rPr>
          <w:noProof/>
        </w:rPr>
        <w:fldChar w:fldCharType="separate"/>
      </w:r>
      <w:r w:rsidR="00D5652D">
        <w:rPr>
          <w:noProof/>
        </w:rPr>
        <w:t>10</w:t>
      </w:r>
      <w:r w:rsidR="00395B5A" w:rsidRPr="00C02A8B">
        <w:rPr>
          <w:noProof/>
        </w:rPr>
        <w:fldChar w:fldCharType="end"/>
      </w:r>
    </w:p>
    <w:p w:rsidR="00161525" w:rsidRPr="00C02A8B" w:rsidRDefault="00892041">
      <w:pPr>
        <w:pStyle w:val="TOC2"/>
        <w:rPr>
          <w:rFonts w:asciiTheme="minorHAnsi" w:eastAsiaTheme="minorEastAsia" w:hAnsiTheme="minorHAnsi"/>
          <w:sz w:val="22"/>
          <w:lang w:val="en-US"/>
        </w:rPr>
      </w:pPr>
      <w:r w:rsidRPr="00C02A8B">
        <w:rPr>
          <w:bCs/>
          <w:noProof/>
        </w:rPr>
        <w:t>C.</w:t>
      </w:r>
      <w:r w:rsidR="004D3C0D" w:rsidRPr="00C02A8B">
        <w:rPr>
          <w:rFonts w:asciiTheme="minorHAnsi" w:eastAsiaTheme="minorEastAsia" w:hAnsiTheme="minorHAnsi"/>
          <w:sz w:val="22"/>
          <w:lang w:val="en-US"/>
        </w:rPr>
        <w:tab/>
      </w:r>
      <w:r w:rsidR="004D3C0D" w:rsidRPr="00C02A8B">
        <w:rPr>
          <w:noProof/>
          <w:lang w:val="en-US"/>
        </w:rPr>
        <w:t>Evaluation</w:t>
      </w:r>
      <w:r w:rsidRPr="00C02A8B">
        <w:rPr>
          <w:noProof/>
        </w:rPr>
        <w:t xml:space="preserve"> and testing of used equipment destined for direct reuse</w:t>
      </w:r>
      <w:r w:rsidRPr="00C02A8B">
        <w:rPr>
          <w:noProof/>
        </w:rPr>
        <w:tab/>
      </w:r>
      <w:r w:rsidR="00395B5A" w:rsidRPr="00C02A8B">
        <w:rPr>
          <w:noProof/>
        </w:rPr>
        <w:fldChar w:fldCharType="begin"/>
      </w:r>
      <w:r w:rsidRPr="00C02A8B">
        <w:rPr>
          <w:noProof/>
        </w:rPr>
        <w:instrText xml:space="preserve"> PAGEREF _Toc419286572 \h </w:instrText>
      </w:r>
      <w:r w:rsidR="00395B5A" w:rsidRPr="00C02A8B">
        <w:rPr>
          <w:noProof/>
        </w:rPr>
      </w:r>
      <w:r w:rsidR="00395B5A" w:rsidRPr="00C02A8B">
        <w:rPr>
          <w:noProof/>
        </w:rPr>
        <w:fldChar w:fldCharType="separate"/>
      </w:r>
      <w:r w:rsidR="00D5652D">
        <w:rPr>
          <w:noProof/>
        </w:rPr>
        <w:t>13</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t>IV.</w:t>
      </w:r>
      <w:r w:rsidR="004D3C0D" w:rsidRPr="00C02A8B">
        <w:rPr>
          <w:rFonts w:asciiTheme="minorHAnsi" w:eastAsiaTheme="minorEastAsia" w:hAnsiTheme="minorHAnsi"/>
          <w:sz w:val="22"/>
          <w:lang w:val="en-US"/>
        </w:rPr>
        <w:tab/>
      </w:r>
      <w:r w:rsidRPr="00C02A8B">
        <w:t>Guidance on transboundary movements of e-waste</w:t>
      </w:r>
      <w:r w:rsidRPr="00C02A8B">
        <w:tab/>
      </w:r>
      <w:r w:rsidR="00395B5A" w:rsidRPr="00C02A8B">
        <w:fldChar w:fldCharType="begin"/>
      </w:r>
      <w:r w:rsidRPr="00C02A8B">
        <w:instrText xml:space="preserve"> PAGEREF _</w:instrText>
      </w:r>
      <w:r w:rsidRPr="00C02A8B">
        <w:rPr>
          <w:noProof/>
        </w:rPr>
        <w:instrText>Toc419286573</w:instrText>
      </w:r>
      <w:r w:rsidRPr="00C02A8B">
        <w:instrText xml:space="preserve"> \h </w:instrText>
      </w:r>
      <w:r w:rsidR="00395B5A" w:rsidRPr="00C02A8B">
        <w:fldChar w:fldCharType="separate"/>
      </w:r>
      <w:r w:rsidR="00D5652D">
        <w:rPr>
          <w:noProof/>
        </w:rPr>
        <w:t>13</w:t>
      </w:r>
      <w:r w:rsidR="00395B5A" w:rsidRPr="00C02A8B">
        <w:fldChar w:fldCharType="end"/>
      </w:r>
    </w:p>
    <w:p w:rsidR="00161525" w:rsidRPr="00C02A8B" w:rsidRDefault="00892041">
      <w:pPr>
        <w:pStyle w:val="TOC2"/>
        <w:rPr>
          <w:rFonts w:asciiTheme="minorHAnsi" w:eastAsiaTheme="minorEastAsia" w:hAnsiTheme="minorHAnsi"/>
          <w:sz w:val="22"/>
          <w:lang w:val="en-US"/>
        </w:rPr>
      </w:pPr>
      <w:r w:rsidRPr="00C02A8B">
        <w:rPr>
          <w:noProof/>
        </w:rPr>
        <w:t>A.</w:t>
      </w:r>
      <w:r w:rsidR="004D3C0D" w:rsidRPr="00C02A8B">
        <w:rPr>
          <w:rFonts w:asciiTheme="minorHAnsi" w:eastAsiaTheme="minorEastAsia" w:hAnsiTheme="minorHAnsi"/>
          <w:sz w:val="22"/>
          <w:lang w:val="en-US"/>
        </w:rPr>
        <w:tab/>
      </w:r>
      <w:r w:rsidRPr="00C02A8B">
        <w:rPr>
          <w:noProof/>
        </w:rPr>
        <w:t>General considerations</w:t>
      </w:r>
      <w:r w:rsidRPr="00C02A8B">
        <w:rPr>
          <w:noProof/>
        </w:rPr>
        <w:tab/>
      </w:r>
      <w:r w:rsidR="00395B5A" w:rsidRPr="00C02A8B">
        <w:rPr>
          <w:noProof/>
        </w:rPr>
        <w:fldChar w:fldCharType="begin"/>
      </w:r>
      <w:r w:rsidRPr="00C02A8B">
        <w:rPr>
          <w:noProof/>
        </w:rPr>
        <w:instrText xml:space="preserve"> PAGEREF _Toc419286574 \h </w:instrText>
      </w:r>
      <w:r w:rsidR="00395B5A" w:rsidRPr="00C02A8B">
        <w:rPr>
          <w:noProof/>
        </w:rPr>
      </w:r>
      <w:r w:rsidR="00395B5A" w:rsidRPr="00C02A8B">
        <w:rPr>
          <w:noProof/>
        </w:rPr>
        <w:fldChar w:fldCharType="separate"/>
      </w:r>
      <w:r w:rsidR="00D5652D">
        <w:rPr>
          <w:noProof/>
        </w:rPr>
        <w:t>13</w:t>
      </w:r>
      <w:r w:rsidR="00395B5A" w:rsidRPr="00C02A8B">
        <w:rPr>
          <w:noProof/>
        </w:rPr>
        <w:fldChar w:fldCharType="end"/>
      </w:r>
    </w:p>
    <w:p w:rsidR="00161525" w:rsidRPr="00C02A8B" w:rsidRDefault="00892041">
      <w:pPr>
        <w:pStyle w:val="TOC2"/>
        <w:rPr>
          <w:rFonts w:asciiTheme="minorHAnsi" w:eastAsiaTheme="minorEastAsia" w:hAnsiTheme="minorHAnsi"/>
          <w:sz w:val="22"/>
          <w:lang w:val="en-US"/>
        </w:rPr>
      </w:pPr>
      <w:r w:rsidRPr="00C02A8B">
        <w:rPr>
          <w:noProof/>
        </w:rPr>
        <w:t>B.</w:t>
      </w:r>
      <w:r w:rsidR="004D3C0D" w:rsidRPr="00C02A8B">
        <w:rPr>
          <w:rFonts w:asciiTheme="minorHAnsi" w:eastAsiaTheme="minorEastAsia" w:hAnsiTheme="minorHAnsi"/>
          <w:sz w:val="22"/>
          <w:lang w:val="en-US"/>
        </w:rPr>
        <w:tab/>
      </w:r>
      <w:r w:rsidRPr="00C02A8B">
        <w:rPr>
          <w:noProof/>
        </w:rPr>
        <w:t xml:space="preserve">Distinction </w:t>
      </w:r>
      <w:r w:rsidR="00F235A8" w:rsidRPr="00C02A8B">
        <w:rPr>
          <w:noProof/>
        </w:rPr>
        <w:t>between</w:t>
      </w:r>
      <w:r w:rsidRPr="00C02A8B">
        <w:rPr>
          <w:noProof/>
        </w:rPr>
        <w:t xml:space="preserve"> hazardous waste and non-hazardous waste</w:t>
      </w:r>
      <w:r w:rsidRPr="00C02A8B">
        <w:rPr>
          <w:noProof/>
        </w:rPr>
        <w:tab/>
      </w:r>
      <w:r w:rsidR="00395B5A" w:rsidRPr="00C02A8B">
        <w:rPr>
          <w:noProof/>
        </w:rPr>
        <w:fldChar w:fldCharType="begin"/>
      </w:r>
      <w:r w:rsidRPr="00C02A8B">
        <w:rPr>
          <w:noProof/>
        </w:rPr>
        <w:instrText xml:space="preserve"> PAGEREF _Toc419286575 \h </w:instrText>
      </w:r>
      <w:r w:rsidR="00395B5A" w:rsidRPr="00C02A8B">
        <w:rPr>
          <w:noProof/>
        </w:rPr>
      </w:r>
      <w:r w:rsidR="00395B5A" w:rsidRPr="00C02A8B">
        <w:rPr>
          <w:noProof/>
        </w:rPr>
        <w:fldChar w:fldCharType="separate"/>
      </w:r>
      <w:r w:rsidR="00D5652D">
        <w:rPr>
          <w:noProof/>
        </w:rPr>
        <w:t>14</w:t>
      </w:r>
      <w:r w:rsidR="00395B5A" w:rsidRPr="00C02A8B">
        <w:rPr>
          <w:noProof/>
        </w:rPr>
        <w:fldChar w:fldCharType="end"/>
      </w:r>
    </w:p>
    <w:p w:rsidR="00161525" w:rsidRPr="00C02A8B" w:rsidRDefault="00892041" w:rsidP="00C62B9D">
      <w:pPr>
        <w:pStyle w:val="TOC1"/>
        <w:tabs>
          <w:tab w:val="clear" w:pos="9486"/>
          <w:tab w:val="right" w:leader="dot" w:pos="9498"/>
        </w:tabs>
        <w:ind w:right="999"/>
        <w:rPr>
          <w:rFonts w:asciiTheme="minorHAnsi" w:eastAsiaTheme="minorEastAsia" w:hAnsiTheme="minorHAnsi"/>
          <w:sz w:val="22"/>
          <w:lang w:val="en-US"/>
        </w:rPr>
      </w:pPr>
      <w:r w:rsidRPr="00C02A8B">
        <w:t>V.</w:t>
      </w:r>
      <w:r w:rsidR="004D3C0D" w:rsidRPr="00C02A8B">
        <w:rPr>
          <w:rFonts w:asciiTheme="minorHAnsi" w:eastAsiaTheme="minorEastAsia" w:hAnsiTheme="minorHAnsi"/>
          <w:sz w:val="22"/>
          <w:lang w:val="en-US"/>
        </w:rPr>
        <w:tab/>
      </w:r>
      <w:r w:rsidRPr="00C02A8B">
        <w:t xml:space="preserve">Guidance on </w:t>
      </w:r>
      <w:r w:rsidRPr="00C02A8B">
        <w:rPr>
          <w:noProof/>
        </w:rPr>
        <w:t>the enforcement</w:t>
      </w:r>
      <w:r w:rsidRPr="00C02A8B">
        <w:t xml:space="preserve"> of </w:t>
      </w:r>
      <w:r w:rsidR="00525D6B" w:rsidRPr="00C02A8B">
        <w:t xml:space="preserve">provisions regarding </w:t>
      </w:r>
      <w:r w:rsidRPr="00C02A8B">
        <w:t>transboundary movements of e-waste and used equipment</w:t>
      </w:r>
      <w:r w:rsidRPr="00C02A8B">
        <w:tab/>
      </w:r>
      <w:r w:rsidR="00395B5A" w:rsidRPr="00C02A8B">
        <w:fldChar w:fldCharType="begin"/>
      </w:r>
      <w:r w:rsidRPr="00C02A8B">
        <w:instrText xml:space="preserve"> PAGEREF _</w:instrText>
      </w:r>
      <w:r w:rsidRPr="00C02A8B">
        <w:rPr>
          <w:noProof/>
        </w:rPr>
        <w:instrText>Toc419286576</w:instrText>
      </w:r>
      <w:r w:rsidRPr="00C02A8B">
        <w:instrText xml:space="preserve"> \h </w:instrText>
      </w:r>
      <w:r w:rsidR="00395B5A" w:rsidRPr="00C02A8B">
        <w:fldChar w:fldCharType="separate"/>
      </w:r>
      <w:r w:rsidR="00D5652D">
        <w:rPr>
          <w:noProof/>
        </w:rPr>
        <w:t>16</w:t>
      </w:r>
      <w:r w:rsidR="00395B5A" w:rsidRPr="00C02A8B">
        <w:fldChar w:fldCharType="end"/>
      </w:r>
    </w:p>
    <w:p w:rsidR="00161525" w:rsidRPr="00C02A8B" w:rsidRDefault="00892041">
      <w:pPr>
        <w:pStyle w:val="TOC1"/>
        <w:rPr>
          <w:rFonts w:asciiTheme="minorHAnsi" w:eastAsiaTheme="minorEastAsia" w:hAnsiTheme="minorHAnsi" w:cstheme="minorBidi"/>
          <w:bCs w:val="0"/>
          <w:noProof/>
          <w:sz w:val="22"/>
          <w:szCs w:val="22"/>
          <w:lang w:val="en-US" w:eastAsia="fr-BE"/>
        </w:rPr>
      </w:pPr>
      <w:r w:rsidRPr="00C02A8B">
        <w:rPr>
          <w:noProof/>
        </w:rPr>
        <w:t>VI.</w:t>
      </w:r>
      <w:r w:rsidR="004D3C0D" w:rsidRPr="00C02A8B">
        <w:rPr>
          <w:rFonts w:asciiTheme="minorHAnsi" w:eastAsiaTheme="minorEastAsia" w:hAnsiTheme="minorHAnsi" w:cstheme="minorBidi"/>
          <w:bCs w:val="0"/>
          <w:noProof/>
          <w:sz w:val="22"/>
          <w:szCs w:val="22"/>
          <w:lang w:val="en-US" w:eastAsia="fr-BE"/>
        </w:rPr>
        <w:tab/>
      </w:r>
      <w:r w:rsidRPr="00C02A8B">
        <w:rPr>
          <w:noProof/>
        </w:rPr>
        <w:t xml:space="preserve">Guidance </w:t>
      </w:r>
      <w:r w:rsidR="00CB271A" w:rsidRPr="00C02A8B">
        <w:rPr>
          <w:noProof/>
        </w:rPr>
        <w:t>to</w:t>
      </w:r>
      <w:r w:rsidRPr="00C02A8B">
        <w:rPr>
          <w:noProof/>
        </w:rPr>
        <w:t xml:space="preserve"> facilities for </w:t>
      </w:r>
      <w:r w:rsidR="000326C4" w:rsidRPr="00C02A8B">
        <w:rPr>
          <w:noProof/>
        </w:rPr>
        <w:t xml:space="preserve">conducting </w:t>
      </w:r>
      <w:r w:rsidRPr="00C02A8B">
        <w:rPr>
          <w:noProof/>
        </w:rPr>
        <w:t>failure analysis, repair and refurbishment</w:t>
      </w:r>
      <w:r w:rsidRPr="00C02A8B">
        <w:rPr>
          <w:noProof/>
        </w:rPr>
        <w:tab/>
      </w:r>
      <w:r w:rsidR="00395B5A" w:rsidRPr="00C02A8B">
        <w:rPr>
          <w:noProof/>
        </w:rPr>
        <w:fldChar w:fldCharType="begin"/>
      </w:r>
      <w:r w:rsidRPr="00C02A8B">
        <w:rPr>
          <w:noProof/>
        </w:rPr>
        <w:instrText xml:space="preserve"> PAGEREF _Toc419286577 \h </w:instrText>
      </w:r>
      <w:r w:rsidR="00395B5A" w:rsidRPr="00C02A8B">
        <w:rPr>
          <w:noProof/>
        </w:rPr>
      </w:r>
      <w:r w:rsidR="00395B5A" w:rsidRPr="00C02A8B">
        <w:rPr>
          <w:noProof/>
        </w:rPr>
        <w:fldChar w:fldCharType="separate"/>
      </w:r>
      <w:r w:rsidR="00D5652D">
        <w:rPr>
          <w:noProof/>
        </w:rPr>
        <w:t>17</w:t>
      </w:r>
      <w:r w:rsidR="00395B5A" w:rsidRPr="00C02A8B">
        <w:rPr>
          <w:noProof/>
        </w:rPr>
        <w:fldChar w:fldCharType="end"/>
      </w:r>
    </w:p>
    <w:p w:rsidR="00161525" w:rsidRPr="00C02A8B" w:rsidRDefault="00892041">
      <w:pPr>
        <w:pStyle w:val="TOC1"/>
        <w:rPr>
          <w:rFonts w:asciiTheme="minorHAnsi" w:eastAsiaTheme="minorEastAsia" w:hAnsiTheme="minorHAnsi" w:cstheme="minorBidi"/>
          <w:bCs w:val="0"/>
          <w:noProof/>
          <w:sz w:val="22"/>
          <w:szCs w:val="22"/>
          <w:lang w:val="en-US" w:eastAsia="fr-BE"/>
        </w:rPr>
      </w:pPr>
      <w:r w:rsidRPr="00C02A8B">
        <w:rPr>
          <w:noProof/>
        </w:rPr>
        <w:t xml:space="preserve">VII. </w:t>
      </w:r>
      <w:r w:rsidR="004D3C0D" w:rsidRPr="00C02A8B">
        <w:rPr>
          <w:rFonts w:asciiTheme="minorHAnsi" w:eastAsiaTheme="minorEastAsia" w:hAnsiTheme="minorHAnsi" w:cstheme="minorBidi"/>
          <w:bCs w:val="0"/>
          <w:noProof/>
          <w:sz w:val="22"/>
          <w:szCs w:val="22"/>
          <w:lang w:val="en-US" w:eastAsia="fr-BE"/>
        </w:rPr>
        <w:tab/>
      </w:r>
      <w:r w:rsidRPr="00C02A8B">
        <w:rPr>
          <w:noProof/>
        </w:rPr>
        <w:t>Concluding remarks</w:t>
      </w:r>
      <w:r w:rsidRPr="00C02A8B">
        <w:rPr>
          <w:noProof/>
        </w:rPr>
        <w:tab/>
      </w:r>
      <w:r w:rsidR="00395B5A" w:rsidRPr="00C02A8B">
        <w:rPr>
          <w:noProof/>
        </w:rPr>
        <w:fldChar w:fldCharType="begin"/>
      </w:r>
      <w:r w:rsidRPr="00C02A8B">
        <w:rPr>
          <w:noProof/>
        </w:rPr>
        <w:instrText xml:space="preserve"> PAGEREF _Toc419286578 \h </w:instrText>
      </w:r>
      <w:r w:rsidR="00395B5A" w:rsidRPr="00C02A8B">
        <w:rPr>
          <w:noProof/>
        </w:rPr>
      </w:r>
      <w:r w:rsidR="00395B5A" w:rsidRPr="00C02A8B">
        <w:rPr>
          <w:noProof/>
        </w:rPr>
        <w:fldChar w:fldCharType="separate"/>
      </w:r>
      <w:r w:rsidR="00D5652D">
        <w:rPr>
          <w:noProof/>
        </w:rPr>
        <w:t>17</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rPr>
          <w:noProof/>
        </w:rPr>
        <w:t>Appendix I: Glossary of terms</w:t>
      </w:r>
      <w:r w:rsidRPr="00C02A8B">
        <w:rPr>
          <w:noProof/>
        </w:rPr>
        <w:tab/>
      </w:r>
      <w:r w:rsidR="00395B5A" w:rsidRPr="00C02A8B">
        <w:rPr>
          <w:noProof/>
        </w:rPr>
        <w:fldChar w:fldCharType="begin"/>
      </w:r>
      <w:r w:rsidRPr="00C02A8B">
        <w:rPr>
          <w:noProof/>
        </w:rPr>
        <w:instrText xml:space="preserve"> PAGEREF _Toc419286579 \h </w:instrText>
      </w:r>
      <w:r w:rsidR="00395B5A" w:rsidRPr="00C02A8B">
        <w:rPr>
          <w:noProof/>
        </w:rPr>
      </w:r>
      <w:r w:rsidR="00395B5A" w:rsidRPr="00C02A8B">
        <w:rPr>
          <w:noProof/>
        </w:rPr>
        <w:fldChar w:fldCharType="separate"/>
      </w:r>
      <w:r w:rsidR="00D5652D">
        <w:rPr>
          <w:noProof/>
        </w:rPr>
        <w:t>18</w:t>
      </w:r>
      <w:r w:rsidR="00395B5A" w:rsidRPr="00C02A8B">
        <w:rPr>
          <w:noProof/>
        </w:rPr>
        <w:fldChar w:fldCharType="end"/>
      </w:r>
    </w:p>
    <w:p w:rsidR="00161525" w:rsidRPr="00C02A8B" w:rsidRDefault="00892041" w:rsidP="005677F0">
      <w:pPr>
        <w:pStyle w:val="TOC1"/>
        <w:ind w:right="920"/>
        <w:rPr>
          <w:rFonts w:asciiTheme="minorHAnsi" w:eastAsiaTheme="minorEastAsia" w:hAnsiTheme="minorHAnsi"/>
          <w:sz w:val="22"/>
          <w:lang w:val="en-US"/>
        </w:rPr>
      </w:pPr>
      <w:r w:rsidRPr="00C02A8B">
        <w:rPr>
          <w:rFonts w:eastAsia="Calibri"/>
          <w:noProof/>
        </w:rPr>
        <w:t>Appendix II: Information accompanying transboundary transports of used equipment falling under paragraph 31 (a), including on recording the results of evaluation and testing of used equipment</w:t>
      </w:r>
      <w:r w:rsidRPr="00C02A8B">
        <w:rPr>
          <w:noProof/>
        </w:rPr>
        <w:tab/>
      </w:r>
      <w:r w:rsidR="00395B5A" w:rsidRPr="00C02A8B">
        <w:rPr>
          <w:noProof/>
        </w:rPr>
        <w:fldChar w:fldCharType="begin"/>
      </w:r>
      <w:r w:rsidRPr="00C02A8B">
        <w:rPr>
          <w:noProof/>
        </w:rPr>
        <w:instrText xml:space="preserve"> PAGEREF _Toc419286580 \h </w:instrText>
      </w:r>
      <w:r w:rsidR="00395B5A" w:rsidRPr="00C02A8B">
        <w:rPr>
          <w:noProof/>
        </w:rPr>
      </w:r>
      <w:r w:rsidR="00395B5A" w:rsidRPr="00C02A8B">
        <w:rPr>
          <w:noProof/>
        </w:rPr>
        <w:fldChar w:fldCharType="separate"/>
      </w:r>
      <w:r w:rsidR="00D5652D">
        <w:rPr>
          <w:noProof/>
        </w:rPr>
        <w:t>20</w:t>
      </w:r>
      <w:r w:rsidR="00395B5A" w:rsidRPr="00C02A8B">
        <w:rPr>
          <w:noProof/>
        </w:rPr>
        <w:fldChar w:fldCharType="end"/>
      </w:r>
    </w:p>
    <w:p w:rsidR="00161525" w:rsidRPr="00C02A8B" w:rsidRDefault="00892041" w:rsidP="00D43E33">
      <w:pPr>
        <w:pStyle w:val="TOC1"/>
        <w:ind w:right="830"/>
        <w:rPr>
          <w:rFonts w:asciiTheme="minorHAnsi" w:eastAsiaTheme="minorEastAsia" w:hAnsiTheme="minorHAnsi"/>
          <w:sz w:val="22"/>
          <w:lang w:val="en-US"/>
        </w:rPr>
      </w:pPr>
      <w:r w:rsidRPr="00C02A8B">
        <w:rPr>
          <w:noProof/>
        </w:rPr>
        <w:t xml:space="preserve">Appendix III: </w:t>
      </w:r>
      <w:r w:rsidR="00744890" w:rsidRPr="00C02A8B">
        <w:rPr>
          <w:noProof/>
        </w:rPr>
        <w:t>I</w:t>
      </w:r>
      <w:r w:rsidRPr="00C02A8B">
        <w:rPr>
          <w:noProof/>
        </w:rPr>
        <w:t>nformation accompanying transboundary transports of used equipment falling under paragraph 31 (b)</w:t>
      </w:r>
      <w:r w:rsidRPr="00C02A8B">
        <w:rPr>
          <w:noProof/>
        </w:rPr>
        <w:tab/>
      </w:r>
      <w:r w:rsidR="00395B5A" w:rsidRPr="00C02A8B">
        <w:rPr>
          <w:noProof/>
        </w:rPr>
        <w:fldChar w:fldCharType="begin"/>
      </w:r>
      <w:r w:rsidRPr="00C02A8B">
        <w:rPr>
          <w:noProof/>
        </w:rPr>
        <w:instrText xml:space="preserve"> PAGEREF _Toc419286581 \h </w:instrText>
      </w:r>
      <w:r w:rsidR="00395B5A" w:rsidRPr="00C02A8B">
        <w:rPr>
          <w:noProof/>
        </w:rPr>
      </w:r>
      <w:r w:rsidR="00395B5A" w:rsidRPr="00C02A8B">
        <w:rPr>
          <w:noProof/>
        </w:rPr>
        <w:fldChar w:fldCharType="separate"/>
      </w:r>
      <w:r w:rsidR="00D5652D">
        <w:rPr>
          <w:noProof/>
        </w:rPr>
        <w:t>21</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rPr>
          <w:noProof/>
        </w:rPr>
        <w:t>Appendix IV: Reference material</w:t>
      </w:r>
      <w:r w:rsidR="00C659FD" w:rsidRPr="00C02A8B">
        <w:rPr>
          <w:noProof/>
        </w:rPr>
        <w:t>s</w:t>
      </w:r>
      <w:bookmarkStart w:id="14" w:name="_GoBack"/>
      <w:bookmarkEnd w:id="14"/>
      <w:r w:rsidRPr="00C02A8B">
        <w:rPr>
          <w:noProof/>
        </w:rPr>
        <w:tab/>
      </w:r>
      <w:r w:rsidR="00395B5A" w:rsidRPr="00C02A8B">
        <w:rPr>
          <w:noProof/>
        </w:rPr>
        <w:fldChar w:fldCharType="begin"/>
      </w:r>
      <w:r w:rsidRPr="00C02A8B">
        <w:rPr>
          <w:noProof/>
        </w:rPr>
        <w:instrText xml:space="preserve"> PAGEREF _Toc419286582 \h </w:instrText>
      </w:r>
      <w:r w:rsidR="00395B5A" w:rsidRPr="00C02A8B">
        <w:rPr>
          <w:noProof/>
        </w:rPr>
      </w:r>
      <w:r w:rsidR="00395B5A" w:rsidRPr="00C02A8B">
        <w:rPr>
          <w:noProof/>
        </w:rPr>
        <w:fldChar w:fldCharType="separate"/>
      </w:r>
      <w:r w:rsidR="00D5652D">
        <w:rPr>
          <w:noProof/>
        </w:rPr>
        <w:t>22</w:t>
      </w:r>
      <w:r w:rsidR="00395B5A" w:rsidRPr="00C02A8B">
        <w:rPr>
          <w:noProof/>
        </w:rPr>
        <w:fldChar w:fldCharType="end"/>
      </w:r>
    </w:p>
    <w:p w:rsidR="00161525" w:rsidRPr="00C02A8B" w:rsidRDefault="00892041">
      <w:pPr>
        <w:pStyle w:val="TOC1"/>
        <w:rPr>
          <w:rFonts w:asciiTheme="minorHAnsi" w:eastAsiaTheme="minorEastAsia" w:hAnsiTheme="minorHAnsi" w:cstheme="minorBidi"/>
          <w:bCs w:val="0"/>
          <w:noProof/>
          <w:sz w:val="22"/>
          <w:szCs w:val="22"/>
          <w:lang w:val="en-US" w:eastAsia="fr-BE"/>
        </w:rPr>
      </w:pPr>
      <w:r w:rsidRPr="00C02A8B">
        <w:rPr>
          <w:noProof/>
        </w:rPr>
        <w:t>Appendix V: Issues for further work</w:t>
      </w:r>
      <w:r w:rsidRPr="00C02A8B">
        <w:rPr>
          <w:noProof/>
        </w:rPr>
        <w:tab/>
      </w:r>
      <w:r w:rsidR="00395B5A" w:rsidRPr="00C02A8B">
        <w:rPr>
          <w:noProof/>
        </w:rPr>
        <w:fldChar w:fldCharType="begin"/>
      </w:r>
      <w:r w:rsidRPr="00C02A8B">
        <w:rPr>
          <w:noProof/>
        </w:rPr>
        <w:instrText xml:space="preserve"> PAGEREF _Toc419286583 \h </w:instrText>
      </w:r>
      <w:r w:rsidR="00395B5A" w:rsidRPr="00C02A8B">
        <w:rPr>
          <w:noProof/>
        </w:rPr>
      </w:r>
      <w:r w:rsidR="00395B5A" w:rsidRPr="00C02A8B">
        <w:rPr>
          <w:noProof/>
        </w:rPr>
        <w:fldChar w:fldCharType="separate"/>
      </w:r>
      <w:r w:rsidR="00D5652D">
        <w:rPr>
          <w:noProof/>
        </w:rPr>
        <w:t>25</w:t>
      </w:r>
      <w:r w:rsidR="00395B5A" w:rsidRPr="00C02A8B">
        <w:rPr>
          <w:noProof/>
        </w:rPr>
        <w:fldChar w:fldCharType="end"/>
      </w:r>
    </w:p>
    <w:p w:rsidR="00161525" w:rsidRPr="00C02A8B" w:rsidRDefault="00892041">
      <w:pPr>
        <w:pStyle w:val="TOC1"/>
        <w:rPr>
          <w:rFonts w:asciiTheme="minorHAnsi" w:eastAsiaTheme="minorEastAsia" w:hAnsiTheme="minorHAnsi"/>
          <w:sz w:val="22"/>
          <w:lang w:val="en-US"/>
        </w:rPr>
      </w:pPr>
      <w:r w:rsidRPr="00C02A8B">
        <w:rPr>
          <w:noProof/>
        </w:rPr>
        <w:t>Appendix VI: References</w:t>
      </w:r>
      <w:r w:rsidRPr="00C02A8B">
        <w:rPr>
          <w:noProof/>
        </w:rPr>
        <w:tab/>
      </w:r>
      <w:r w:rsidR="00395B5A" w:rsidRPr="00C02A8B">
        <w:rPr>
          <w:noProof/>
        </w:rPr>
        <w:fldChar w:fldCharType="begin"/>
      </w:r>
      <w:r w:rsidRPr="00C02A8B">
        <w:rPr>
          <w:noProof/>
        </w:rPr>
        <w:instrText xml:space="preserve"> PAGEREF _Toc419286584 \h </w:instrText>
      </w:r>
      <w:r w:rsidR="00395B5A" w:rsidRPr="00C02A8B">
        <w:rPr>
          <w:noProof/>
        </w:rPr>
      </w:r>
      <w:r w:rsidR="00395B5A" w:rsidRPr="00C02A8B">
        <w:rPr>
          <w:noProof/>
        </w:rPr>
        <w:fldChar w:fldCharType="separate"/>
      </w:r>
      <w:r w:rsidR="00D5652D">
        <w:rPr>
          <w:noProof/>
        </w:rPr>
        <w:t>28</w:t>
      </w:r>
      <w:r w:rsidR="00395B5A" w:rsidRPr="00C02A8B">
        <w:rPr>
          <w:noProof/>
        </w:rPr>
        <w:fldChar w:fldCharType="end"/>
      </w:r>
    </w:p>
    <w:p w:rsidR="00DC713E" w:rsidRPr="00C02A8B" w:rsidRDefault="00395B5A">
      <w:pPr>
        <w:pStyle w:val="Normalpool"/>
        <w:ind w:left="567" w:hanging="567"/>
        <w:rPr>
          <w:lang w:val="en-US"/>
        </w:rPr>
      </w:pPr>
      <w:r w:rsidRPr="00C02A8B">
        <w:rPr>
          <w:b/>
          <w:bCs/>
          <w:sz w:val="20"/>
          <w:szCs w:val="20"/>
        </w:rPr>
        <w:fldChar w:fldCharType="end"/>
      </w:r>
    </w:p>
    <w:p w:rsidR="00DC713E" w:rsidRPr="00C02A8B" w:rsidRDefault="00DC713E" w:rsidP="006F098C">
      <w:pPr>
        <w:pStyle w:val="Normal-pool"/>
      </w:pPr>
    </w:p>
    <w:p w:rsidR="00DC713E" w:rsidRPr="00C02A8B" w:rsidRDefault="00892041" w:rsidP="006F098C">
      <w:pPr>
        <w:pStyle w:val="Heading1"/>
        <w:ind w:firstLine="0"/>
      </w:pPr>
      <w:r w:rsidRPr="00C02A8B">
        <w:br w:type="page"/>
      </w:r>
      <w:bookmarkStart w:id="15" w:name="_Toc403924261"/>
      <w:bookmarkStart w:id="16" w:name="_Toc351554152"/>
      <w:bookmarkStart w:id="17" w:name="_Toc419286561"/>
      <w:bookmarkEnd w:id="8"/>
      <w:r w:rsidRPr="00C02A8B">
        <w:t>A</w:t>
      </w:r>
      <w:r w:rsidR="008F7E9C">
        <w:t>bbreviations and a</w:t>
      </w:r>
      <w:r w:rsidRPr="00C02A8B">
        <w:t>cronyms</w:t>
      </w:r>
      <w:bookmarkEnd w:id="15"/>
      <w:bookmarkEnd w:id="16"/>
      <w:bookmarkEnd w:id="17"/>
    </w:p>
    <w:p w:rsidR="00C24500" w:rsidRDefault="00892041" w:rsidP="008F7E9C">
      <w:pPr>
        <w:pStyle w:val="Normal-pool"/>
        <w:tabs>
          <w:tab w:val="clear" w:pos="1247"/>
          <w:tab w:val="clear" w:pos="1814"/>
          <w:tab w:val="clear" w:pos="2381"/>
          <w:tab w:val="clear" w:pos="2948"/>
          <w:tab w:val="clear" w:pos="3515"/>
          <w:tab w:val="left" w:pos="2520"/>
        </w:tabs>
        <w:spacing w:before="120"/>
        <w:ind w:left="1247"/>
      </w:pPr>
      <w:r w:rsidRPr="00C02A8B">
        <w:t>BFR</w:t>
      </w:r>
      <w:r w:rsidRPr="00C02A8B">
        <w:tab/>
      </w:r>
      <w:proofErr w:type="spellStart"/>
      <w:r w:rsidR="00456BB6" w:rsidRPr="00C02A8B">
        <w:t>b</w:t>
      </w:r>
      <w:r w:rsidRPr="00C02A8B">
        <w:t>rominated</w:t>
      </w:r>
      <w:proofErr w:type="spellEnd"/>
      <w:r w:rsidRPr="00C02A8B">
        <w:t xml:space="preserve"> flame retardant</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CFCs</w:t>
      </w:r>
      <w:r w:rsidRPr="00C02A8B">
        <w:tab/>
      </w:r>
      <w:r w:rsidR="00456BB6" w:rsidRPr="00C02A8B">
        <w:t>c</w:t>
      </w:r>
      <w:r w:rsidRPr="00C02A8B">
        <w:t>hlorofluorocarbons</w:t>
      </w:r>
    </w:p>
    <w:p w:rsidR="00DC713E" w:rsidRPr="00C02A8B" w:rsidRDefault="00892041" w:rsidP="006F098C">
      <w:pPr>
        <w:pStyle w:val="Normal-pool"/>
        <w:tabs>
          <w:tab w:val="clear" w:pos="1247"/>
          <w:tab w:val="clear" w:pos="1814"/>
          <w:tab w:val="clear" w:pos="2381"/>
          <w:tab w:val="clear" w:pos="2948"/>
          <w:tab w:val="clear" w:pos="3515"/>
          <w:tab w:val="left" w:pos="2520"/>
        </w:tabs>
        <w:ind w:left="2496" w:hanging="1249"/>
      </w:pPr>
      <w:r w:rsidRPr="00C02A8B">
        <w:t>CMR</w:t>
      </w:r>
      <w:r w:rsidRPr="00C02A8B">
        <w:tab/>
        <w:t xml:space="preserve">Convention </w:t>
      </w:r>
      <w:r w:rsidR="00456BB6" w:rsidRPr="00C02A8B">
        <w:t>R</w:t>
      </w:r>
      <w:r w:rsidRPr="00C02A8B">
        <w:t xml:space="preserve">elative au </w:t>
      </w:r>
      <w:proofErr w:type="spellStart"/>
      <w:r w:rsidR="00456BB6" w:rsidRPr="00C02A8B">
        <w:t>C</w:t>
      </w:r>
      <w:r w:rsidRPr="00C02A8B">
        <w:t>ontrat</w:t>
      </w:r>
      <w:proofErr w:type="spellEnd"/>
      <w:r w:rsidRPr="00C02A8B">
        <w:t xml:space="preserve"> de </w:t>
      </w:r>
      <w:r w:rsidR="00456BB6" w:rsidRPr="00C02A8B">
        <w:t>T</w:t>
      </w:r>
      <w:r w:rsidRPr="00C02A8B">
        <w:t xml:space="preserve">ransport </w:t>
      </w:r>
      <w:r w:rsidR="00456BB6" w:rsidRPr="00C02A8B">
        <w:t>I</w:t>
      </w:r>
      <w:r w:rsidRPr="00C02A8B">
        <w:t xml:space="preserve">nternational de </w:t>
      </w:r>
      <w:proofErr w:type="spellStart"/>
      <w:r w:rsidR="00456BB6" w:rsidRPr="00C02A8B">
        <w:t>M</w:t>
      </w:r>
      <w:r w:rsidRPr="00C02A8B">
        <w:t>archandises</w:t>
      </w:r>
      <w:proofErr w:type="spellEnd"/>
      <w:r w:rsidRPr="00C02A8B">
        <w:t xml:space="preserve"> par </w:t>
      </w:r>
      <w:r w:rsidR="00456BB6" w:rsidRPr="00C02A8B">
        <w:t>R</w:t>
      </w:r>
      <w:r w:rsidRPr="00C02A8B">
        <w:t>oute (Convention on the Contract for the International Carriage of Goods by Road)</w:t>
      </w:r>
    </w:p>
    <w:p w:rsidR="00C12841"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COP</w:t>
      </w:r>
      <w:r w:rsidRPr="00C02A8B">
        <w:tab/>
        <w:t>Conference of the Parties</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CRT</w:t>
      </w:r>
      <w:r w:rsidRPr="00C02A8B">
        <w:tab/>
      </w:r>
      <w:r w:rsidR="00456BB6" w:rsidRPr="00C02A8B">
        <w:t>c</w:t>
      </w:r>
      <w:r w:rsidRPr="00C02A8B">
        <w:t>athode ray tubes</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EC</w:t>
      </w:r>
      <w:r w:rsidRPr="00C02A8B">
        <w:tab/>
        <w:t>European Community</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ESM</w:t>
      </w:r>
      <w:r w:rsidRPr="00C02A8B">
        <w:tab/>
      </w:r>
      <w:r w:rsidR="00456BB6" w:rsidRPr="00C02A8B">
        <w:t>e</w:t>
      </w:r>
      <w:r w:rsidRPr="00C02A8B">
        <w:t>nvironmentally sound management</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EU</w:t>
      </w:r>
      <w:r w:rsidRPr="00C02A8B">
        <w:tab/>
        <w:t>European Union</w:t>
      </w:r>
    </w:p>
    <w:p w:rsidR="00DC713E" w:rsidRPr="00C02A8B" w:rsidRDefault="00892041" w:rsidP="006F098C">
      <w:pPr>
        <w:pStyle w:val="Normal-pool"/>
        <w:tabs>
          <w:tab w:val="clear" w:pos="1247"/>
          <w:tab w:val="clear" w:pos="1814"/>
          <w:tab w:val="clear" w:pos="2381"/>
          <w:tab w:val="clear" w:pos="2948"/>
          <w:tab w:val="clear" w:pos="3515"/>
          <w:tab w:val="left" w:pos="2520"/>
        </w:tabs>
        <w:ind w:left="2496" w:hanging="1249"/>
      </w:pPr>
      <w:r w:rsidRPr="00C02A8B">
        <w:t>HS</w:t>
      </w:r>
      <w:r w:rsidRPr="00C02A8B">
        <w:tab/>
        <w:t xml:space="preserve">Harmonized Commodity Description and Coding System </w:t>
      </w:r>
      <w:r w:rsidRPr="00C02A8B">
        <w:br/>
        <w:t>(</w:t>
      </w:r>
      <w:r w:rsidR="00456BB6" w:rsidRPr="00C02A8B">
        <w:t>“</w:t>
      </w:r>
      <w:r w:rsidRPr="00C02A8B">
        <w:t>Harmonized System</w:t>
      </w:r>
      <w:r w:rsidR="00456BB6" w:rsidRPr="00C02A8B">
        <w:t>” for short</w:t>
      </w:r>
      <w:r w:rsidRPr="00C02A8B">
        <w:t>)</w:t>
      </w:r>
      <w:r w:rsidR="00A22FC9" w:rsidRPr="00C02A8B">
        <w:t xml:space="preserve"> (developed by WCO)</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ILO</w:t>
      </w:r>
      <w:r w:rsidRPr="00C02A8B">
        <w:tab/>
        <w:t>International Labour Organization</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proofErr w:type="gramStart"/>
      <w:r w:rsidRPr="00C02A8B">
        <w:t>kg</w:t>
      </w:r>
      <w:proofErr w:type="gramEnd"/>
      <w:r w:rsidRPr="00C02A8B">
        <w:tab/>
      </w:r>
      <w:r w:rsidR="00456BB6" w:rsidRPr="00C02A8B">
        <w:t>k</w:t>
      </w:r>
      <w:r w:rsidRPr="00C02A8B">
        <w:t>ilogram</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LCD</w:t>
      </w:r>
      <w:r w:rsidRPr="00C02A8B">
        <w:tab/>
      </w:r>
      <w:r w:rsidR="00456BB6" w:rsidRPr="00C02A8B">
        <w:t>l</w:t>
      </w:r>
      <w:r w:rsidRPr="00C02A8B">
        <w:t>iquid crystal display</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proofErr w:type="gramStart"/>
      <w:r w:rsidRPr="00C02A8B">
        <w:t>mg</w:t>
      </w:r>
      <w:proofErr w:type="gramEnd"/>
      <w:r w:rsidRPr="00C02A8B">
        <w:tab/>
      </w:r>
      <w:r w:rsidR="00456BB6" w:rsidRPr="00C02A8B">
        <w:t>m</w:t>
      </w:r>
      <w:r w:rsidRPr="00C02A8B">
        <w:t>illigram</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MPPI</w:t>
      </w:r>
      <w:r w:rsidRPr="00C02A8B">
        <w:tab/>
        <w:t>Mobile Phone Partnership Initiative</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OECD</w:t>
      </w:r>
      <w:r w:rsidRPr="00C02A8B">
        <w:tab/>
        <w:t>Organi</w:t>
      </w:r>
      <w:r w:rsidR="00456BB6" w:rsidRPr="00C02A8B">
        <w:t>s</w:t>
      </w:r>
      <w:r w:rsidRPr="00C02A8B">
        <w:t>ation for Economic Co</w:t>
      </w:r>
      <w:r w:rsidR="00456BB6" w:rsidRPr="00C02A8B">
        <w:t>-</w:t>
      </w:r>
      <w:r w:rsidRPr="00C02A8B">
        <w:t>operation and Development</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OHS</w:t>
      </w:r>
      <w:r w:rsidRPr="00C02A8B">
        <w:tab/>
      </w:r>
      <w:r w:rsidR="00456BB6" w:rsidRPr="00C02A8B">
        <w:t>o</w:t>
      </w:r>
      <w:r w:rsidRPr="00C02A8B">
        <w:t>ccupational health and safety</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OHSAS</w:t>
      </w:r>
      <w:r w:rsidRPr="00C02A8B">
        <w:tab/>
      </w:r>
      <w:r w:rsidR="00456BB6" w:rsidRPr="00C02A8B">
        <w:t>o</w:t>
      </w:r>
      <w:r w:rsidRPr="00C02A8B">
        <w:t>ccupational health and safety assessment series</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PACE</w:t>
      </w:r>
      <w:r w:rsidRPr="00C02A8B">
        <w:tab/>
        <w:t>Partnership for Action on Computing Equipment</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PBBs</w:t>
      </w:r>
      <w:r w:rsidRPr="00C02A8B">
        <w:tab/>
      </w:r>
      <w:proofErr w:type="spellStart"/>
      <w:r w:rsidR="00456BB6" w:rsidRPr="00C02A8B">
        <w:t>p</w:t>
      </w:r>
      <w:r w:rsidRPr="00C02A8B">
        <w:t>olybrominated</w:t>
      </w:r>
      <w:proofErr w:type="spellEnd"/>
      <w:r w:rsidRPr="00C02A8B">
        <w:t xml:space="preserve"> biphenyls</w:t>
      </w:r>
    </w:p>
    <w:p w:rsidR="005121E1"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PC</w:t>
      </w:r>
      <w:r w:rsidRPr="00C02A8B">
        <w:tab/>
      </w:r>
      <w:r w:rsidR="00456BB6" w:rsidRPr="00C02A8B">
        <w:t>p</w:t>
      </w:r>
      <w:r w:rsidRPr="00C02A8B">
        <w:t xml:space="preserve">ersonal </w:t>
      </w:r>
      <w:r w:rsidR="00456BB6" w:rsidRPr="00C02A8B">
        <w:t>c</w:t>
      </w:r>
      <w:r w:rsidRPr="00C02A8B">
        <w:t>omputer</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PCBs</w:t>
      </w:r>
      <w:r w:rsidRPr="00C02A8B">
        <w:tab/>
      </w:r>
      <w:r w:rsidR="00456BB6" w:rsidRPr="00C02A8B">
        <w:t>p</w:t>
      </w:r>
      <w:r w:rsidRPr="00C02A8B">
        <w:t>olychlorinated biphenyls</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PCNs</w:t>
      </w:r>
      <w:r w:rsidRPr="00C02A8B">
        <w:tab/>
      </w:r>
      <w:r w:rsidR="00456BB6" w:rsidRPr="00C02A8B">
        <w:t>p</w:t>
      </w:r>
      <w:r w:rsidRPr="00C02A8B">
        <w:t xml:space="preserve">olychlorinated </w:t>
      </w:r>
      <w:proofErr w:type="spellStart"/>
      <w:r w:rsidRPr="00C02A8B">
        <w:t>naphthalenes</w:t>
      </w:r>
      <w:proofErr w:type="spellEnd"/>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PCTs</w:t>
      </w:r>
      <w:r w:rsidRPr="00C02A8B">
        <w:tab/>
      </w:r>
      <w:r w:rsidR="00456BB6" w:rsidRPr="00C02A8B">
        <w:t>p</w:t>
      </w:r>
      <w:r w:rsidRPr="00C02A8B">
        <w:t xml:space="preserve">olychlorinated </w:t>
      </w:r>
      <w:proofErr w:type="spellStart"/>
      <w:r w:rsidRPr="00C02A8B">
        <w:t>terphenyls</w:t>
      </w:r>
      <w:proofErr w:type="spellEnd"/>
      <w:r w:rsidRPr="00C02A8B">
        <w:br/>
        <w:t>POPs</w:t>
      </w:r>
      <w:r w:rsidRPr="00C02A8B">
        <w:tab/>
      </w:r>
      <w:r w:rsidR="00A22FC9" w:rsidRPr="00C02A8B">
        <w:t>p</w:t>
      </w:r>
      <w:r w:rsidRPr="00C02A8B">
        <w:t xml:space="preserve">ersistent </w:t>
      </w:r>
      <w:r w:rsidR="00A22FC9" w:rsidRPr="00C02A8B">
        <w:t>o</w:t>
      </w:r>
      <w:r w:rsidRPr="00C02A8B">
        <w:t xml:space="preserve">rganic </w:t>
      </w:r>
      <w:r w:rsidR="00A22FC9" w:rsidRPr="00C02A8B">
        <w:t>p</w:t>
      </w:r>
      <w:r w:rsidRPr="00C02A8B">
        <w:t>ollutants</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PVC</w:t>
      </w:r>
      <w:r w:rsidRPr="00C02A8B">
        <w:tab/>
      </w:r>
      <w:r w:rsidR="00456BB6" w:rsidRPr="00C02A8B">
        <w:t>p</w:t>
      </w:r>
      <w:r w:rsidRPr="00C02A8B">
        <w:t>olyvinyl</w:t>
      </w:r>
      <w:r w:rsidR="00F7790D" w:rsidRPr="00C02A8B">
        <w:t xml:space="preserve"> </w:t>
      </w:r>
      <w:r w:rsidRPr="00C02A8B">
        <w:t>chloride</w:t>
      </w:r>
      <w:r w:rsidR="00A22FC9" w:rsidRPr="00C02A8B">
        <w:t xml:space="preserve"> </w:t>
      </w:r>
    </w:p>
    <w:p w:rsidR="003B3C1D" w:rsidRPr="00C02A8B" w:rsidRDefault="00892041" w:rsidP="00D56653">
      <w:pPr>
        <w:pStyle w:val="Normal-pool"/>
        <w:tabs>
          <w:tab w:val="clear" w:pos="1247"/>
          <w:tab w:val="clear" w:pos="1814"/>
          <w:tab w:val="clear" w:pos="2381"/>
          <w:tab w:val="clear" w:pos="2948"/>
          <w:tab w:val="clear" w:pos="3515"/>
          <w:tab w:val="left" w:pos="2520"/>
        </w:tabs>
        <w:ind w:left="2552" w:hanging="1304"/>
      </w:pPr>
      <w:proofErr w:type="spellStart"/>
      <w:r w:rsidRPr="00C02A8B">
        <w:t>RoHS</w:t>
      </w:r>
      <w:proofErr w:type="spellEnd"/>
      <w:r w:rsidRPr="00C02A8B">
        <w:tab/>
      </w:r>
      <w:r w:rsidR="004B3006" w:rsidRPr="00C02A8B">
        <w:rPr>
          <w:lang w:val="en-US"/>
        </w:rPr>
        <w:t xml:space="preserve">Directive 2011/65/EU of the European Parliament and of the Council of 8 June 2011 on the restriction </w:t>
      </w:r>
      <w:r w:rsidRPr="00C02A8B">
        <w:t xml:space="preserve">of the use of certain </w:t>
      </w:r>
      <w:r w:rsidR="00073CAA" w:rsidRPr="00C02A8B">
        <w:t>h</w:t>
      </w:r>
      <w:r w:rsidRPr="00C02A8B">
        <w:t xml:space="preserve">azardous </w:t>
      </w:r>
      <w:r w:rsidR="00073CAA" w:rsidRPr="00C02A8B">
        <w:t>s</w:t>
      </w:r>
      <w:r w:rsidRPr="00C02A8B">
        <w:t>ubstances in electrical and electronic equipment</w:t>
      </w:r>
      <w:r w:rsidR="00073CAA" w:rsidRPr="00C02A8B">
        <w:t xml:space="preserve"> (</w:t>
      </w:r>
      <w:proofErr w:type="spellStart"/>
      <w:r w:rsidR="00073CAA" w:rsidRPr="00C02A8B">
        <w:t>RoHS</w:t>
      </w:r>
      <w:proofErr w:type="spellEnd"/>
      <w:r w:rsidR="00073CAA" w:rsidRPr="00C02A8B">
        <w:t xml:space="preserve"> Directive)</w:t>
      </w:r>
    </w:p>
    <w:p w:rsidR="003B3C1D" w:rsidRPr="00C02A8B" w:rsidRDefault="00892041">
      <w:pPr>
        <w:pStyle w:val="Normal-pool"/>
        <w:tabs>
          <w:tab w:val="clear" w:pos="1247"/>
          <w:tab w:val="clear" w:pos="1814"/>
          <w:tab w:val="clear" w:pos="2381"/>
          <w:tab w:val="clear" w:pos="2948"/>
          <w:tab w:val="clear" w:pos="3515"/>
          <w:tab w:val="left" w:pos="2520"/>
        </w:tabs>
        <w:ind w:left="2552" w:hanging="1304"/>
      </w:pPr>
      <w:proofErr w:type="spellStart"/>
      <w:r w:rsidRPr="00C02A8B">
        <w:t>StEP</w:t>
      </w:r>
      <w:proofErr w:type="spellEnd"/>
      <w:r w:rsidRPr="00C02A8B">
        <w:tab/>
        <w:t>Solving the e-waste problem</w:t>
      </w:r>
      <w:r w:rsidR="00EF61D6" w:rsidRPr="00C02A8B">
        <w:t xml:space="preserve"> (international initiative)</w:t>
      </w:r>
    </w:p>
    <w:p w:rsidR="003B3C1D" w:rsidRPr="00C02A8B" w:rsidRDefault="00892041">
      <w:pPr>
        <w:pStyle w:val="Normal-pool"/>
        <w:tabs>
          <w:tab w:val="clear" w:pos="1247"/>
          <w:tab w:val="clear" w:pos="1814"/>
          <w:tab w:val="clear" w:pos="2381"/>
          <w:tab w:val="clear" w:pos="2948"/>
          <w:tab w:val="clear" w:pos="3515"/>
          <w:tab w:val="left" w:pos="2520"/>
        </w:tabs>
        <w:ind w:left="2552" w:hanging="1304"/>
      </w:pPr>
      <w:r w:rsidRPr="00C02A8B">
        <w:t>UNECE</w:t>
      </w:r>
      <w:r w:rsidRPr="00C02A8B">
        <w:tab/>
        <w:t>United Nations Economic Commission for Europe</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UNEP</w:t>
      </w:r>
      <w:r w:rsidRPr="00C02A8B">
        <w:tab/>
        <w:t>United Nations Environment Programme</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UNU</w:t>
      </w:r>
      <w:r w:rsidRPr="00C02A8B">
        <w:tab/>
        <w:t>United Nations University</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TBM</w:t>
      </w:r>
      <w:r w:rsidRPr="00C02A8B">
        <w:tab/>
      </w:r>
      <w:proofErr w:type="spellStart"/>
      <w:r w:rsidR="00EF61D6" w:rsidRPr="00C02A8B">
        <w:t>t</w:t>
      </w:r>
      <w:r w:rsidRPr="00C02A8B">
        <w:t>ransboundary</w:t>
      </w:r>
      <w:proofErr w:type="spellEnd"/>
      <w:r w:rsidRPr="00C02A8B">
        <w:t xml:space="preserve"> movement</w:t>
      </w:r>
    </w:p>
    <w:p w:rsidR="00DC713E" w:rsidRPr="00C02A8B" w:rsidRDefault="00892041" w:rsidP="006F098C">
      <w:pPr>
        <w:pStyle w:val="Normal-pool"/>
        <w:tabs>
          <w:tab w:val="clear" w:pos="1247"/>
          <w:tab w:val="clear" w:pos="1814"/>
          <w:tab w:val="clear" w:pos="2381"/>
          <w:tab w:val="clear" w:pos="2948"/>
          <w:tab w:val="clear" w:pos="3515"/>
          <w:tab w:val="left" w:pos="2520"/>
        </w:tabs>
        <w:ind w:left="1247"/>
      </w:pPr>
      <w:r w:rsidRPr="00C02A8B">
        <w:t>WCO</w:t>
      </w:r>
      <w:r w:rsidRPr="00C02A8B">
        <w:tab/>
        <w:t>World Customs Organization</w:t>
      </w:r>
    </w:p>
    <w:p w:rsidR="00892041" w:rsidRPr="00C02A8B" w:rsidRDefault="00892041" w:rsidP="00892041">
      <w:pPr>
        <w:pStyle w:val="Normal-pool"/>
        <w:tabs>
          <w:tab w:val="left" w:pos="2552"/>
        </w:tabs>
        <w:ind w:left="1247"/>
      </w:pPr>
      <w:r w:rsidRPr="00C02A8B">
        <w:t>WEEE</w:t>
      </w:r>
      <w:r w:rsidRPr="00C02A8B">
        <w:tab/>
      </w:r>
      <w:r w:rsidRPr="00C02A8B">
        <w:tab/>
      </w:r>
      <w:r w:rsidRPr="00C02A8B">
        <w:tab/>
      </w:r>
      <w:r w:rsidR="00EF61D6" w:rsidRPr="00C02A8B">
        <w:t>w</w:t>
      </w:r>
      <w:r w:rsidRPr="00C02A8B">
        <w:t xml:space="preserve">aste </w:t>
      </w:r>
      <w:r w:rsidR="00EF61D6" w:rsidRPr="00C02A8B">
        <w:t>e</w:t>
      </w:r>
      <w:r w:rsidRPr="00C02A8B">
        <w:t xml:space="preserve">lectrical and </w:t>
      </w:r>
      <w:r w:rsidR="00EF61D6" w:rsidRPr="00C02A8B">
        <w:t>e</w:t>
      </w:r>
      <w:r w:rsidRPr="00C02A8B">
        <w:t xml:space="preserve">lectronic </w:t>
      </w:r>
      <w:r w:rsidR="00EF61D6" w:rsidRPr="00C02A8B">
        <w:t>e</w:t>
      </w:r>
      <w:r w:rsidRPr="00C02A8B">
        <w:t>quipment</w:t>
      </w:r>
    </w:p>
    <w:p w:rsidR="00DC713E" w:rsidRPr="00C02A8B" w:rsidRDefault="004D3C0D">
      <w:pPr>
        <w:pStyle w:val="Heading1"/>
        <w:ind w:left="1219" w:hanging="539"/>
      </w:pPr>
      <w:bookmarkStart w:id="18" w:name="_Toc52011539"/>
      <w:bookmarkStart w:id="19" w:name="_Toc52131780"/>
      <w:bookmarkStart w:id="20" w:name="_Toc52175453"/>
      <w:bookmarkStart w:id="21" w:name="_Toc52509356"/>
      <w:bookmarkStart w:id="22" w:name="_Toc52523995"/>
      <w:bookmarkStart w:id="23" w:name="_Toc58997079"/>
      <w:bookmarkStart w:id="24" w:name="_Toc58999155"/>
      <w:bookmarkStart w:id="25" w:name="_Toc58999227"/>
      <w:bookmarkStart w:id="26" w:name="_Toc59943329"/>
      <w:bookmarkStart w:id="27" w:name="_Toc59943494"/>
      <w:bookmarkStart w:id="28" w:name="_Toc59943552"/>
      <w:bookmarkStart w:id="29" w:name="_Toc59943645"/>
      <w:bookmarkStart w:id="30" w:name="_Toc61327994"/>
      <w:bookmarkStart w:id="31" w:name="_Toc61681639"/>
      <w:bookmarkStart w:id="32" w:name="_Toc61681721"/>
      <w:bookmarkStart w:id="33" w:name="_Toc61687429"/>
      <w:r w:rsidRPr="00C02A8B">
        <w:rPr>
          <w:sz w:val="20"/>
          <w:lang w:val="en-US"/>
        </w:rPr>
        <w:br w:type="page"/>
      </w:r>
      <w:bookmarkStart w:id="34" w:name="_Toc419286562"/>
      <w:bookmarkStart w:id="35" w:name="_Toc351554153"/>
      <w:bookmarkStart w:id="36" w:name="_Toc403924262"/>
      <w:r w:rsidR="00DC713E" w:rsidRPr="00C02A8B">
        <w:t>I.</w:t>
      </w:r>
      <w:r w:rsidR="00DC713E" w:rsidRPr="00C02A8B">
        <w:tab/>
        <w:t>Introduction</w:t>
      </w:r>
      <w:bookmarkEnd w:id="9"/>
      <w:bookmarkEnd w:id="10"/>
      <w:bookmarkEnd w:id="11"/>
      <w:bookmarkEnd w:id="12"/>
      <w:bookmarkEnd w:id="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C713E" w:rsidRPr="00C02A8B" w:rsidRDefault="00892041">
      <w:pPr>
        <w:pStyle w:val="Heading2"/>
        <w:tabs>
          <w:tab w:val="clear" w:pos="1247"/>
        </w:tabs>
        <w:ind w:left="1219" w:hanging="567"/>
      </w:pPr>
      <w:bookmarkStart w:id="37" w:name="_Toc48036515"/>
      <w:bookmarkStart w:id="38" w:name="_Toc48038779"/>
      <w:bookmarkStart w:id="39" w:name="_Toc49228097"/>
      <w:bookmarkStart w:id="40" w:name="_Toc49228148"/>
      <w:bookmarkStart w:id="41" w:name="_Toc49228270"/>
      <w:bookmarkStart w:id="42" w:name="_Toc49228402"/>
      <w:bookmarkStart w:id="43" w:name="_Toc49228452"/>
      <w:bookmarkStart w:id="44" w:name="_Toc52011540"/>
      <w:bookmarkStart w:id="45" w:name="_Toc52131781"/>
      <w:bookmarkStart w:id="46" w:name="_Toc52175454"/>
      <w:bookmarkStart w:id="47" w:name="_Toc52509357"/>
      <w:bookmarkStart w:id="48" w:name="_Toc52523996"/>
      <w:bookmarkStart w:id="49" w:name="_Toc58997080"/>
      <w:bookmarkStart w:id="50" w:name="_Toc58999156"/>
      <w:bookmarkStart w:id="51" w:name="_Toc58999228"/>
      <w:bookmarkStart w:id="52" w:name="_Toc59943330"/>
      <w:bookmarkStart w:id="53" w:name="_Toc59943495"/>
      <w:bookmarkStart w:id="54" w:name="_Toc59943553"/>
      <w:bookmarkStart w:id="55" w:name="_Toc59943646"/>
      <w:bookmarkStart w:id="56" w:name="_Toc61327995"/>
      <w:bookmarkStart w:id="57" w:name="_Toc61681640"/>
      <w:bookmarkStart w:id="58" w:name="_Toc61681722"/>
      <w:bookmarkStart w:id="59" w:name="_Toc61687430"/>
      <w:bookmarkStart w:id="60" w:name="_Toc419286563"/>
      <w:bookmarkStart w:id="61" w:name="_Toc403924263"/>
      <w:r w:rsidRPr="00C02A8B">
        <w:t>A.</w:t>
      </w:r>
      <w:r w:rsidRPr="00C02A8B">
        <w:tab/>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02A8B">
        <w:t>Scope</w:t>
      </w:r>
      <w:bookmarkEnd w:id="52"/>
      <w:bookmarkEnd w:id="53"/>
      <w:bookmarkEnd w:id="54"/>
      <w:bookmarkEnd w:id="55"/>
      <w:bookmarkEnd w:id="56"/>
      <w:bookmarkEnd w:id="57"/>
      <w:bookmarkEnd w:id="58"/>
      <w:bookmarkEnd w:id="59"/>
      <w:bookmarkEnd w:id="60"/>
      <w:bookmarkEnd w:id="61"/>
    </w:p>
    <w:p w:rsidR="003B3C1D" w:rsidRPr="00C02A8B" w:rsidRDefault="00892041">
      <w:pPr>
        <w:pStyle w:val="Normalnumber"/>
        <w:numPr>
          <w:ilvl w:val="0"/>
          <w:numId w:val="6"/>
        </w:numPr>
      </w:pPr>
      <w:r w:rsidRPr="00C02A8B">
        <w:t xml:space="preserve">The present technical guidelines provide guidance on </w:t>
      </w:r>
      <w:proofErr w:type="spellStart"/>
      <w:r w:rsidRPr="00C02A8B">
        <w:t>transboundary</w:t>
      </w:r>
      <w:proofErr w:type="spellEnd"/>
      <w:r w:rsidRPr="00C02A8B">
        <w:t xml:space="preserve"> movements of waste electrical and electronic equipment (</w:t>
      </w:r>
      <w:r w:rsidR="0064219E" w:rsidRPr="00C02A8B">
        <w:t>hereinafter referred to as “</w:t>
      </w:r>
      <w:r w:rsidRPr="00C02A8B">
        <w:t>e-waste</w:t>
      </w:r>
      <w:r w:rsidR="0064219E" w:rsidRPr="00C02A8B">
        <w:t>”</w:t>
      </w:r>
      <w:r w:rsidRPr="00C02A8B">
        <w:t xml:space="preserve">) and used electrical and electronic equipment (used equipment) that may or may not be e-waste, in particular on the distinction between waste and non-waste, pursuant to decisions IX/6, BC-10/5, BC-11/4 and BC-12/5 of the Conference of the Parties to the Basel Convention on the </w:t>
      </w:r>
      <w:r w:rsidR="002A693A" w:rsidRPr="00C02A8B">
        <w:t>C</w:t>
      </w:r>
      <w:r w:rsidRPr="00C02A8B">
        <w:t xml:space="preserve">ontrol of </w:t>
      </w:r>
      <w:proofErr w:type="spellStart"/>
      <w:r w:rsidRPr="00C02A8B">
        <w:t>Transboundary</w:t>
      </w:r>
      <w:proofErr w:type="spellEnd"/>
      <w:r w:rsidRPr="00C02A8B">
        <w:t xml:space="preserve"> Movement of Hazardous Wastes and Their Disposal (</w:t>
      </w:r>
      <w:r w:rsidR="005243F7" w:rsidRPr="00C02A8B">
        <w:t>hereinafter referred to as “</w:t>
      </w:r>
      <w:r w:rsidRPr="00C02A8B">
        <w:t>the Convention</w:t>
      </w:r>
      <w:r w:rsidR="005243F7" w:rsidRPr="00C02A8B">
        <w:t>”</w:t>
      </w:r>
      <w:r w:rsidRPr="00C02A8B">
        <w:t>).</w:t>
      </w:r>
    </w:p>
    <w:p w:rsidR="00DC713E" w:rsidRPr="00C02A8B" w:rsidRDefault="00892041" w:rsidP="006F098C">
      <w:pPr>
        <w:pStyle w:val="Normalnumber"/>
        <w:numPr>
          <w:ilvl w:val="0"/>
          <w:numId w:val="6"/>
        </w:numPr>
        <w:tabs>
          <w:tab w:val="left" w:pos="4082"/>
        </w:tabs>
      </w:pPr>
      <w:r w:rsidRPr="00C02A8B">
        <w:t>The</w:t>
      </w:r>
      <w:r w:rsidR="00C836FA" w:rsidRPr="00C02A8B">
        <w:t xml:space="preserve"> present</w:t>
      </w:r>
      <w:r w:rsidRPr="00C02A8B">
        <w:t xml:space="preserve"> guidelines focus on clarifying </w:t>
      </w:r>
      <w:r w:rsidR="000058A7" w:rsidRPr="00C02A8B">
        <w:t xml:space="preserve">aspects </w:t>
      </w:r>
      <w:r w:rsidRPr="00C02A8B">
        <w:t xml:space="preserve">related to </w:t>
      </w:r>
      <w:proofErr w:type="spellStart"/>
      <w:r w:rsidRPr="00C02A8B">
        <w:t>transboundary</w:t>
      </w:r>
      <w:proofErr w:type="spellEnd"/>
      <w:r w:rsidRPr="00C02A8B">
        <w:t xml:space="preserve"> movements of e-waste and used equipment that may or may not be waste. Countries define and evaluate the distinction between waste and non-waste in different manners when considering used equipment destined</w:t>
      </w:r>
      <w:r w:rsidR="00B74405" w:rsidRPr="00C02A8B">
        <w:t>,</w:t>
      </w:r>
      <w:r w:rsidRPr="00C02A8B">
        <w:t xml:space="preserve"> e.g.</w:t>
      </w:r>
      <w:r w:rsidR="00C836FA" w:rsidRPr="00C02A8B">
        <w:t>,</w:t>
      </w:r>
      <w:r w:rsidRPr="00C02A8B">
        <w:t xml:space="preserve"> for direct reuse</w:t>
      </w:r>
      <w:r w:rsidR="00880E14" w:rsidRPr="00C02A8B">
        <w:t xml:space="preserve"> or</w:t>
      </w:r>
      <w:r w:rsidR="00C836FA" w:rsidRPr="00C02A8B">
        <w:t xml:space="preserve"> </w:t>
      </w:r>
      <w:r w:rsidR="004D3C0D" w:rsidRPr="00C02A8B">
        <w:rPr>
          <w:lang w:val="en-US"/>
        </w:rPr>
        <w:t>extended use by the original owner for the purpose for which it was conceived</w:t>
      </w:r>
      <w:r w:rsidR="00C836FA" w:rsidRPr="00C02A8B">
        <w:rPr>
          <w:lang w:val="en-US"/>
        </w:rPr>
        <w:t>,</w:t>
      </w:r>
      <w:r w:rsidR="004D3C0D" w:rsidRPr="00C02A8B">
        <w:rPr>
          <w:lang w:val="en-US"/>
        </w:rPr>
        <w:t xml:space="preserve"> or for failure analysis</w:t>
      </w:r>
      <w:r w:rsidRPr="00C02A8B">
        <w:t xml:space="preserve">, repair and refurbishment. Certain </w:t>
      </w:r>
      <w:r w:rsidR="00A4381F" w:rsidRPr="00C02A8B">
        <w:t>p</w:t>
      </w:r>
      <w:r w:rsidRPr="00C02A8B">
        <w:t>arties may consider used equipment destined for failure analysis, repair or refurbishment to be waste, while others may not. Further</w:t>
      </w:r>
      <w:r w:rsidR="00C836FA" w:rsidRPr="00C02A8B">
        <w:t>,</w:t>
      </w:r>
      <w:r w:rsidRPr="00C02A8B">
        <w:t xml:space="preserve"> </w:t>
      </w:r>
      <w:r w:rsidR="00C836FA" w:rsidRPr="00C02A8B">
        <w:t xml:space="preserve">the present </w:t>
      </w:r>
      <w:r w:rsidRPr="00C02A8B">
        <w:t xml:space="preserve">guidelines consider which e-waste is hazardous waste or “other waste” and therefore would fall under the provisions of the Convention. </w:t>
      </w:r>
      <w:r w:rsidR="000D0F4B" w:rsidRPr="00C02A8B">
        <w:t xml:space="preserve">Such distinctions will be helpful for enforcement agencies to assess if the provisions of the Basel Convention </w:t>
      </w:r>
      <w:r w:rsidR="006A31DB" w:rsidRPr="00C02A8B">
        <w:t xml:space="preserve">on </w:t>
      </w:r>
      <w:proofErr w:type="spellStart"/>
      <w:r w:rsidR="000D0F4B" w:rsidRPr="00C02A8B">
        <w:t>transboundary</w:t>
      </w:r>
      <w:proofErr w:type="spellEnd"/>
      <w:r w:rsidR="000D0F4B" w:rsidRPr="00C02A8B">
        <w:t xml:space="preserve"> movements apply, as the Convention only applies to hazardous wastes and other wastes.</w:t>
      </w:r>
      <w:r w:rsidRPr="00C02A8B">
        <w:t xml:space="preserve"> </w:t>
      </w:r>
      <w:r w:rsidR="00381ACE" w:rsidRPr="00C02A8B">
        <w:t xml:space="preserve"> </w:t>
      </w:r>
    </w:p>
    <w:p w:rsidR="00A46ECA" w:rsidRPr="00C02A8B" w:rsidRDefault="00892041" w:rsidP="00C96153">
      <w:pPr>
        <w:pStyle w:val="Normalnumber"/>
        <w:numPr>
          <w:ilvl w:val="0"/>
          <w:numId w:val="6"/>
        </w:numPr>
      </w:pPr>
      <w:r w:rsidRPr="00C02A8B">
        <w:t xml:space="preserve">Only the </w:t>
      </w:r>
      <w:proofErr w:type="spellStart"/>
      <w:r w:rsidRPr="00C02A8B">
        <w:t>transboundary</w:t>
      </w:r>
      <w:proofErr w:type="spellEnd"/>
      <w:r w:rsidRPr="00C02A8B">
        <w:t xml:space="preserve"> transport of whole used equipment and components that can be removed from equipment, be tested for functionality and subsequently </w:t>
      </w:r>
      <w:r w:rsidR="00C836FA" w:rsidRPr="00C02A8B">
        <w:t xml:space="preserve">be </w:t>
      </w:r>
      <w:r w:rsidRPr="00C02A8B">
        <w:t xml:space="preserve">directly reused, sent for failure analysis or reused after repair or refurbishment is considered in </w:t>
      </w:r>
      <w:r w:rsidR="002A693A" w:rsidRPr="00C02A8B">
        <w:t xml:space="preserve">the present </w:t>
      </w:r>
      <w:r w:rsidRPr="00C02A8B">
        <w:t xml:space="preserve">guidelines. For the purpose of these guidelines, the term </w:t>
      </w:r>
      <w:r w:rsidR="00B32FB0" w:rsidRPr="00C02A8B">
        <w:t>“</w:t>
      </w:r>
      <w:r w:rsidRPr="00C02A8B">
        <w:t>equipment</w:t>
      </w:r>
      <w:r w:rsidR="00B32FB0" w:rsidRPr="00C02A8B">
        <w:t>”</w:t>
      </w:r>
      <w:r w:rsidRPr="00C02A8B">
        <w:t xml:space="preserve"> also covers such components</w:t>
      </w:r>
      <w:r w:rsidR="002A693A" w:rsidRPr="00C02A8B">
        <w:t>.</w:t>
      </w:r>
      <w:r w:rsidR="004D3C0D" w:rsidRPr="00C02A8B">
        <w:rPr>
          <w:rStyle w:val="FootnoteReference"/>
          <w:rFonts w:eastAsia="MS Gothic"/>
          <w:szCs w:val="20"/>
        </w:rPr>
        <w:footnoteReference w:id="1"/>
      </w:r>
      <w:r w:rsidR="002A693A" w:rsidRPr="00C02A8B" w:rsidDel="002A693A">
        <w:t xml:space="preserve"> </w:t>
      </w:r>
      <w:proofErr w:type="spellStart"/>
      <w:r w:rsidRPr="00C02A8B">
        <w:t>Transboundary</w:t>
      </w:r>
      <w:proofErr w:type="spellEnd"/>
      <w:r w:rsidRPr="00C02A8B">
        <w:t xml:space="preserve"> movement</w:t>
      </w:r>
      <w:r w:rsidR="00C63622" w:rsidRPr="00C02A8B">
        <w:t>s</w:t>
      </w:r>
      <w:r w:rsidRPr="00C02A8B">
        <w:t xml:space="preserve"> of m</w:t>
      </w:r>
      <w:r w:rsidRPr="00C02A8B">
        <w:rPr>
          <w:lang w:eastAsia="fr-BE"/>
        </w:rPr>
        <w:t xml:space="preserve">aterials </w:t>
      </w:r>
      <w:r w:rsidR="002A693A" w:rsidRPr="00C02A8B">
        <w:rPr>
          <w:lang w:eastAsia="fr-BE"/>
        </w:rPr>
        <w:t xml:space="preserve">that have been </w:t>
      </w:r>
      <w:r w:rsidRPr="00C02A8B">
        <w:rPr>
          <w:lang w:eastAsia="fr-BE"/>
        </w:rPr>
        <w:t xml:space="preserve">removed or </w:t>
      </w:r>
      <w:r w:rsidR="00C63622" w:rsidRPr="00C02A8B">
        <w:rPr>
          <w:lang w:eastAsia="fr-BE"/>
        </w:rPr>
        <w:t xml:space="preserve">that </w:t>
      </w:r>
      <w:r w:rsidRPr="00C02A8B">
        <w:rPr>
          <w:lang w:eastAsia="fr-BE"/>
        </w:rPr>
        <w:t xml:space="preserve">derive from the dismantling or recycling of e-waste </w:t>
      </w:r>
      <w:r w:rsidR="00C63622" w:rsidRPr="00C02A8B">
        <w:rPr>
          <w:lang w:eastAsia="fr-BE"/>
        </w:rPr>
        <w:t xml:space="preserve">and </w:t>
      </w:r>
      <w:r w:rsidRPr="00C02A8B">
        <w:rPr>
          <w:lang w:eastAsia="fr-BE"/>
        </w:rPr>
        <w:t>are waste</w:t>
      </w:r>
      <w:r w:rsidR="00C63622" w:rsidRPr="00C02A8B">
        <w:rPr>
          <w:lang w:eastAsia="fr-BE"/>
        </w:rPr>
        <w:t>, such as metals, plastics, PVC</w:t>
      </w:r>
      <w:r w:rsidR="00C63622" w:rsidRPr="00C02A8B">
        <w:rPr>
          <w:lang w:eastAsia="fr-BE"/>
        </w:rPr>
        <w:noBreakHyphen/>
      </w:r>
      <w:proofErr w:type="spellStart"/>
      <w:r w:rsidR="00C63622" w:rsidRPr="00C02A8B">
        <w:rPr>
          <w:lang w:eastAsia="fr-BE"/>
        </w:rPr>
        <w:t>coated</w:t>
      </w:r>
      <w:proofErr w:type="spellEnd"/>
      <w:r w:rsidR="00C63622" w:rsidRPr="00C02A8B">
        <w:rPr>
          <w:lang w:eastAsia="fr-BE"/>
        </w:rPr>
        <w:t xml:space="preserve"> cables or activated glass,</w:t>
      </w:r>
      <w:r w:rsidRPr="00C02A8B">
        <w:rPr>
          <w:lang w:eastAsia="fr-BE"/>
        </w:rPr>
        <w:t xml:space="preserve"> </w:t>
      </w:r>
      <w:r w:rsidR="00C63622" w:rsidRPr="00C02A8B">
        <w:rPr>
          <w:lang w:eastAsia="fr-BE"/>
        </w:rPr>
        <w:t>are</w:t>
      </w:r>
      <w:r w:rsidRPr="00C02A8B">
        <w:rPr>
          <w:lang w:eastAsia="fr-BE"/>
        </w:rPr>
        <w:t xml:space="preserve"> not addressed in the</w:t>
      </w:r>
      <w:r w:rsidR="003037D4" w:rsidRPr="00C02A8B">
        <w:rPr>
          <w:lang w:eastAsia="fr-BE"/>
        </w:rPr>
        <w:t xml:space="preserve"> present</w:t>
      </w:r>
      <w:r w:rsidRPr="00C02A8B">
        <w:rPr>
          <w:lang w:eastAsia="fr-BE"/>
        </w:rPr>
        <w:t xml:space="preserve"> guidelines, </w:t>
      </w:r>
      <w:r w:rsidR="00C63622" w:rsidRPr="00C02A8B">
        <w:rPr>
          <w:lang w:eastAsia="fr-BE"/>
        </w:rPr>
        <w:t xml:space="preserve">regardless of </w:t>
      </w:r>
      <w:r w:rsidRPr="00C02A8B">
        <w:rPr>
          <w:lang w:eastAsia="fr-BE"/>
        </w:rPr>
        <w:t xml:space="preserve">whether or not </w:t>
      </w:r>
      <w:r w:rsidR="00C63622" w:rsidRPr="00C02A8B">
        <w:rPr>
          <w:lang w:eastAsia="fr-BE"/>
        </w:rPr>
        <w:t xml:space="preserve">they </w:t>
      </w:r>
      <w:r w:rsidRPr="00C02A8B">
        <w:t xml:space="preserve">fall under the provisions of the Convention.  </w:t>
      </w:r>
    </w:p>
    <w:p w:rsidR="00DC713E" w:rsidRPr="00C02A8B" w:rsidRDefault="00892041" w:rsidP="006F098C">
      <w:pPr>
        <w:pStyle w:val="Normalnumber"/>
        <w:numPr>
          <w:ilvl w:val="0"/>
          <w:numId w:val="6"/>
        </w:numPr>
        <w:tabs>
          <w:tab w:val="left" w:pos="4082"/>
        </w:tabs>
      </w:pPr>
      <w:r w:rsidRPr="00C02A8B">
        <w:t>The</w:t>
      </w:r>
      <w:r w:rsidR="0064219E" w:rsidRPr="00C02A8B">
        <w:t xml:space="preserve"> present</w:t>
      </w:r>
      <w:r w:rsidRPr="00C02A8B">
        <w:t xml:space="preserve"> guidelines provide:</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Information on the relevant provisions of the Convention applicable to </w:t>
      </w:r>
      <w:proofErr w:type="spellStart"/>
      <w:r w:rsidRPr="00C02A8B">
        <w:t>transboundary</w:t>
      </w:r>
      <w:proofErr w:type="spellEnd"/>
      <w:r w:rsidRPr="00C02A8B">
        <w:t xml:space="preserve"> movements of e-waste;</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Guidance on the distinction between waste and non-waste when used equipment is moved across borders;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Guidance on the distinction between hazardous waste and non-hazardous waste when used equipment is moved across borders;</w:t>
      </w:r>
      <w:r w:rsidR="0064219E" w:rsidRPr="00C02A8B">
        <w:t xml:space="preserve"> and</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General guidance on </w:t>
      </w:r>
      <w:proofErr w:type="spellStart"/>
      <w:r w:rsidRPr="00C02A8B">
        <w:t>transboundary</w:t>
      </w:r>
      <w:proofErr w:type="spellEnd"/>
      <w:r w:rsidRPr="00C02A8B">
        <w:t xml:space="preserve"> movements of hazardous e-waste and used equipment and enforcement of the control provisions of the Convention.</w:t>
      </w:r>
    </w:p>
    <w:p w:rsidR="00DC713E" w:rsidRPr="00C02A8B" w:rsidRDefault="00892041" w:rsidP="006F098C">
      <w:pPr>
        <w:pStyle w:val="Normalnumber"/>
        <w:numPr>
          <w:ilvl w:val="0"/>
          <w:numId w:val="6"/>
        </w:numPr>
        <w:tabs>
          <w:tab w:val="left" w:pos="4082"/>
        </w:tabs>
      </w:pPr>
      <w:r w:rsidRPr="00C02A8B">
        <w:t>The</w:t>
      </w:r>
      <w:r w:rsidR="00137FAA" w:rsidRPr="00C02A8B">
        <w:t xml:space="preserve"> present</w:t>
      </w:r>
      <w:r w:rsidRPr="00C02A8B">
        <w:t xml:space="preserve"> guidelines are intended for government agencies</w:t>
      </w:r>
      <w:r w:rsidR="00137FAA" w:rsidRPr="00C02A8B">
        <w:t>,</w:t>
      </w:r>
      <w:r w:rsidRPr="00C02A8B">
        <w:t xml:space="preserve"> including enforcement agencies</w:t>
      </w:r>
      <w:r w:rsidR="00137FAA" w:rsidRPr="00C02A8B">
        <w:t>,</w:t>
      </w:r>
      <w:r w:rsidRPr="00C02A8B">
        <w:t xml:space="preserve"> that wish to implement, control and enforce legislation and provide training regarding </w:t>
      </w:r>
      <w:proofErr w:type="spellStart"/>
      <w:r w:rsidRPr="00C02A8B">
        <w:t>transboundary</w:t>
      </w:r>
      <w:proofErr w:type="spellEnd"/>
      <w:r w:rsidRPr="00C02A8B">
        <w:t xml:space="preserve"> movements. They are also intended to inform all actors involved in the management of e-waste and used equipment so they can be aware of the application of the Basel Convention and other considerations when preparing or arranging for </w:t>
      </w:r>
      <w:proofErr w:type="spellStart"/>
      <w:r w:rsidRPr="00C02A8B">
        <w:t>transboundary</w:t>
      </w:r>
      <w:proofErr w:type="spellEnd"/>
      <w:r w:rsidRPr="00C02A8B">
        <w:t xml:space="preserve"> movements of such items. </w:t>
      </w:r>
    </w:p>
    <w:p w:rsidR="00DC713E" w:rsidRPr="00C02A8B" w:rsidRDefault="00892041" w:rsidP="006F098C">
      <w:pPr>
        <w:pStyle w:val="Normalnumber"/>
        <w:numPr>
          <w:ilvl w:val="0"/>
          <w:numId w:val="6"/>
        </w:numPr>
        <w:tabs>
          <w:tab w:val="left" w:pos="4082"/>
        </w:tabs>
      </w:pPr>
      <w:r w:rsidRPr="00C02A8B">
        <w:t xml:space="preserve">Their application should help reduce </w:t>
      </w:r>
      <w:proofErr w:type="spellStart"/>
      <w:r w:rsidRPr="00C02A8B">
        <w:t>transboundary</w:t>
      </w:r>
      <w:proofErr w:type="spellEnd"/>
      <w:r w:rsidRPr="00C02A8B">
        <w:t xml:space="preserve"> movements of e-waste in the scope of the Convention to the minimum consistent with the environmentally sound and efficient management of such waste and reduce the environmental burden of e-waste that currently may be exported to countries and facilities that cannot handle it in an environmentally sound manner. </w:t>
      </w:r>
    </w:p>
    <w:p w:rsidR="00DC713E" w:rsidRPr="00C02A8B" w:rsidRDefault="00892041" w:rsidP="006F098C">
      <w:pPr>
        <w:pStyle w:val="Normalnumber"/>
        <w:numPr>
          <w:ilvl w:val="0"/>
          <w:numId w:val="6"/>
        </w:numPr>
        <w:tabs>
          <w:tab w:val="left" w:pos="4082"/>
        </w:tabs>
      </w:pPr>
      <w:bookmarkStart w:id="62" w:name="_Toc49228099"/>
      <w:bookmarkStart w:id="63" w:name="_Toc49228150"/>
      <w:bookmarkStart w:id="64" w:name="_Toc49228272"/>
      <w:bookmarkStart w:id="65" w:name="_Toc49228404"/>
      <w:bookmarkStart w:id="66" w:name="_Toc49228454"/>
      <w:bookmarkStart w:id="67" w:name="_Toc52011544"/>
      <w:bookmarkStart w:id="68" w:name="_Toc52131784"/>
      <w:bookmarkStart w:id="69" w:name="_Toc52175457"/>
      <w:bookmarkStart w:id="70" w:name="_Toc52509359"/>
      <w:bookmarkStart w:id="71" w:name="_Toc52523998"/>
      <w:bookmarkStart w:id="72" w:name="_Toc58997082"/>
      <w:bookmarkStart w:id="73" w:name="_Toc58999158"/>
      <w:bookmarkStart w:id="74" w:name="_Toc58999230"/>
      <w:bookmarkStart w:id="75" w:name="_Toc59943331"/>
      <w:bookmarkStart w:id="76" w:name="_Toc59943496"/>
      <w:bookmarkStart w:id="77" w:name="_Toc59943554"/>
      <w:bookmarkStart w:id="78" w:name="_Toc59943647"/>
      <w:bookmarkStart w:id="79" w:name="_Toc61327996"/>
      <w:bookmarkStart w:id="80" w:name="_Toc61681641"/>
      <w:bookmarkStart w:id="81" w:name="_Toc61681723"/>
      <w:bookmarkStart w:id="82" w:name="_Toc61687431"/>
      <w:r w:rsidRPr="00C02A8B">
        <w:t>The</w:t>
      </w:r>
      <w:r w:rsidR="006A31DB" w:rsidRPr="00C02A8B">
        <w:t xml:space="preserve"> present</w:t>
      </w:r>
      <w:r w:rsidRPr="00C02A8B">
        <w:t xml:space="preserve"> guidelines do not address other aspects of environmentally sound management </w:t>
      </w:r>
      <w:r w:rsidR="00A6154D" w:rsidRPr="00C02A8B">
        <w:t xml:space="preserve">(ESM) </w:t>
      </w:r>
      <w:r w:rsidRPr="00C02A8B">
        <w:t>of e-wastes</w:t>
      </w:r>
      <w:r w:rsidR="002D362D" w:rsidRPr="00C02A8B">
        <w:t>,</w:t>
      </w:r>
      <w:r w:rsidRPr="00C02A8B">
        <w:t xml:space="preserve"> such as collection, treatment </w:t>
      </w:r>
      <w:r w:rsidR="006A31DB" w:rsidRPr="00C02A8B">
        <w:t xml:space="preserve">or </w:t>
      </w:r>
      <w:r w:rsidRPr="00C02A8B">
        <w:t>disposal. These aspects may be covered in other guidance documents</w:t>
      </w:r>
      <w:r w:rsidR="002D362D" w:rsidRPr="00C02A8B">
        <w:t>, including</w:t>
      </w:r>
      <w:r w:rsidRPr="00C02A8B">
        <w:t xml:space="preserve"> a series of guidelines developed in the context of the following </w:t>
      </w:r>
      <w:r w:rsidR="00EA51FE" w:rsidRPr="00C02A8B">
        <w:t xml:space="preserve">two </w:t>
      </w:r>
      <w:r w:rsidRPr="00C02A8B">
        <w:t>public-private partnership initiatives under the Basel Convention (</w:t>
      </w:r>
      <w:r w:rsidR="002D362D" w:rsidRPr="00C02A8B">
        <w:t xml:space="preserve">See </w:t>
      </w:r>
      <w:r w:rsidRPr="00C02A8B">
        <w:t xml:space="preserve">decisions </w:t>
      </w:r>
      <w:r w:rsidR="002D362D" w:rsidRPr="00C02A8B">
        <w:t>BC-10/20, BC</w:t>
      </w:r>
      <w:r w:rsidR="002D362D" w:rsidRPr="00C02A8B">
        <w:noBreakHyphen/>
        <w:t>10/21 and BC</w:t>
      </w:r>
      <w:r w:rsidR="002D362D" w:rsidRPr="00C02A8B">
        <w:noBreakHyphen/>
        <w:t xml:space="preserve">11/15 by </w:t>
      </w:r>
      <w:r w:rsidRPr="00C02A8B">
        <w:t xml:space="preserve">the Conference of the Parties regarding these </w:t>
      </w:r>
      <w:r w:rsidR="004C2ABC" w:rsidRPr="00C02A8B">
        <w:t>initiatives</w:t>
      </w:r>
      <w:r w:rsidRPr="00C02A8B">
        <w:t>):</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Mobile Phone Partnership Initiative (MPPI):</w:t>
      </w:r>
      <w:r w:rsidR="008E1622" w:rsidRPr="00C02A8B">
        <w:t xml:space="preserve"> </w:t>
      </w:r>
    </w:p>
    <w:p w:rsidR="00DC713E" w:rsidRPr="00C02A8B" w:rsidRDefault="00892041"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Revised guidance document on the environmentally sound management of used and end-of-life mobile phones (UNEP/CHW.10/INF/27/Rev.1);</w:t>
      </w:r>
    </w:p>
    <w:p w:rsidR="00DC713E" w:rsidRPr="00C02A8B" w:rsidRDefault="00597CD5"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Guideline</w:t>
      </w:r>
      <w:r w:rsidR="0062007D" w:rsidRPr="00C02A8B">
        <w:t xml:space="preserve"> on a</w:t>
      </w:r>
      <w:r w:rsidR="00892041" w:rsidRPr="00C02A8B">
        <w:t>wareness</w:t>
      </w:r>
      <w:r w:rsidR="0062007D" w:rsidRPr="00C02A8B">
        <w:t xml:space="preserve"> raising-</w:t>
      </w:r>
      <w:r w:rsidR="00892041" w:rsidRPr="00C02A8B">
        <w:t xml:space="preserve">design considerations (MPPI, 2009a); </w:t>
      </w:r>
    </w:p>
    <w:p w:rsidR="00DC713E" w:rsidRPr="00C02A8B" w:rsidRDefault="0062007D"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Guideline on the c</w:t>
      </w:r>
      <w:r w:rsidR="00892041" w:rsidRPr="00C02A8B">
        <w:t xml:space="preserve">ollection </w:t>
      </w:r>
      <w:r w:rsidRPr="00C02A8B">
        <w:t xml:space="preserve">of used mobile phones </w:t>
      </w:r>
      <w:r w:rsidR="00892041" w:rsidRPr="00C02A8B">
        <w:t xml:space="preserve">(MPPI, 2009b); </w:t>
      </w:r>
    </w:p>
    <w:p w:rsidR="00DC713E" w:rsidRPr="00C02A8B" w:rsidRDefault="0062007D"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 xml:space="preserve">Guideline for the </w:t>
      </w:r>
      <w:proofErr w:type="spellStart"/>
      <w:r w:rsidRPr="00C02A8B">
        <w:t>t</w:t>
      </w:r>
      <w:r w:rsidR="00892041" w:rsidRPr="00C02A8B">
        <w:t>ransboundary</w:t>
      </w:r>
      <w:proofErr w:type="spellEnd"/>
      <w:r w:rsidR="00892041" w:rsidRPr="00C02A8B">
        <w:t xml:space="preserve"> movement </w:t>
      </w:r>
      <w:r w:rsidRPr="00C02A8B">
        <w:t xml:space="preserve">of collected mobile phones </w:t>
      </w:r>
      <w:r w:rsidR="00892041" w:rsidRPr="00C02A8B">
        <w:t>(MPPI, 2009c);</w:t>
      </w:r>
    </w:p>
    <w:p w:rsidR="00DC713E" w:rsidRPr="00C02A8B" w:rsidRDefault="0062007D"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Guideline on the r</w:t>
      </w:r>
      <w:r w:rsidR="00892041" w:rsidRPr="00C02A8B">
        <w:t xml:space="preserve">efurbishment </w:t>
      </w:r>
      <w:r w:rsidRPr="00C02A8B">
        <w:t xml:space="preserve">of use mobile phones </w:t>
      </w:r>
      <w:r w:rsidR="00892041" w:rsidRPr="00C02A8B">
        <w:t>(MPPI, 2009d);</w:t>
      </w:r>
    </w:p>
    <w:p w:rsidR="00DC713E" w:rsidRPr="00C02A8B" w:rsidRDefault="0062007D" w:rsidP="006F098C">
      <w:pPr>
        <w:pStyle w:val="Normal-pool"/>
        <w:keepNext/>
        <w:keepLines/>
        <w:numPr>
          <w:ilvl w:val="2"/>
          <w:numId w:val="23"/>
        </w:numPr>
        <w:tabs>
          <w:tab w:val="clear" w:pos="1247"/>
          <w:tab w:val="clear" w:pos="1814"/>
          <w:tab w:val="clear" w:pos="2381"/>
          <w:tab w:val="clear" w:pos="2948"/>
          <w:tab w:val="clear" w:pos="3407"/>
          <w:tab w:val="clear" w:pos="3515"/>
        </w:tabs>
        <w:spacing w:after="120"/>
        <w:ind w:left="2977" w:hanging="567"/>
      </w:pPr>
      <w:r w:rsidRPr="00C02A8B">
        <w:t>Guideline on m</w:t>
      </w:r>
      <w:r w:rsidR="00892041" w:rsidRPr="00C02A8B">
        <w:t xml:space="preserve">aterial recovery and recycling </w:t>
      </w:r>
      <w:r w:rsidR="006D1281" w:rsidRPr="00C02A8B">
        <w:t xml:space="preserve">of end-of-life phones </w:t>
      </w:r>
      <w:r w:rsidR="00892041" w:rsidRPr="00C02A8B">
        <w:t>(MPPI, 2009e);</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Partnership for Action on Computing Equipment (PACE):</w:t>
      </w:r>
    </w:p>
    <w:p w:rsidR="00DC713E" w:rsidRPr="00C02A8B" w:rsidRDefault="00597CD5" w:rsidP="006F098C">
      <w:pPr>
        <w:pStyle w:val="Normal-pool"/>
        <w:keepNext/>
        <w:keepLines/>
        <w:numPr>
          <w:ilvl w:val="0"/>
          <w:numId w:val="24"/>
        </w:numPr>
        <w:tabs>
          <w:tab w:val="clear" w:pos="1247"/>
          <w:tab w:val="clear" w:pos="1814"/>
          <w:tab w:val="clear" w:pos="2381"/>
          <w:tab w:val="clear" w:pos="2948"/>
          <w:tab w:val="clear" w:pos="3407"/>
          <w:tab w:val="clear" w:pos="3515"/>
        </w:tabs>
        <w:spacing w:after="120"/>
        <w:ind w:left="2977" w:hanging="567"/>
      </w:pPr>
      <w:r w:rsidRPr="00C02A8B">
        <w:t>G</w:t>
      </w:r>
      <w:r w:rsidR="00892041" w:rsidRPr="00C02A8B">
        <w:t>uidance document on the environmentally sound management of used and end-of-life computing equipment (UNEP/CHW.11/6/Add.1/Rev.1)</w:t>
      </w:r>
      <w:r w:rsidRPr="00C02A8B">
        <w:t xml:space="preserve"> (See Sections 1, 2, 4 and 5)</w:t>
      </w:r>
      <w:r w:rsidR="00892041" w:rsidRPr="00C02A8B">
        <w:t>;</w:t>
      </w:r>
    </w:p>
    <w:p w:rsidR="00DC713E" w:rsidRPr="00C02A8B" w:rsidRDefault="00892041" w:rsidP="006F098C">
      <w:pPr>
        <w:pStyle w:val="Normal-pool"/>
        <w:keepNext/>
        <w:keepLines/>
        <w:numPr>
          <w:ilvl w:val="0"/>
          <w:numId w:val="24"/>
        </w:numPr>
        <w:tabs>
          <w:tab w:val="clear" w:pos="1247"/>
          <w:tab w:val="clear" w:pos="1814"/>
          <w:tab w:val="clear" w:pos="2381"/>
          <w:tab w:val="clear" w:pos="2948"/>
          <w:tab w:val="clear" w:pos="3407"/>
          <w:tab w:val="clear" w:pos="3515"/>
        </w:tabs>
        <w:spacing w:after="120"/>
        <w:ind w:left="2977" w:hanging="567"/>
      </w:pPr>
      <w:r w:rsidRPr="00C02A8B">
        <w:t>Environmentally sound management criteria recommendations</w:t>
      </w:r>
      <w:r w:rsidR="0062007D" w:rsidRPr="00C02A8B">
        <w:t xml:space="preserve"> (PACE, 2009)</w:t>
      </w:r>
      <w:r w:rsidRPr="00C02A8B">
        <w:t>;</w:t>
      </w:r>
    </w:p>
    <w:p w:rsidR="00DC713E" w:rsidRPr="00C02A8B" w:rsidRDefault="00892041" w:rsidP="006F098C">
      <w:pPr>
        <w:pStyle w:val="Normal-pool"/>
        <w:keepNext/>
        <w:keepLines/>
        <w:numPr>
          <w:ilvl w:val="0"/>
          <w:numId w:val="24"/>
        </w:numPr>
        <w:tabs>
          <w:tab w:val="clear" w:pos="1247"/>
          <w:tab w:val="clear" w:pos="1814"/>
          <w:tab w:val="clear" w:pos="2381"/>
          <w:tab w:val="clear" w:pos="2948"/>
          <w:tab w:val="clear" w:pos="3407"/>
          <w:tab w:val="clear" w:pos="3515"/>
        </w:tabs>
        <w:spacing w:after="120"/>
        <w:ind w:left="2977" w:hanging="567"/>
      </w:pPr>
      <w:r w:rsidRPr="00C02A8B">
        <w:t>Guideline on environmentally sound testing, refurbishment and repair of used computing equipment</w:t>
      </w:r>
      <w:r w:rsidR="0062007D" w:rsidRPr="00C02A8B">
        <w:t xml:space="preserve"> (PACE, 2011a)</w:t>
      </w:r>
      <w:r w:rsidRPr="00C02A8B">
        <w:t>;</w:t>
      </w:r>
    </w:p>
    <w:p w:rsidR="00DC713E" w:rsidRPr="00C02A8B" w:rsidRDefault="00892041" w:rsidP="006F098C">
      <w:pPr>
        <w:pStyle w:val="Normal-pool"/>
        <w:keepNext/>
        <w:keepLines/>
        <w:numPr>
          <w:ilvl w:val="0"/>
          <w:numId w:val="24"/>
        </w:numPr>
        <w:tabs>
          <w:tab w:val="clear" w:pos="1247"/>
          <w:tab w:val="clear" w:pos="1814"/>
          <w:tab w:val="clear" w:pos="2381"/>
          <w:tab w:val="clear" w:pos="2948"/>
          <w:tab w:val="clear" w:pos="3407"/>
          <w:tab w:val="clear" w:pos="3515"/>
        </w:tabs>
        <w:spacing w:after="120"/>
        <w:ind w:left="2977" w:hanging="567"/>
      </w:pPr>
      <w:r w:rsidRPr="00C02A8B">
        <w:t>Guideline on environmentally sound material recovery and recycling of end-of-life computing equipment</w:t>
      </w:r>
      <w:r w:rsidR="0062007D" w:rsidRPr="00C02A8B">
        <w:t xml:space="preserve"> (PACE, 2011b)</w:t>
      </w:r>
      <w:r w:rsidRPr="00C02A8B">
        <w:t>;</w:t>
      </w:r>
    </w:p>
    <w:p w:rsidR="00DC713E" w:rsidRPr="00C02A8B" w:rsidRDefault="00892041" w:rsidP="006F098C">
      <w:pPr>
        <w:pStyle w:val="Normal-pool"/>
        <w:keepNext/>
        <w:keepLines/>
        <w:numPr>
          <w:ilvl w:val="0"/>
          <w:numId w:val="24"/>
        </w:numPr>
        <w:tabs>
          <w:tab w:val="clear" w:pos="1247"/>
          <w:tab w:val="clear" w:pos="1814"/>
          <w:tab w:val="clear" w:pos="2381"/>
          <w:tab w:val="clear" w:pos="2948"/>
          <w:tab w:val="clear" w:pos="3407"/>
          <w:tab w:val="clear" w:pos="3515"/>
        </w:tabs>
        <w:spacing w:after="120"/>
        <w:ind w:left="2977" w:hanging="567"/>
      </w:pPr>
      <w:r w:rsidRPr="00C02A8B">
        <w:t>Guid</w:t>
      </w:r>
      <w:r w:rsidR="0062007D" w:rsidRPr="00C02A8B">
        <w:t>ance</w:t>
      </w:r>
      <w:r w:rsidRPr="00C02A8B">
        <w:t xml:space="preserve"> on </w:t>
      </w:r>
      <w:proofErr w:type="spellStart"/>
      <w:r w:rsidRPr="00C02A8B">
        <w:t>transboundary</w:t>
      </w:r>
      <w:proofErr w:type="spellEnd"/>
      <w:r w:rsidRPr="00C02A8B">
        <w:t xml:space="preserve"> movement (TBM) of used and end-of-life computing equipment</w:t>
      </w:r>
      <w:r w:rsidR="0062007D" w:rsidRPr="00C02A8B">
        <w:t xml:space="preserve"> (PACE, 2011c)</w:t>
      </w:r>
      <w:r w:rsidRPr="00C02A8B">
        <w:t>.</w:t>
      </w:r>
    </w:p>
    <w:p w:rsidR="00DC713E" w:rsidRPr="00C02A8B" w:rsidRDefault="00892041">
      <w:pPr>
        <w:pStyle w:val="Heading2"/>
        <w:tabs>
          <w:tab w:val="clear" w:pos="1247"/>
        </w:tabs>
        <w:ind w:left="1219" w:hanging="567"/>
      </w:pPr>
      <w:bookmarkStart w:id="83" w:name="_Toc419286564"/>
      <w:bookmarkStart w:id="84" w:name="_Toc403924264"/>
      <w:r w:rsidRPr="00C02A8B">
        <w:t>B.</w:t>
      </w:r>
      <w:r w:rsidRPr="00C02A8B">
        <w:tab/>
        <w:t xml:space="preserve">About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02A8B">
        <w:t>e-waste</w:t>
      </w:r>
      <w:bookmarkEnd w:id="83"/>
      <w:bookmarkEnd w:id="84"/>
      <w:r w:rsidRPr="00C02A8B">
        <w:t xml:space="preserve"> </w:t>
      </w:r>
    </w:p>
    <w:p w:rsidR="00DC713E" w:rsidRPr="00C02A8B" w:rsidRDefault="00892041" w:rsidP="006F098C">
      <w:pPr>
        <w:pStyle w:val="Normalnumber"/>
        <w:numPr>
          <w:ilvl w:val="0"/>
          <w:numId w:val="6"/>
        </w:numPr>
        <w:tabs>
          <w:tab w:val="left" w:pos="4082"/>
        </w:tabs>
      </w:pPr>
      <w:r w:rsidRPr="00C02A8B">
        <w:t>The volume of e-waste being generated is growing rapidly due to the wide</w:t>
      </w:r>
      <w:r w:rsidR="006F71B7" w:rsidRPr="00C02A8B">
        <w:t>spread</w:t>
      </w:r>
      <w:r w:rsidRPr="00C02A8B">
        <w:t xml:space="preserve"> use of </w:t>
      </w:r>
      <w:r w:rsidR="006F71B7" w:rsidRPr="00C02A8B">
        <w:t>electr</w:t>
      </w:r>
      <w:r w:rsidR="0061771A" w:rsidRPr="00C02A8B">
        <w:t>i</w:t>
      </w:r>
      <w:r w:rsidR="006F71B7" w:rsidRPr="00C02A8B">
        <w:t>c</w:t>
      </w:r>
      <w:r w:rsidR="0061771A" w:rsidRPr="00C02A8B">
        <w:t>al</w:t>
      </w:r>
      <w:r w:rsidR="006F71B7" w:rsidRPr="00C02A8B">
        <w:t xml:space="preserve"> and electr</w:t>
      </w:r>
      <w:r w:rsidR="0061771A" w:rsidRPr="00C02A8B">
        <w:t>onic</w:t>
      </w:r>
      <w:r w:rsidR="006F71B7" w:rsidRPr="00C02A8B">
        <w:t xml:space="preserve"> </w:t>
      </w:r>
      <w:r w:rsidRPr="00C02A8B">
        <w:t xml:space="preserve">equipment in </w:t>
      </w:r>
      <w:r w:rsidR="006F71B7" w:rsidRPr="00C02A8B">
        <w:t xml:space="preserve">both </w:t>
      </w:r>
      <w:r w:rsidRPr="00C02A8B">
        <w:t>developed and developing countries. The total amount of global e-waste generated in 2005 was estimated to be 40 million tonnes (</w:t>
      </w:r>
      <w:proofErr w:type="spellStart"/>
      <w:r w:rsidRPr="00C02A8B">
        <w:t>StEP</w:t>
      </w:r>
      <w:proofErr w:type="spellEnd"/>
      <w:r w:rsidRPr="00C02A8B">
        <w:t>, 2009). The latest estimates indicate that in 2012 48.9 million tonnes of e-waste w</w:t>
      </w:r>
      <w:r w:rsidR="000646E3" w:rsidRPr="00C02A8B">
        <w:t>ere</w:t>
      </w:r>
      <w:r w:rsidRPr="00C02A8B">
        <w:t xml:space="preserve"> generated globally (</w:t>
      </w:r>
      <w:proofErr w:type="spellStart"/>
      <w:r w:rsidRPr="00C02A8B">
        <w:t>Huisman</w:t>
      </w:r>
      <w:proofErr w:type="spellEnd"/>
      <w:r w:rsidRPr="00C02A8B">
        <w:t xml:space="preserve">, 2012). The amount of e-waste in the European Union was estimated at between 8.3 </w:t>
      </w:r>
      <w:r w:rsidR="00A60636" w:rsidRPr="00C02A8B">
        <w:t xml:space="preserve">million </w:t>
      </w:r>
      <w:r w:rsidRPr="00C02A8B">
        <w:t xml:space="preserve">and 9.1 million tonnes in 2005 and </w:t>
      </w:r>
      <w:r w:rsidR="008D230D" w:rsidRPr="00C02A8B">
        <w:t xml:space="preserve">was </w:t>
      </w:r>
      <w:r w:rsidRPr="00C02A8B">
        <w:t>expected to reach some 12.3 million tonnes in 2020 (United Nations University, 2007). Currently e-waste is exported to countries that are not likely to possess the infrastructure and societal safety nets to prevent harm to human health and the environment, due to factors such as exports being less expensive than managing the waste domestically, the availability of markets for raw materials or recycling facilities</w:t>
      </w:r>
      <w:r w:rsidR="006A31DB" w:rsidRPr="00C02A8B">
        <w:t>,</w:t>
      </w:r>
      <w:r w:rsidRPr="00C02A8B">
        <w:t xml:space="preserve"> and the location of manufacturers of electrical and electronic equipment. However, there are also examples of formal recycling facilities in developing countries and economies in transition that are repairing, refurbishing and recycling used equipment and e-waste in an environmentally sound manner. However, in some cases the </w:t>
      </w:r>
      <w:r w:rsidR="00255667" w:rsidRPr="00C02A8B">
        <w:t xml:space="preserve">practices </w:t>
      </w:r>
      <w:r w:rsidRPr="00C02A8B">
        <w:t xml:space="preserve">outside </w:t>
      </w:r>
      <w:r w:rsidR="00255667" w:rsidRPr="00C02A8B">
        <w:t xml:space="preserve">such </w:t>
      </w:r>
      <w:r w:rsidRPr="00C02A8B">
        <w:t>facilit</w:t>
      </w:r>
      <w:r w:rsidR="00255667" w:rsidRPr="00C02A8B">
        <w:t>ies</w:t>
      </w:r>
      <w:r w:rsidRPr="00C02A8B">
        <w:t>, e.g.</w:t>
      </w:r>
      <w:r w:rsidR="00255667" w:rsidRPr="00C02A8B">
        <w:t>,</w:t>
      </w:r>
      <w:r w:rsidRPr="00C02A8B">
        <w:t xml:space="preserve"> downstream waste </w:t>
      </w:r>
      <w:proofErr w:type="gramStart"/>
      <w:r w:rsidRPr="00C02A8B">
        <w:t>management</w:t>
      </w:r>
      <w:r w:rsidR="00255667" w:rsidRPr="00C02A8B">
        <w:t>,</w:t>
      </w:r>
      <w:proofErr w:type="gramEnd"/>
      <w:r w:rsidR="00255667" w:rsidRPr="00C02A8B">
        <w:t xml:space="preserve"> </w:t>
      </w:r>
      <w:r w:rsidRPr="00C02A8B">
        <w:t xml:space="preserve">may not </w:t>
      </w:r>
      <w:r w:rsidR="00255667" w:rsidRPr="00C02A8B">
        <w:t xml:space="preserve">constitute </w:t>
      </w:r>
      <w:r w:rsidRPr="00C02A8B">
        <w:t xml:space="preserve">environmentally sound management.  </w:t>
      </w:r>
    </w:p>
    <w:p w:rsidR="00DC713E" w:rsidRPr="00C02A8B" w:rsidRDefault="00892041" w:rsidP="006F098C">
      <w:pPr>
        <w:pStyle w:val="Normalnumber"/>
        <w:numPr>
          <w:ilvl w:val="0"/>
          <w:numId w:val="6"/>
        </w:numPr>
        <w:tabs>
          <w:tab w:val="left" w:pos="4082"/>
        </w:tabs>
      </w:pPr>
      <w:r w:rsidRPr="00C02A8B">
        <w:t xml:space="preserve">As a result of the EU Directive on Restrictions of the use of certain </w:t>
      </w:r>
      <w:r w:rsidR="00846BB2" w:rsidRPr="00C02A8B">
        <w:t>h</w:t>
      </w:r>
      <w:r w:rsidRPr="00C02A8B">
        <w:t xml:space="preserve">azardous </w:t>
      </w:r>
      <w:r w:rsidR="00846BB2" w:rsidRPr="00C02A8B">
        <w:t>s</w:t>
      </w:r>
      <w:r w:rsidRPr="00C02A8B">
        <w:t>ubstances in electrical and electronic equipment (</w:t>
      </w:r>
      <w:proofErr w:type="spellStart"/>
      <w:r w:rsidRPr="00C02A8B">
        <w:t>RoHS</w:t>
      </w:r>
      <w:proofErr w:type="spellEnd"/>
      <w:r w:rsidR="00255667" w:rsidRPr="00C02A8B">
        <w:t xml:space="preserve"> Directive</w:t>
      </w:r>
      <w:r w:rsidRPr="00C02A8B">
        <w:t>)</w:t>
      </w:r>
      <w:r w:rsidR="004D3C0D" w:rsidRPr="00C02A8B">
        <w:rPr>
          <w:rStyle w:val="FootnoteReference"/>
        </w:rPr>
        <w:footnoteReference w:id="2"/>
      </w:r>
      <w:r w:rsidRPr="00C02A8B">
        <w:t xml:space="preserve"> and similar national legislation elsewhere, the use of hazardous substances in various </w:t>
      </w:r>
      <w:r w:rsidR="00BD0F13" w:rsidRPr="00C02A8B">
        <w:t xml:space="preserve">kinds of </w:t>
      </w:r>
      <w:r w:rsidRPr="00C02A8B">
        <w:t xml:space="preserve">electrical and electronic equipment has been greatly reduced or eliminated in recent years. However, certain types of e-waste may still contain hazardous substances such as lead, cadmium, mercury, POPs, asbestos and CFCs that pose risks to human health and the environment when improperly disposed of or recycled and that require specific attention to </w:t>
      </w:r>
      <w:r w:rsidR="004904AC" w:rsidRPr="00C02A8B">
        <w:t xml:space="preserve">ensure </w:t>
      </w:r>
      <w:r w:rsidRPr="00C02A8B">
        <w:t xml:space="preserve">their environmentally sound waste management. In most developing countries and countries with economies in transition, the capacity to manage hazardous substances in e-waste is lacking. As an example, there is clear evidence that </w:t>
      </w:r>
      <w:r w:rsidR="00846BB2" w:rsidRPr="00C02A8B">
        <w:t xml:space="preserve">the informal recovery industry in Asia </w:t>
      </w:r>
      <w:r w:rsidRPr="00C02A8B">
        <w:t>exploits women and child labourers who cook circuit boards, burn cables and submerge equipment in toxic acids to extract precious metals such as gold (Schmidt, 2006)</w:t>
      </w:r>
      <w:r w:rsidR="00846BB2" w:rsidRPr="00C02A8B">
        <w:t>,</w:t>
      </w:r>
      <w:r w:rsidRPr="00C02A8B">
        <w:t xml:space="preserve"> and subjects them and their communities to damaged health and a degraded environment. Moreover, the techniques used by the informal sector are not only damaging human health and the environment, </w:t>
      </w:r>
      <w:r w:rsidR="00846BB2" w:rsidRPr="00C02A8B">
        <w:t xml:space="preserve">but </w:t>
      </w:r>
      <w:r w:rsidRPr="00C02A8B">
        <w:t xml:space="preserve">often they also perform poorly in recovering valuable resources, </w:t>
      </w:r>
      <w:r w:rsidR="00846BB2" w:rsidRPr="00C02A8B">
        <w:t xml:space="preserve">thereby </w:t>
      </w:r>
      <w:r w:rsidRPr="00C02A8B">
        <w:t xml:space="preserve">squandering precious resources such as critical metals for future use. Even management of non-hazardous wastes can cause significant harm to human health and the environment if not undertaken in an environmentally sound manner. </w:t>
      </w:r>
    </w:p>
    <w:p w:rsidR="00DC713E" w:rsidRPr="00C02A8B" w:rsidRDefault="00892041" w:rsidP="006F098C">
      <w:pPr>
        <w:pStyle w:val="Normalnumber"/>
        <w:numPr>
          <w:ilvl w:val="0"/>
          <w:numId w:val="6"/>
        </w:numPr>
        <w:tabs>
          <w:tab w:val="left" w:pos="4082"/>
        </w:tabs>
      </w:pPr>
      <w:r w:rsidRPr="00C02A8B">
        <w:t xml:space="preserve">E-waste </w:t>
      </w:r>
      <w:r w:rsidR="00067E5A" w:rsidRPr="00C02A8B">
        <w:t>often</w:t>
      </w:r>
      <w:r w:rsidR="000B7730" w:rsidRPr="00C02A8B">
        <w:t xml:space="preserve"> </w:t>
      </w:r>
      <w:r w:rsidRPr="00C02A8B">
        <w:t>contains valuable materials that can be recovered for recycling</w:t>
      </w:r>
      <w:r w:rsidR="00FA6576" w:rsidRPr="00C02A8B">
        <w:t>,</w:t>
      </w:r>
      <w:r w:rsidRPr="00C02A8B">
        <w:t xml:space="preserve"> including iron, aluminium, copper, gold, silver, platinum, palladium, indium, gallium and rare earth metals, </w:t>
      </w:r>
      <w:r w:rsidR="00FA6576" w:rsidRPr="00C02A8B">
        <w:t xml:space="preserve">and </w:t>
      </w:r>
      <w:r w:rsidRPr="00C02A8B">
        <w:t>th</w:t>
      </w:r>
      <w:r w:rsidR="00463C9B" w:rsidRPr="00C02A8B">
        <w:t>ereby</w:t>
      </w:r>
      <w:r w:rsidRPr="00C02A8B">
        <w:t xml:space="preserve"> contribut</w:t>
      </w:r>
      <w:r w:rsidR="00FA6576" w:rsidRPr="00C02A8B">
        <w:t>e</w:t>
      </w:r>
      <w:r w:rsidRPr="00C02A8B">
        <w:t xml:space="preserve"> to sustainable resource management</w:t>
      </w:r>
      <w:r w:rsidR="00FA6576" w:rsidRPr="00C02A8B">
        <w:t xml:space="preserve">, since the </w:t>
      </w:r>
      <w:r w:rsidRPr="00C02A8B">
        <w:t>extraction of these metals from the Earth has significant environmental impact</w:t>
      </w:r>
      <w:r w:rsidR="00FA6576" w:rsidRPr="00C02A8B">
        <w:t>s</w:t>
      </w:r>
      <w:r w:rsidRPr="00C02A8B">
        <w:t xml:space="preserve">. The recovery and use of such materials as raw materials after they have become waste can increase the efficiency of their use and lead to </w:t>
      </w:r>
      <w:r w:rsidR="00FA6576" w:rsidRPr="00C02A8B">
        <w:t xml:space="preserve">the </w:t>
      </w:r>
      <w:r w:rsidRPr="00C02A8B">
        <w:t xml:space="preserve">conservation of energy and </w:t>
      </w:r>
      <w:r w:rsidR="00FA6576" w:rsidRPr="00C02A8B">
        <w:t xml:space="preserve">a </w:t>
      </w:r>
      <w:r w:rsidRPr="00C02A8B">
        <w:t xml:space="preserve">reduction in greenhouse gas emissions when adequate technologies and methods are applied. </w:t>
      </w:r>
    </w:p>
    <w:p w:rsidR="00DC713E" w:rsidRPr="00C02A8B" w:rsidRDefault="00892041" w:rsidP="006F098C">
      <w:pPr>
        <w:pStyle w:val="Normalnumber"/>
        <w:numPr>
          <w:ilvl w:val="0"/>
          <w:numId w:val="6"/>
        </w:numPr>
        <w:tabs>
          <w:tab w:val="left" w:pos="4082"/>
        </w:tabs>
      </w:pPr>
      <w:r w:rsidRPr="00C02A8B">
        <w:t xml:space="preserve">Direct reuse </w:t>
      </w:r>
      <w:r w:rsidR="00C36F74" w:rsidRPr="00C02A8B">
        <w:t xml:space="preserve">of equipment </w:t>
      </w:r>
      <w:r w:rsidRPr="00C02A8B">
        <w:t xml:space="preserve">or reuse after repair or refurbishment can contribute even more </w:t>
      </w:r>
      <w:proofErr w:type="gramStart"/>
      <w:r w:rsidRPr="00C02A8B">
        <w:t>to</w:t>
      </w:r>
      <w:proofErr w:type="gramEnd"/>
      <w:r w:rsidRPr="00C02A8B">
        <w:t xml:space="preserve"> sustainable development. </w:t>
      </w:r>
      <w:r w:rsidR="00F53FB7" w:rsidRPr="00C02A8B">
        <w:t xml:space="preserve">By </w:t>
      </w:r>
      <w:r w:rsidRPr="00C02A8B">
        <w:t>extend</w:t>
      </w:r>
      <w:r w:rsidR="00F53FB7" w:rsidRPr="00C02A8B">
        <w:t>ing</w:t>
      </w:r>
      <w:r w:rsidRPr="00C02A8B">
        <w:t xml:space="preserve"> the life of equipment, </w:t>
      </w:r>
      <w:r w:rsidR="00F53FB7" w:rsidRPr="00C02A8B">
        <w:t xml:space="preserve">reuse </w:t>
      </w:r>
      <w:r w:rsidRPr="00C02A8B">
        <w:t xml:space="preserve">reduces the environmental footprint of the resource-intensive processes </w:t>
      </w:r>
      <w:r w:rsidR="00F53FB7" w:rsidRPr="00C02A8B">
        <w:t>involved in produc</w:t>
      </w:r>
      <w:r w:rsidR="00D7233F" w:rsidRPr="00C02A8B">
        <w:t xml:space="preserve">ing </w:t>
      </w:r>
      <w:r w:rsidRPr="00C02A8B">
        <w:t xml:space="preserve">the equipment. </w:t>
      </w:r>
      <w:r w:rsidR="00D7233F" w:rsidRPr="00C02A8B">
        <w:t xml:space="preserve">Reuse </w:t>
      </w:r>
      <w:r w:rsidRPr="00C02A8B">
        <w:t xml:space="preserve">may also </w:t>
      </w:r>
      <w:r w:rsidR="00516FB1" w:rsidRPr="00C02A8B">
        <w:t xml:space="preserve">facilitate the availability of </w:t>
      </w:r>
      <w:r w:rsidRPr="00C02A8B">
        <w:t xml:space="preserve">equipment </w:t>
      </w:r>
      <w:r w:rsidR="00516FB1" w:rsidRPr="00C02A8B">
        <w:t xml:space="preserve">to </w:t>
      </w:r>
      <w:r w:rsidRPr="00C02A8B">
        <w:t>groups in society that otherwise would not have access to it</w:t>
      </w:r>
      <w:r w:rsidR="00D7233F" w:rsidRPr="00C02A8B">
        <w:t xml:space="preserve">, since the cost of </w:t>
      </w:r>
      <w:r w:rsidRPr="00C02A8B">
        <w:t>second-hand equipment</w:t>
      </w:r>
      <w:r w:rsidR="00D7233F" w:rsidRPr="00C02A8B">
        <w:t xml:space="preserve"> is </w:t>
      </w:r>
      <w:r w:rsidR="001840C7" w:rsidRPr="00C02A8B">
        <w:t>lower than that of new equipment</w:t>
      </w:r>
      <w:r w:rsidRPr="00C02A8B">
        <w:t xml:space="preserve">. In many instances, there are regional facilities that are specialized and have trained personnel in order to properly repair or refurbish used equipment. </w:t>
      </w:r>
      <w:r w:rsidR="00D7233F" w:rsidRPr="00C02A8B">
        <w:t>Since</w:t>
      </w:r>
      <w:r w:rsidRPr="00C02A8B">
        <w:t xml:space="preserve"> these facilities are not present in all countries, used equipment destined for repair or refurbishment may need to be moved across borders prior to reuse.</w:t>
      </w:r>
      <w:r w:rsidRPr="00C02A8B">
        <w:rPr>
          <w:color w:val="FF0000"/>
          <w:lang w:val="en-US"/>
        </w:rPr>
        <w:t xml:space="preserve"> </w:t>
      </w:r>
    </w:p>
    <w:p w:rsidR="00A46ECA" w:rsidRPr="00C02A8B" w:rsidRDefault="00892041" w:rsidP="00C96153">
      <w:pPr>
        <w:pStyle w:val="Normalnumber"/>
        <w:numPr>
          <w:ilvl w:val="0"/>
          <w:numId w:val="6"/>
        </w:numPr>
        <w:tabs>
          <w:tab w:val="left" w:pos="4082"/>
        </w:tabs>
      </w:pPr>
      <w:r w:rsidRPr="00C02A8B">
        <w:t>Failure to handle equipment properly can have negative impacts and often entail</w:t>
      </w:r>
      <w:r w:rsidR="00C51737" w:rsidRPr="00C02A8B">
        <w:t>s</w:t>
      </w:r>
      <w:r w:rsidRPr="00C02A8B">
        <w:t xml:space="preserve"> disposal when parts are replaced and discarded. The lack of clarity in defining when used equipment is waste and when it is not has led to a number of situations where such equipment is exported to, in particular, developing countries ostensibly for reuse but where a large percentage of the </w:t>
      </w:r>
      <w:r w:rsidR="00C51737" w:rsidRPr="00C02A8B">
        <w:t>exported equipment</w:t>
      </w:r>
      <w:r w:rsidRPr="00C02A8B">
        <w:t xml:space="preserve"> </w:t>
      </w:r>
      <w:r w:rsidR="00C51737" w:rsidRPr="00C02A8B">
        <w:t xml:space="preserve">is </w:t>
      </w:r>
      <w:r w:rsidRPr="00C02A8B">
        <w:t xml:space="preserve">in fact not suitable for further use or </w:t>
      </w:r>
      <w:r w:rsidR="00C51737" w:rsidRPr="00C02A8B">
        <w:t xml:space="preserve">is </w:t>
      </w:r>
      <w:r w:rsidRPr="00C02A8B">
        <w:t>not marketable and must be disposed of as waste</w:t>
      </w:r>
      <w:r w:rsidR="00C51737" w:rsidRPr="00C02A8B">
        <w:t xml:space="preserve"> in recipient countries</w:t>
      </w:r>
      <w:r w:rsidRPr="00C02A8B">
        <w:t>.</w:t>
      </w:r>
      <w:r w:rsidR="008E664C" w:rsidRPr="00C02A8B">
        <w:t xml:space="preserve"> </w:t>
      </w:r>
    </w:p>
    <w:p w:rsidR="00DC713E" w:rsidRPr="00C02A8B" w:rsidRDefault="00892041">
      <w:pPr>
        <w:pStyle w:val="Heading1"/>
        <w:tabs>
          <w:tab w:val="clear" w:pos="1247"/>
        </w:tabs>
        <w:ind w:hanging="595"/>
      </w:pPr>
      <w:bookmarkStart w:id="85" w:name="_Toc49228100"/>
      <w:bookmarkStart w:id="86" w:name="_Toc49228151"/>
      <w:bookmarkStart w:id="87" w:name="_Toc49228273"/>
      <w:bookmarkStart w:id="88" w:name="_Toc49228405"/>
      <w:bookmarkStart w:id="89" w:name="_Toc49228455"/>
      <w:bookmarkStart w:id="90" w:name="_Toc52011545"/>
      <w:bookmarkStart w:id="91" w:name="_Toc52131785"/>
      <w:bookmarkStart w:id="92" w:name="_Toc52175458"/>
      <w:bookmarkStart w:id="93" w:name="_Toc52509360"/>
      <w:bookmarkStart w:id="94" w:name="_Toc52523999"/>
      <w:bookmarkStart w:id="95" w:name="_Toc58997083"/>
      <w:bookmarkStart w:id="96" w:name="_Toc58999159"/>
      <w:bookmarkStart w:id="97" w:name="_Toc58999231"/>
      <w:bookmarkStart w:id="98" w:name="_Toc59943332"/>
      <w:bookmarkStart w:id="99" w:name="_Toc59943497"/>
      <w:bookmarkStart w:id="100" w:name="_Toc59943555"/>
      <w:bookmarkStart w:id="101" w:name="_Toc59943648"/>
      <w:bookmarkStart w:id="102" w:name="_Toc61327997"/>
      <w:bookmarkStart w:id="103" w:name="_Toc61681642"/>
      <w:bookmarkStart w:id="104" w:name="_Toc61681724"/>
      <w:bookmarkStart w:id="105" w:name="_Toc61687432"/>
      <w:bookmarkStart w:id="106" w:name="_Toc419286565"/>
      <w:bookmarkStart w:id="107" w:name="_Toc403924265"/>
      <w:bookmarkStart w:id="108" w:name="_Toc351554154"/>
      <w:r w:rsidRPr="00C02A8B">
        <w:t>II.</w:t>
      </w:r>
      <w:r w:rsidRPr="00C02A8B">
        <w:tab/>
        <w:t>Relevant provisions of the Basel Convention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C713E" w:rsidRPr="00C02A8B" w:rsidRDefault="00892041">
      <w:pPr>
        <w:pStyle w:val="Heading2"/>
        <w:tabs>
          <w:tab w:val="clear" w:pos="1247"/>
        </w:tabs>
        <w:ind w:left="1219" w:hanging="567"/>
        <w:rPr>
          <w:lang w:val="en-US"/>
        </w:rPr>
      </w:pPr>
      <w:bookmarkStart w:id="109" w:name="_Toc419286566"/>
      <w:bookmarkStart w:id="110" w:name="_Toc403924266"/>
      <w:r w:rsidRPr="00C02A8B">
        <w:rPr>
          <w:lang w:val="en-US"/>
        </w:rPr>
        <w:t>A.</w:t>
      </w:r>
      <w:r w:rsidRPr="00C02A8B">
        <w:rPr>
          <w:lang w:val="en-US"/>
        </w:rPr>
        <w:tab/>
      </w:r>
      <w:r w:rsidRPr="00C02A8B">
        <w:t>General</w:t>
      </w:r>
      <w:r w:rsidRPr="00C02A8B">
        <w:rPr>
          <w:lang w:val="en-US"/>
        </w:rPr>
        <w:t xml:space="preserve"> provisions of the Basel Convention</w:t>
      </w:r>
      <w:bookmarkEnd w:id="109"/>
      <w:bookmarkEnd w:id="110"/>
    </w:p>
    <w:p w:rsidR="00DC713E" w:rsidRPr="00C02A8B" w:rsidRDefault="00892041" w:rsidP="006F098C">
      <w:pPr>
        <w:pStyle w:val="Normalnumber"/>
        <w:numPr>
          <w:ilvl w:val="0"/>
          <w:numId w:val="6"/>
        </w:numPr>
        <w:tabs>
          <w:tab w:val="left" w:pos="4082"/>
        </w:tabs>
      </w:pPr>
      <w:r w:rsidRPr="00C02A8B">
        <w:t xml:space="preserve"> The Basel Convention aims to protect human health and the environment against the adverse effects resulting from the generation, management, </w:t>
      </w:r>
      <w:proofErr w:type="spellStart"/>
      <w:r w:rsidRPr="00C02A8B">
        <w:t>transboundary</w:t>
      </w:r>
      <w:proofErr w:type="spellEnd"/>
      <w:r w:rsidRPr="00C02A8B">
        <w:t xml:space="preserve"> movements and disposal of hazardous and other wastes.</w:t>
      </w:r>
    </w:p>
    <w:p w:rsidR="00DC713E" w:rsidRPr="00C02A8B" w:rsidRDefault="00892041" w:rsidP="006F098C">
      <w:pPr>
        <w:pStyle w:val="Normalnumber"/>
        <w:numPr>
          <w:ilvl w:val="0"/>
          <w:numId w:val="6"/>
        </w:numPr>
        <w:tabs>
          <w:tab w:val="left" w:pos="4082"/>
        </w:tabs>
      </w:pPr>
      <w:r w:rsidRPr="00C02A8B">
        <w:t>Article 2 (“Definitions”)</w:t>
      </w:r>
      <w:r w:rsidR="00173B26" w:rsidRPr="00C02A8B">
        <w:t>, paragraph 1,</w:t>
      </w:r>
      <w:r w:rsidRPr="00C02A8B">
        <w:t xml:space="preserve"> of the Convention defines wastes as “substances or objects which are disposed of or are intended to be disposed of or are required to be disposed of by the provisions of national law”. </w:t>
      </w:r>
      <w:r w:rsidR="00173B26" w:rsidRPr="00C02A8B">
        <w:t>P</w:t>
      </w:r>
      <w:r w:rsidRPr="00C02A8B">
        <w:t xml:space="preserve">aragraph 4 of that </w:t>
      </w:r>
      <w:r w:rsidR="00173B26" w:rsidRPr="00C02A8B">
        <w:t>a</w:t>
      </w:r>
      <w:r w:rsidRPr="00C02A8B">
        <w:t>rticle</w:t>
      </w:r>
      <w:r w:rsidR="00173B26" w:rsidRPr="00C02A8B">
        <w:t xml:space="preserve"> defines </w:t>
      </w:r>
      <w:r w:rsidRPr="00C02A8B">
        <w:t xml:space="preserve">disposal as “any operation specified in Annex IV” to the Convention. </w:t>
      </w:r>
      <w:r w:rsidR="00173B26" w:rsidRPr="00C02A8B">
        <w:t>P</w:t>
      </w:r>
      <w:r w:rsidRPr="00C02A8B">
        <w:t>aragraph 8</w:t>
      </w:r>
      <w:r w:rsidR="00173B26" w:rsidRPr="00C02A8B">
        <w:t xml:space="preserve"> of the same article </w:t>
      </w:r>
      <w:r w:rsidRPr="00C02A8B">
        <w:t>defines the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r w:rsidR="00173B26" w:rsidRPr="00C02A8B">
        <w:t>.</w:t>
      </w:r>
      <w:r w:rsidRPr="00C02A8B">
        <w:t>”</w:t>
      </w:r>
    </w:p>
    <w:p w:rsidR="00DC713E" w:rsidRPr="00C02A8B" w:rsidRDefault="00892041" w:rsidP="006F098C">
      <w:pPr>
        <w:pStyle w:val="Normalnumber"/>
        <w:numPr>
          <w:ilvl w:val="0"/>
          <w:numId w:val="6"/>
        </w:numPr>
        <w:tabs>
          <w:tab w:val="left" w:pos="4082"/>
        </w:tabs>
      </w:pPr>
      <w:r w:rsidRPr="00C02A8B">
        <w:t xml:space="preserve">Article 4 (“General obligations”), paragraph 1, establishes the procedure by which </w:t>
      </w:r>
      <w:r w:rsidR="00A4381F" w:rsidRPr="00C02A8B">
        <w:t>p</w:t>
      </w:r>
      <w:r w:rsidRPr="00C02A8B">
        <w:t xml:space="preserve">arties exercising their right to prohibit the import of hazardous wastes or other wastes for disposal shall inform the other </w:t>
      </w:r>
      <w:r w:rsidR="00A4381F" w:rsidRPr="00C02A8B">
        <w:t>p</w:t>
      </w:r>
      <w:r w:rsidRPr="00C02A8B">
        <w:t xml:space="preserve">arties of their decision. Paragraph 1 (a) states: “Parties exercising their right to prohibit the import of hazardous or other wastes for disposal shall inform the other </w:t>
      </w:r>
      <w:r w:rsidR="00A4381F" w:rsidRPr="00C02A8B">
        <w:t>P</w:t>
      </w:r>
      <w:r w:rsidRPr="00C02A8B">
        <w:t>arties of their decision pursuant to Article 13</w:t>
      </w:r>
      <w:r w:rsidR="003002BA" w:rsidRPr="00C02A8B">
        <w:t>.</w:t>
      </w:r>
      <w:r w:rsidRPr="00C02A8B">
        <w:t>” Paragraph 1 (b) states: “Parties shall prohibit or shall not permit the export of hazardous or other wastes to the parties which have prohibited the import of such waste</w:t>
      </w:r>
      <w:r w:rsidR="00173B26" w:rsidRPr="00C02A8B">
        <w:t>s</w:t>
      </w:r>
      <w:r w:rsidRPr="00C02A8B">
        <w:t xml:space="preserve"> when notified pursuant to subparagraph (a) above</w:t>
      </w:r>
      <w:r w:rsidR="003002BA" w:rsidRPr="00C02A8B">
        <w:t>.</w:t>
      </w:r>
      <w:r w:rsidRPr="00C02A8B">
        <w:t>”</w:t>
      </w:r>
    </w:p>
    <w:p w:rsidR="00DC713E" w:rsidRPr="00C02A8B" w:rsidRDefault="00892041" w:rsidP="006F098C">
      <w:pPr>
        <w:pStyle w:val="Normalnumber"/>
        <w:numPr>
          <w:ilvl w:val="0"/>
          <w:numId w:val="6"/>
        </w:numPr>
        <w:tabs>
          <w:tab w:val="left" w:pos="4082"/>
        </w:tabs>
      </w:pPr>
      <w:r w:rsidRPr="00C02A8B">
        <w:t>Article 4, paragraphs 2 (a)</w:t>
      </w:r>
      <w:r w:rsidR="003002BA" w:rsidRPr="00C02A8B">
        <w:t>-</w:t>
      </w:r>
      <w:r w:rsidRPr="00C02A8B">
        <w:t>(e) and 2 (g), contain</w:t>
      </w:r>
      <w:r w:rsidR="00173B26" w:rsidRPr="00C02A8B">
        <w:t>s</w:t>
      </w:r>
      <w:r w:rsidRPr="00C02A8B">
        <w:t xml:space="preserve"> key provisions of the Basel Convention pertaining to environmentally sound management, </w:t>
      </w:r>
      <w:proofErr w:type="spellStart"/>
      <w:r w:rsidRPr="00C02A8B">
        <w:rPr>
          <w:lang w:eastAsia="ja-JP"/>
        </w:rPr>
        <w:t>transboundary</w:t>
      </w:r>
      <w:proofErr w:type="spellEnd"/>
      <w:r w:rsidRPr="00C02A8B">
        <w:rPr>
          <w:lang w:eastAsia="ja-JP"/>
        </w:rPr>
        <w:t xml:space="preserve"> movement</w:t>
      </w:r>
      <w:r w:rsidRPr="00C02A8B">
        <w:t xml:space="preserve">, waste minimization and waste disposal practices </w:t>
      </w:r>
      <w:r w:rsidR="00173B26" w:rsidRPr="00C02A8B">
        <w:t xml:space="preserve">aimed at </w:t>
      </w:r>
      <w:r w:rsidRPr="00C02A8B">
        <w:t>mitigat</w:t>
      </w:r>
      <w:r w:rsidR="00173B26" w:rsidRPr="00C02A8B">
        <w:t>ing</w:t>
      </w:r>
      <w:r w:rsidRPr="00C02A8B">
        <w:t xml:space="preserve"> adverse effects on human health and the environment: </w:t>
      </w:r>
    </w:p>
    <w:p w:rsidR="00DC713E" w:rsidRPr="00C02A8B" w:rsidRDefault="00892041" w:rsidP="006F098C">
      <w:pPr>
        <w:pStyle w:val="Normal-pool"/>
        <w:spacing w:after="120"/>
        <w:ind w:left="1247" w:firstLine="624"/>
      </w:pPr>
      <w:r w:rsidRPr="00C02A8B">
        <w:t xml:space="preserve">“Each </w:t>
      </w:r>
      <w:r w:rsidR="00173B26" w:rsidRPr="00C02A8B">
        <w:t>P</w:t>
      </w:r>
      <w:r w:rsidRPr="00C02A8B">
        <w:t>arty shall take the appropriate measures to:</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s>
        <w:ind w:left="1890" w:firstLine="450"/>
      </w:pPr>
      <w:r w:rsidRPr="00C02A8B">
        <w:t>Ensure that the generation of hazardous wastes and other wastes within it is reduced to a minimum, taking into account social, technological and economic aspects;</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s>
        <w:ind w:left="1890" w:firstLine="450"/>
      </w:pPr>
      <w:r w:rsidRPr="00C02A8B">
        <w:t>Ensure the availability of adequate disposal facilities, for the environmentally sound management of hazardous wastes and other wastes, that shall be located, to the extent possible, within it, whatever the place of their disposal;</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s>
        <w:ind w:left="1890" w:firstLine="450"/>
      </w:pPr>
      <w:r w:rsidRPr="00C02A8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s>
        <w:ind w:left="1890" w:firstLine="450"/>
      </w:pPr>
      <w:r w:rsidRPr="00C02A8B">
        <w:t xml:space="preserve">Ensure that the </w:t>
      </w:r>
      <w:proofErr w:type="spellStart"/>
      <w:r w:rsidRPr="00C02A8B">
        <w:t>transboundary</w:t>
      </w:r>
      <w:proofErr w:type="spellEnd"/>
      <w:r w:rsidRPr="00C02A8B">
        <w:t xml:space="preserve">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r w:rsidR="00326478" w:rsidRPr="00C02A8B">
        <w:t>;</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s>
        <w:ind w:left="1890" w:firstLine="450"/>
      </w:pPr>
      <w:r w:rsidRPr="00C02A8B">
        <w:t xml:space="preserve">Not allow the export of hazardous wastes or other wastes to a State or group of States belonging to an economic and/or political integration organization that are </w:t>
      </w:r>
      <w:r w:rsidR="00326478" w:rsidRPr="00C02A8B">
        <w:t>P</w:t>
      </w:r>
      <w:r w:rsidRPr="00C02A8B">
        <w:t xml:space="preserve">arties, particularly developing countries, which have prohibited by their legislation all imports, or if it has reason to believe that the wastes in question will not be managed in an environmentally sound manner, according to criteria to be decided on by the </w:t>
      </w:r>
      <w:r w:rsidR="00326478" w:rsidRPr="00C02A8B">
        <w:t>P</w:t>
      </w:r>
      <w:r w:rsidRPr="00C02A8B">
        <w:t>arties at their first meeting</w:t>
      </w:r>
      <w:r w:rsidR="00326478" w:rsidRPr="00C02A8B">
        <w:t>;”</w:t>
      </w:r>
    </w:p>
    <w:p w:rsidR="003B3C1D" w:rsidRPr="00C02A8B" w:rsidRDefault="00C12C5E">
      <w:pPr>
        <w:pStyle w:val="Normalnumber"/>
        <w:numPr>
          <w:ilvl w:val="0"/>
          <w:numId w:val="0"/>
        </w:numPr>
        <w:tabs>
          <w:tab w:val="clear" w:pos="1247"/>
          <w:tab w:val="clear" w:pos="1814"/>
          <w:tab w:val="clear" w:pos="2381"/>
          <w:tab w:val="clear" w:pos="2948"/>
          <w:tab w:val="clear" w:pos="3515"/>
        </w:tabs>
        <w:ind w:left="1886"/>
      </w:pPr>
      <w:r w:rsidRPr="00C02A8B">
        <w:t xml:space="preserve">       “</w:t>
      </w:r>
      <w:r w:rsidR="007F5594" w:rsidRPr="00C02A8B">
        <w:t xml:space="preserve">(g) </w:t>
      </w:r>
      <w:r w:rsidRPr="00C02A8B">
        <w:t xml:space="preserve">      </w:t>
      </w:r>
      <w:r w:rsidR="00892041" w:rsidRPr="00C02A8B">
        <w:t>Prevent the import of hazardous wastes and other wastes if it has reason to believe that the wastes in question will not be managed in an environmentally sound manner.”</w:t>
      </w:r>
    </w:p>
    <w:p w:rsidR="00DC713E" w:rsidRPr="00C02A8B" w:rsidRDefault="00892041" w:rsidP="006F098C">
      <w:pPr>
        <w:pStyle w:val="Normalnumber"/>
        <w:numPr>
          <w:ilvl w:val="0"/>
          <w:numId w:val="6"/>
        </w:numPr>
        <w:tabs>
          <w:tab w:val="left" w:pos="4082"/>
        </w:tabs>
      </w:pPr>
      <w:r w:rsidRPr="00C02A8B">
        <w:t xml:space="preserve">Hazardous wastes and other wastes should, as far as is compatible with environmentally sound and efficient management, be disposed of in the </w:t>
      </w:r>
      <w:r w:rsidR="00642ACD" w:rsidRPr="00C02A8B">
        <w:t>country</w:t>
      </w:r>
      <w:r w:rsidRPr="00C02A8B">
        <w:t xml:space="preserve"> where they were generated (</w:t>
      </w:r>
      <w:proofErr w:type="spellStart"/>
      <w:r w:rsidRPr="00C02A8B">
        <w:t>preambular</w:t>
      </w:r>
      <w:proofErr w:type="spellEnd"/>
      <w:r w:rsidRPr="00C02A8B">
        <w:t xml:space="preserve"> paragraph 8). </w:t>
      </w:r>
      <w:proofErr w:type="spellStart"/>
      <w:r w:rsidRPr="00C02A8B">
        <w:t>Transboundary</w:t>
      </w:r>
      <w:proofErr w:type="spellEnd"/>
      <w:r w:rsidRPr="00C02A8B">
        <w:t xml:space="preserve"> movements of such wastes from the </w:t>
      </w:r>
      <w:r w:rsidR="006E4159" w:rsidRPr="00C02A8B">
        <w:t xml:space="preserve">country </w:t>
      </w:r>
      <w:r w:rsidRPr="00C02A8B">
        <w:t xml:space="preserve">of their generation to any other </w:t>
      </w:r>
      <w:r w:rsidR="006E4159" w:rsidRPr="00C02A8B">
        <w:t xml:space="preserve">country </w:t>
      </w:r>
      <w:r w:rsidRPr="00C02A8B">
        <w:t xml:space="preserve">should be permitted only when conducted under conditions </w:t>
      </w:r>
      <w:r w:rsidR="00FA1256" w:rsidRPr="00C02A8B">
        <w:t xml:space="preserve">that </w:t>
      </w:r>
      <w:r w:rsidRPr="00C02A8B">
        <w:t>do not endanger human health and the environment (</w:t>
      </w:r>
      <w:proofErr w:type="spellStart"/>
      <w:r w:rsidRPr="00C02A8B">
        <w:t>preambular</w:t>
      </w:r>
      <w:proofErr w:type="spellEnd"/>
      <w:r w:rsidRPr="00C02A8B">
        <w:t xml:space="preserve"> paragraph 9). In addition, </w:t>
      </w:r>
      <w:proofErr w:type="spellStart"/>
      <w:r w:rsidRPr="00C02A8B">
        <w:t>transboundary</w:t>
      </w:r>
      <w:proofErr w:type="spellEnd"/>
      <w:r w:rsidRPr="00C02A8B">
        <w:t xml:space="preserve"> movements of</w:t>
      </w:r>
      <w:r w:rsidR="00C319B3" w:rsidRPr="00C02A8B">
        <w:t xml:space="preserve"> hazardous wastes and other </w:t>
      </w:r>
      <w:r w:rsidRPr="00C02A8B">
        <w:t xml:space="preserve">wastes are permitted only if: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30"/>
        </w:tabs>
        <w:ind w:firstLine="624"/>
      </w:pPr>
      <w:r w:rsidRPr="00C02A8B">
        <w:t xml:space="preserve">Such wastes, if exported, are managed in an environmentally sound manner in the country of import or elsewhere (Article 4, paragraph 8); </w:t>
      </w:r>
      <w:r w:rsidR="001F2C5E" w:rsidRPr="00C02A8B">
        <w:t>and</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One of the following conditions is met (Article 4, paragraph 9): </w:t>
      </w:r>
    </w:p>
    <w:p w:rsidR="00DC713E" w:rsidRPr="00C02A8B" w:rsidRDefault="00103C6E" w:rsidP="006F098C">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rsidRPr="00C02A8B">
        <w:t>T</w:t>
      </w:r>
      <w:r w:rsidR="00892041" w:rsidRPr="00C02A8B">
        <w:t>he country of export does not have the technical capacity and the necessary facilities</w:t>
      </w:r>
      <w:r w:rsidRPr="00C02A8B">
        <w:t>, capacity or suitable disposal sites</w:t>
      </w:r>
      <w:r w:rsidR="00892041" w:rsidRPr="00C02A8B">
        <w:t xml:space="preserve"> to dispose of the wastes in question in an environmentally sound and efficient manner; or</w:t>
      </w:r>
    </w:p>
    <w:p w:rsidR="00DC713E" w:rsidRPr="00C02A8B" w:rsidRDefault="00103C6E" w:rsidP="006F098C">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rsidRPr="00C02A8B">
        <w:t>T</w:t>
      </w:r>
      <w:r w:rsidR="00892041" w:rsidRPr="00C02A8B">
        <w:t>he wastes in question are required as a raw material for recycling or recovery industries in the country of import; or</w:t>
      </w:r>
    </w:p>
    <w:p w:rsidR="00DC713E" w:rsidRPr="00C02A8B" w:rsidRDefault="00103C6E" w:rsidP="006F098C">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rsidRPr="00C02A8B">
        <w:t>T</w:t>
      </w:r>
      <w:r w:rsidR="00892041" w:rsidRPr="00C02A8B">
        <w:t xml:space="preserve">he </w:t>
      </w:r>
      <w:proofErr w:type="spellStart"/>
      <w:r w:rsidR="00892041" w:rsidRPr="00C02A8B">
        <w:t>transboundary</w:t>
      </w:r>
      <w:proofErr w:type="spellEnd"/>
      <w:r w:rsidR="00892041" w:rsidRPr="00C02A8B">
        <w:t xml:space="preserve"> movement in question is in accordance with other criteria decided by the </w:t>
      </w:r>
      <w:r w:rsidR="00A4381F" w:rsidRPr="00C02A8B">
        <w:t>p</w:t>
      </w:r>
      <w:r w:rsidR="00892041" w:rsidRPr="00C02A8B">
        <w:t>arties.</w:t>
      </w:r>
      <w:r w:rsidR="001F2C5E" w:rsidRPr="00C02A8B">
        <w:t xml:space="preserve"> </w:t>
      </w:r>
    </w:p>
    <w:p w:rsidR="00DC713E" w:rsidRPr="00C02A8B" w:rsidRDefault="00892041">
      <w:pPr>
        <w:pStyle w:val="Heading2"/>
        <w:tabs>
          <w:tab w:val="clear" w:pos="1247"/>
        </w:tabs>
        <w:ind w:left="1219" w:hanging="567"/>
        <w:rPr>
          <w:lang w:val="en-US"/>
        </w:rPr>
      </w:pPr>
      <w:bookmarkStart w:id="111" w:name="_Toc419286567"/>
      <w:bookmarkStart w:id="112" w:name="_Toc403924267"/>
      <w:r w:rsidRPr="00C02A8B">
        <w:rPr>
          <w:lang w:val="en-US"/>
        </w:rPr>
        <w:t>B.</w:t>
      </w:r>
      <w:r w:rsidRPr="00C02A8B">
        <w:rPr>
          <w:lang w:val="en-US"/>
        </w:rPr>
        <w:tab/>
        <w:t xml:space="preserve">Control procedure for </w:t>
      </w:r>
      <w:proofErr w:type="spellStart"/>
      <w:r w:rsidRPr="00C02A8B">
        <w:rPr>
          <w:lang w:val="en-US"/>
        </w:rPr>
        <w:t>transboundary</w:t>
      </w:r>
      <w:proofErr w:type="spellEnd"/>
      <w:r w:rsidRPr="00C02A8B">
        <w:rPr>
          <w:lang w:val="en-US"/>
        </w:rPr>
        <w:t xml:space="preserve"> movements of waste</w:t>
      </w:r>
      <w:bookmarkEnd w:id="111"/>
      <w:bookmarkEnd w:id="112"/>
    </w:p>
    <w:p w:rsidR="00DC713E" w:rsidRPr="00C02A8B" w:rsidRDefault="00892041" w:rsidP="006F098C">
      <w:pPr>
        <w:pStyle w:val="Normalnumber"/>
        <w:numPr>
          <w:ilvl w:val="0"/>
          <w:numId w:val="6"/>
        </w:numPr>
        <w:tabs>
          <w:tab w:val="left" w:pos="4082"/>
        </w:tabs>
      </w:pPr>
      <w:r w:rsidRPr="00C02A8B">
        <w:t xml:space="preserve">Any </w:t>
      </w:r>
      <w:proofErr w:type="spellStart"/>
      <w:r w:rsidRPr="00C02A8B">
        <w:t>transboundary</w:t>
      </w:r>
      <w:proofErr w:type="spellEnd"/>
      <w:r w:rsidRPr="00C02A8B">
        <w:t xml:space="preserve"> movement of hazardous and other wastes </w:t>
      </w:r>
      <w:r w:rsidR="000A53A4" w:rsidRPr="00C02A8B">
        <w:t xml:space="preserve">is </w:t>
      </w:r>
      <w:r w:rsidRPr="00C02A8B">
        <w:t xml:space="preserve">subject to prior written notification from the exporting country and prior written consent from the importing </w:t>
      </w:r>
      <w:r w:rsidR="001F2C5E" w:rsidRPr="00C02A8B">
        <w:t xml:space="preserve">country </w:t>
      </w:r>
      <w:r w:rsidRPr="00C02A8B">
        <w:t>and, if appropriate, transit countries (Article 6, paragraphs 1</w:t>
      </w:r>
      <w:r w:rsidR="001F2C5E" w:rsidRPr="00C02A8B">
        <w:t>-</w:t>
      </w:r>
      <w:r w:rsidRPr="00C02A8B">
        <w:t>4). Parties shall prohibit the export of hazardous wastes and other wastes if the country of import prohibits the import of such wastes (Article 4, paragraph 1 (b)). Some countries have</w:t>
      </w:r>
      <w:r w:rsidR="00381AE4" w:rsidRPr="00C02A8B">
        <w:t xml:space="preserve"> </w:t>
      </w:r>
      <w:r w:rsidRPr="00C02A8B">
        <w:t xml:space="preserve">implemented national prohibitions, </w:t>
      </w:r>
      <w:r w:rsidR="007F5594" w:rsidRPr="00C02A8B">
        <w:rPr>
          <w:i/>
        </w:rPr>
        <w:t xml:space="preserve">inter alia </w:t>
      </w:r>
      <w:r w:rsidRPr="00C02A8B">
        <w:t xml:space="preserve">following Decision III/1 </w:t>
      </w:r>
      <w:r w:rsidR="00381AE4" w:rsidRPr="00C02A8B">
        <w:t xml:space="preserve">of the Conference of the Parties, which contains </w:t>
      </w:r>
      <w:r w:rsidRPr="00C02A8B">
        <w:t>an amendment to the Convention</w:t>
      </w:r>
      <w:r w:rsidR="00A74DB9" w:rsidRPr="00C02A8B">
        <w:t xml:space="preserve"> </w:t>
      </w:r>
      <w:r w:rsidR="00536908" w:rsidRPr="00C02A8B">
        <w:t xml:space="preserve">that has not yet entered into force and </w:t>
      </w:r>
      <w:r w:rsidRPr="00C02A8B">
        <w:t>ban</w:t>
      </w:r>
      <w:r w:rsidR="00536908" w:rsidRPr="00C02A8B">
        <w:t>s</w:t>
      </w:r>
      <w:r w:rsidRPr="00C02A8B">
        <w:t xml:space="preserve"> the export of hazardous wastes from </w:t>
      </w:r>
      <w:r w:rsidR="0063579D" w:rsidRPr="00C02A8B">
        <w:t>the countries listed in Annex VII (</w:t>
      </w:r>
      <w:r w:rsidRPr="00C02A8B">
        <w:t>OECD</w:t>
      </w:r>
      <w:r w:rsidR="00B4370E" w:rsidRPr="00C02A8B">
        <w:t xml:space="preserve"> and </w:t>
      </w:r>
      <w:r w:rsidRPr="00C02A8B">
        <w:t>EU countries and Liechtenstein</w:t>
      </w:r>
      <w:r w:rsidR="0063579D" w:rsidRPr="00C02A8B">
        <w:t>)</w:t>
      </w:r>
      <w:r w:rsidR="00BF1C01" w:rsidRPr="00C02A8B">
        <w:t xml:space="preserve"> </w:t>
      </w:r>
      <w:r w:rsidRPr="00C02A8B">
        <w:t>to non-Annex VII countries</w:t>
      </w:r>
      <w:r w:rsidR="00B3758E" w:rsidRPr="00C02A8B">
        <w:t xml:space="preserve">. </w:t>
      </w:r>
      <w:r w:rsidRPr="00C02A8B">
        <w:t xml:space="preserve">The Basel Convention also requires that information regarding any proposed </w:t>
      </w:r>
      <w:proofErr w:type="spellStart"/>
      <w:r w:rsidRPr="00C02A8B">
        <w:t>transboundary</w:t>
      </w:r>
      <w:proofErr w:type="spellEnd"/>
      <w:r w:rsidRPr="00C02A8B">
        <w:t xml:space="preserve"> movement </w:t>
      </w:r>
      <w:r w:rsidR="00B3758E" w:rsidRPr="00C02A8B">
        <w:t>of hazardous and other wastes be</w:t>
      </w:r>
      <w:r w:rsidRPr="00C02A8B">
        <w:t xml:space="preserve"> provided </w:t>
      </w:r>
      <w:r w:rsidR="00B3758E" w:rsidRPr="00C02A8B">
        <w:t xml:space="preserve">to the countries concerned </w:t>
      </w:r>
      <w:r w:rsidRPr="00C02A8B">
        <w:t xml:space="preserve">using the accepted notification form (Article 4, paragraph 2 (f)) and that the approved </w:t>
      </w:r>
      <w:r w:rsidR="007F5594" w:rsidRPr="00C02A8B">
        <w:t>shipment</w:t>
      </w:r>
      <w:r w:rsidR="00DE5AA1" w:rsidRPr="00C02A8B">
        <w:t xml:space="preserve"> </w:t>
      </w:r>
      <w:r w:rsidR="00B3758E" w:rsidRPr="00C02A8B">
        <w:t xml:space="preserve">be </w:t>
      </w:r>
      <w:r w:rsidRPr="00C02A8B">
        <w:t xml:space="preserve">accompanied by a movement document from the point </w:t>
      </w:r>
      <w:r w:rsidR="00B3758E" w:rsidRPr="00C02A8B">
        <w:t xml:space="preserve">at which </w:t>
      </w:r>
      <w:r w:rsidRPr="00C02A8B">
        <w:t xml:space="preserve">the </w:t>
      </w:r>
      <w:proofErr w:type="spellStart"/>
      <w:r w:rsidRPr="00C02A8B">
        <w:t>transboundary</w:t>
      </w:r>
      <w:proofErr w:type="spellEnd"/>
      <w:r w:rsidRPr="00C02A8B">
        <w:t xml:space="preserve"> movement commences to the point of disposal (Article 4, paragraph 7 (c)). </w:t>
      </w:r>
    </w:p>
    <w:p w:rsidR="00DC713E" w:rsidRPr="00C02A8B" w:rsidRDefault="00892041" w:rsidP="006F098C">
      <w:pPr>
        <w:pStyle w:val="Normalnumber"/>
        <w:numPr>
          <w:ilvl w:val="0"/>
          <w:numId w:val="6"/>
        </w:numPr>
        <w:tabs>
          <w:tab w:val="left" w:pos="4082"/>
        </w:tabs>
      </w:pPr>
      <w:r w:rsidRPr="00C02A8B">
        <w:t xml:space="preserve">Furthermore, hazardous wastes and other wastes subject to </w:t>
      </w:r>
      <w:proofErr w:type="spellStart"/>
      <w:r w:rsidRPr="00C02A8B">
        <w:t>transboundary</w:t>
      </w:r>
      <w:proofErr w:type="spellEnd"/>
      <w:r w:rsidRPr="00C02A8B">
        <w:t xml:space="preserve"> movements should be packaged, labelled and transported in conformity with international rules and standards (Article 4, paragraph 7 (b)).</w:t>
      </w:r>
      <w:r w:rsidR="004D3C0D" w:rsidRPr="00C02A8B">
        <w:rPr>
          <w:rStyle w:val="FootnoteReference"/>
          <w:rFonts w:eastAsia="MS Gothic"/>
        </w:rPr>
        <w:footnoteReference w:id="3"/>
      </w:r>
      <w:r w:rsidRPr="00C02A8B">
        <w:t xml:space="preserve"> </w:t>
      </w:r>
    </w:p>
    <w:p w:rsidR="00DC713E" w:rsidRPr="00C02A8B" w:rsidRDefault="00892041" w:rsidP="006F098C">
      <w:pPr>
        <w:pStyle w:val="Normalnumber"/>
        <w:numPr>
          <w:ilvl w:val="0"/>
          <w:numId w:val="6"/>
        </w:numPr>
        <w:tabs>
          <w:tab w:val="left" w:pos="4082"/>
        </w:tabs>
      </w:pPr>
      <w:r w:rsidRPr="00C02A8B">
        <w:t xml:space="preserve">When </w:t>
      </w:r>
      <w:proofErr w:type="spellStart"/>
      <w:r w:rsidRPr="00C02A8B">
        <w:t>transboundary</w:t>
      </w:r>
      <w:proofErr w:type="spellEnd"/>
      <w:r w:rsidRPr="00C02A8B">
        <w:t xml:space="preserve"> movement</w:t>
      </w:r>
      <w:r w:rsidR="00006D5D" w:rsidRPr="00C02A8B">
        <w:t>s</w:t>
      </w:r>
      <w:r w:rsidRPr="00C02A8B">
        <w:t xml:space="preserve"> of hazardous and other wastes to which consent of the countries concerned has been given cannot be completed, the country of export shall ensure that the wastes in question are taken back into the country of export if alternative arrangements cannot be made for their disposal in an environmentally sound manner (Article 8, first sentence). In the case of illegal traffic (as defined in Article 9, paragraph 1)</w:t>
      </w:r>
      <w:r w:rsidRPr="00C02A8B">
        <w:rPr>
          <w:color w:val="FF0000"/>
        </w:rPr>
        <w:t xml:space="preserve"> </w:t>
      </w:r>
      <w:r w:rsidRPr="00C02A8B">
        <w:t>as </w:t>
      </w:r>
      <w:r w:rsidR="00006D5D" w:rsidRPr="00C02A8B">
        <w:t>a</w:t>
      </w:r>
      <w:r w:rsidRPr="00C02A8B">
        <w:t xml:space="preserve"> result of conduct on </w:t>
      </w:r>
      <w:r w:rsidR="00006D5D" w:rsidRPr="00C02A8B">
        <w:t xml:space="preserve">the </w:t>
      </w:r>
      <w:r w:rsidRPr="00C02A8B">
        <w:t>part of the exporter or generator, the country of export shall ensure that the wastes in question are</w:t>
      </w:r>
      <w:r w:rsidR="00006D5D" w:rsidRPr="00C02A8B">
        <w:t>:</w:t>
      </w:r>
      <w:r w:rsidRPr="00C02A8B">
        <w:t xml:space="preserve">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Taken back by the exporter or the generator or, if necessary, by itself into the </w:t>
      </w:r>
      <w:r w:rsidR="007F49BB" w:rsidRPr="00C02A8B">
        <w:t xml:space="preserve">country </w:t>
      </w:r>
      <w:r w:rsidRPr="00C02A8B">
        <w:t>of export</w:t>
      </w:r>
      <w:r w:rsidR="002E505E" w:rsidRPr="00C02A8B">
        <w:t>,</w:t>
      </w:r>
      <w:r w:rsidRPr="00C02A8B">
        <w:t xml:space="preserve"> or</w:t>
      </w:r>
      <w:r w:rsidR="002E505E" w:rsidRPr="00C02A8B">
        <w:t>,</w:t>
      </w:r>
      <w:r w:rsidRPr="00C02A8B">
        <w:t xml:space="preserve"> if impracticable</w:t>
      </w:r>
      <w:r w:rsidR="002E505E" w:rsidRPr="00C02A8B">
        <w:t>,</w:t>
      </w:r>
      <w:r w:rsidRPr="00C02A8B">
        <w:t xml:space="preserve">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Otherwise disposed of in accordance with the provisions of the Convention (Article 9, paragraph 2).</w:t>
      </w:r>
    </w:p>
    <w:p w:rsidR="00DC713E" w:rsidRPr="00C02A8B" w:rsidRDefault="00892041" w:rsidP="006F098C">
      <w:pPr>
        <w:pStyle w:val="Normalnumber"/>
        <w:numPr>
          <w:ilvl w:val="0"/>
          <w:numId w:val="6"/>
        </w:numPr>
        <w:tabs>
          <w:tab w:val="left" w:pos="4082"/>
        </w:tabs>
      </w:pPr>
      <w:r w:rsidRPr="00C02A8B">
        <w:t xml:space="preserve">No </w:t>
      </w:r>
      <w:proofErr w:type="spellStart"/>
      <w:r w:rsidRPr="00C02A8B">
        <w:t>transboundary</w:t>
      </w:r>
      <w:proofErr w:type="spellEnd"/>
      <w:r w:rsidRPr="00C02A8B">
        <w:t xml:space="preserve"> movements of hazardous wastes and other wastes are permitted between a party and a non-party to the Convention (Article 4, paragraph 5) unless a bilateral, multilateral or regional arrangement exists, as required under Article 11 of the Convention.</w:t>
      </w:r>
    </w:p>
    <w:p w:rsidR="00DC713E" w:rsidRPr="00C02A8B" w:rsidRDefault="00892041">
      <w:pPr>
        <w:pStyle w:val="Heading2"/>
        <w:tabs>
          <w:tab w:val="clear" w:pos="1247"/>
        </w:tabs>
        <w:ind w:left="1219" w:hanging="567"/>
        <w:rPr>
          <w:lang w:val="en-US"/>
        </w:rPr>
      </w:pPr>
      <w:bookmarkStart w:id="113" w:name="_Toc419286568"/>
      <w:bookmarkStart w:id="114" w:name="_Toc403924268"/>
      <w:r w:rsidRPr="00C02A8B">
        <w:rPr>
          <w:lang w:val="en-US"/>
        </w:rPr>
        <w:t>C.</w:t>
      </w:r>
      <w:r w:rsidRPr="00C02A8B">
        <w:rPr>
          <w:lang w:val="en-US"/>
        </w:rPr>
        <w:tab/>
        <w:t>Definitions of waste and hazardous waste</w:t>
      </w:r>
      <w:bookmarkEnd w:id="113"/>
      <w:bookmarkEnd w:id="114"/>
    </w:p>
    <w:p w:rsidR="00DC713E" w:rsidRPr="00C02A8B" w:rsidRDefault="00892041" w:rsidP="006F098C">
      <w:pPr>
        <w:pStyle w:val="Normalnumber"/>
        <w:numPr>
          <w:ilvl w:val="0"/>
          <w:numId w:val="6"/>
        </w:numPr>
        <w:tabs>
          <w:tab w:val="left" w:pos="4082"/>
        </w:tabs>
      </w:pPr>
      <w:r w:rsidRPr="00C02A8B">
        <w:t>The Convention defines waste</w:t>
      </w:r>
      <w:r w:rsidR="001B3C7C" w:rsidRPr="00C02A8B">
        <w:t>s</w:t>
      </w:r>
      <w:r w:rsidRPr="00C02A8B">
        <w:t xml:space="preserve"> as “substances or objects which are disposed of or are intended to be disposed of or are required to be disposed of by the provisions of national law” (Article 2, paragraph 1). It defines disposal in Article 2, paragraph 4, as “any operation specified in Annex IV to this Convention</w:t>
      </w:r>
      <w:r w:rsidR="00FF1D7E" w:rsidRPr="00C02A8B">
        <w:t>.</w:t>
      </w:r>
      <w:r w:rsidRPr="00C02A8B">
        <w:t xml:space="preserve">” It is important to note that national provisions concerning the definition of waste may differ and, therefore, the same material may be regarded as waste in one country but as non-waste in another country. </w:t>
      </w:r>
    </w:p>
    <w:p w:rsidR="008F3000" w:rsidRPr="00C02A8B" w:rsidRDefault="00892041" w:rsidP="006F098C">
      <w:pPr>
        <w:pStyle w:val="Normalnumber"/>
        <w:numPr>
          <w:ilvl w:val="0"/>
          <w:numId w:val="6"/>
        </w:numPr>
        <w:tabs>
          <w:tab w:val="left" w:pos="4082"/>
        </w:tabs>
      </w:pPr>
      <w:r w:rsidRPr="00C02A8B">
        <w:t>Hazardous waste</w:t>
      </w:r>
      <w:r w:rsidR="005A1385" w:rsidRPr="00C02A8B">
        <w:t>s</w:t>
      </w:r>
      <w:r w:rsidRPr="00C02A8B">
        <w:t xml:space="preserve"> </w:t>
      </w:r>
      <w:r w:rsidR="005A1385" w:rsidRPr="00C02A8B">
        <w:t xml:space="preserve">are </w:t>
      </w:r>
      <w:r w:rsidRPr="00C02A8B">
        <w:t xml:space="preserve">defined in </w:t>
      </w:r>
      <w:r w:rsidR="005A1385" w:rsidRPr="00C02A8B">
        <w:t>Article 1</w:t>
      </w:r>
      <w:r w:rsidR="004A21CB" w:rsidRPr="00C02A8B">
        <w:t xml:space="preserve">, paragraphs </w:t>
      </w:r>
      <w:r w:rsidR="00394B65" w:rsidRPr="00574F78">
        <w:t>1</w:t>
      </w:r>
      <w:r w:rsidR="004A21CB" w:rsidRPr="00574F78">
        <w:t xml:space="preserve">(a) and </w:t>
      </w:r>
      <w:r w:rsidR="00394B65" w:rsidRPr="00574F78">
        <w:t>1</w:t>
      </w:r>
      <w:r w:rsidR="004A21CB" w:rsidRPr="00574F78">
        <w:t>(b),</w:t>
      </w:r>
      <w:r w:rsidR="005A1385" w:rsidRPr="00C02A8B">
        <w:t xml:space="preserve"> of </w:t>
      </w:r>
      <w:r w:rsidRPr="00C02A8B">
        <w:t>the Convention as “</w:t>
      </w:r>
      <w:r w:rsidR="005A1385" w:rsidRPr="00C02A8B">
        <w:t xml:space="preserve">(a) </w:t>
      </w:r>
      <w:r w:rsidRPr="00C02A8B">
        <w:t>wastes that belong to any category contained in Annex I, unless they do not possess any of the characteristics contained in Annex III</w:t>
      </w:r>
      <w:r w:rsidR="00FE6E97" w:rsidRPr="00C02A8B">
        <w:t xml:space="preserve"> [</w:t>
      </w:r>
      <w:r w:rsidR="005823A7" w:rsidRPr="00C02A8B">
        <w:t>“</w:t>
      </w:r>
      <w:r w:rsidR="00FE6E97" w:rsidRPr="00C02A8B">
        <w:t>List of hazardous characteristics</w:t>
      </w:r>
      <w:r w:rsidR="005823A7" w:rsidRPr="00C02A8B">
        <w:t>”</w:t>
      </w:r>
      <w:r w:rsidR="00FE6E97" w:rsidRPr="00C02A8B">
        <w:t>]</w:t>
      </w:r>
      <w:r w:rsidRPr="00C02A8B">
        <w:t xml:space="preserve">; </w:t>
      </w:r>
      <w:r w:rsidR="005A1385" w:rsidRPr="00C02A8B">
        <w:t xml:space="preserve">and  (b) </w:t>
      </w:r>
      <w:r w:rsidRPr="00C02A8B">
        <w:t xml:space="preserve">wastes that are not covered under paragraph 1(a) but are defined as, or considered to be, hazardous wastes by the domestic legislation of the </w:t>
      </w:r>
      <w:r w:rsidR="005A1385" w:rsidRPr="00C02A8B">
        <w:t>P</w:t>
      </w:r>
      <w:r w:rsidRPr="00C02A8B">
        <w:t>arty of export, import or transit</w:t>
      </w:r>
      <w:r w:rsidR="005A1385" w:rsidRPr="00C02A8B">
        <w:t>.</w:t>
      </w:r>
      <w:r w:rsidRPr="00C02A8B">
        <w:t>”</w:t>
      </w:r>
      <w:r w:rsidR="005A1385" w:rsidRPr="00C02A8B">
        <w:t xml:space="preserve"> </w:t>
      </w:r>
      <w:r w:rsidRPr="00C02A8B">
        <w:t xml:space="preserve">The definition of hazardous waste therefore incorporates domestic law such that material regarded as a hazardous waste in one country but not another is defined as hazardous waste under the Convention. </w:t>
      </w:r>
      <w:r w:rsidR="00ED4766" w:rsidRPr="00C02A8B">
        <w:t>The Convention also requires that parties inform the other parties, through the Secretariat of the Convention, of their national definitions (Article 3). Providing detailed and specific information on the national definitions of hazardous waste can promote compliance and avoid ambiguity concerning the applicability of national definitions.</w:t>
      </w:r>
    </w:p>
    <w:p w:rsidR="00161525" w:rsidRPr="00C02A8B" w:rsidRDefault="00892041" w:rsidP="006F098C">
      <w:pPr>
        <w:pStyle w:val="Normalnumber"/>
        <w:numPr>
          <w:ilvl w:val="0"/>
          <w:numId w:val="6"/>
        </w:numPr>
        <w:tabs>
          <w:tab w:val="left" w:pos="4082"/>
        </w:tabs>
      </w:pPr>
      <w:r w:rsidRPr="00C02A8B">
        <w:t xml:space="preserve">To </w:t>
      </w:r>
      <w:r w:rsidR="00FC19F5" w:rsidRPr="00C02A8B">
        <w:t>help</w:t>
      </w:r>
      <w:r w:rsidRPr="00C02A8B">
        <w:t xml:space="preserve"> </w:t>
      </w:r>
      <w:r w:rsidR="00A4381F" w:rsidRPr="00C02A8B">
        <w:t>p</w:t>
      </w:r>
      <w:r w:rsidR="00C56FC5" w:rsidRPr="00C02A8B">
        <w:t xml:space="preserve">arties </w:t>
      </w:r>
      <w:r w:rsidR="00FC19F5" w:rsidRPr="00C02A8B">
        <w:t xml:space="preserve">to </w:t>
      </w:r>
      <w:r w:rsidRPr="00C02A8B">
        <w:t xml:space="preserve">distinguish hazardous wastes from non-hazardous wastes for the purpose of Article 1, paragraph 1 (a), two annexes have been </w:t>
      </w:r>
      <w:r w:rsidR="000C099C" w:rsidRPr="00C02A8B">
        <w:t xml:space="preserve">added to </w:t>
      </w:r>
      <w:r w:rsidRPr="00C02A8B">
        <w:t xml:space="preserve">the Convention. Annex VIII </w:t>
      </w:r>
      <w:r w:rsidR="005823A7" w:rsidRPr="00C02A8B">
        <w:t xml:space="preserve">lists </w:t>
      </w:r>
      <w:r w:rsidRPr="00C02A8B">
        <w:t>wastes considered to be hazardous according to Article 1, paragraph 1 (a), of the Convention unless they do not possess any of the characteristics of Annex III</w:t>
      </w:r>
      <w:r w:rsidR="005823A7" w:rsidRPr="00C02A8B">
        <w:t xml:space="preserve"> (“List of hazardous characteristics”)</w:t>
      </w:r>
      <w:r w:rsidRPr="00C02A8B">
        <w:t xml:space="preserve">. Annex IX </w:t>
      </w:r>
      <w:r w:rsidR="004A21CB" w:rsidRPr="00C02A8B">
        <w:t xml:space="preserve">lists </w:t>
      </w:r>
      <w:r w:rsidRPr="00C02A8B">
        <w:t xml:space="preserve">wastes that are not covered by Article 1, paragraph 1 (a), unless they contain Annex I material to an extent </w:t>
      </w:r>
      <w:r w:rsidR="000C099C" w:rsidRPr="00C02A8B">
        <w:t xml:space="preserve">that </w:t>
      </w:r>
      <w:r w:rsidRPr="00C02A8B">
        <w:t>caus</w:t>
      </w:r>
      <w:r w:rsidR="000C099C" w:rsidRPr="00C02A8B">
        <w:t>es</w:t>
      </w:r>
      <w:r w:rsidRPr="00C02A8B">
        <w:t xml:space="preserve"> them to exhibit an Annex III characteristic. Both Annex VIII and Annex IX list</w:t>
      </w:r>
      <w:r w:rsidR="00526474" w:rsidRPr="00C02A8B">
        <w:t xml:space="preserve"> </w:t>
      </w:r>
      <w:r w:rsidRPr="00C02A8B">
        <w:t>various types of e-waste. More information on the distinction</w:t>
      </w:r>
      <w:r w:rsidRPr="00C02A8B">
        <w:rPr>
          <w:lang w:eastAsia="fr-BE"/>
        </w:rPr>
        <w:t xml:space="preserve"> between hazardous and non-hazardous e-waste is included in section IV.B of the </w:t>
      </w:r>
      <w:r w:rsidR="00A37A33" w:rsidRPr="00C02A8B">
        <w:rPr>
          <w:lang w:eastAsia="fr-BE"/>
        </w:rPr>
        <w:t xml:space="preserve">present </w:t>
      </w:r>
      <w:r w:rsidRPr="00C02A8B">
        <w:rPr>
          <w:lang w:eastAsia="fr-BE"/>
        </w:rPr>
        <w:t xml:space="preserve">guidelines. </w:t>
      </w:r>
    </w:p>
    <w:p w:rsidR="00A46ECA" w:rsidRPr="00C02A8B" w:rsidRDefault="00892041" w:rsidP="00C96153">
      <w:pPr>
        <w:pStyle w:val="Heading1"/>
      </w:pPr>
      <w:bookmarkStart w:id="115" w:name="_Toc49228108"/>
      <w:bookmarkStart w:id="116" w:name="_Toc49228159"/>
      <w:bookmarkStart w:id="117" w:name="_Toc49228281"/>
      <w:bookmarkStart w:id="118" w:name="_Toc49228413"/>
      <w:bookmarkStart w:id="119" w:name="_Toc49228463"/>
      <w:bookmarkStart w:id="120" w:name="_Toc52011553"/>
      <w:bookmarkStart w:id="121" w:name="_Toc52131793"/>
      <w:bookmarkStart w:id="122" w:name="_Toc52175466"/>
      <w:bookmarkStart w:id="123" w:name="_Toc52509367"/>
      <w:bookmarkStart w:id="124" w:name="_Toc52524007"/>
      <w:bookmarkStart w:id="125" w:name="_Toc419286569"/>
      <w:bookmarkStart w:id="126" w:name="_Toc403924269"/>
      <w:bookmarkStart w:id="127" w:name="_Toc351554155"/>
      <w:r w:rsidRPr="00C02A8B">
        <w:t>III.</w:t>
      </w:r>
      <w:r w:rsidRPr="00C02A8B">
        <w:tab/>
      </w:r>
      <w:bookmarkStart w:id="128" w:name="_Toc58997095"/>
      <w:bookmarkStart w:id="129" w:name="_Toc58999167"/>
      <w:bookmarkStart w:id="130" w:name="_Toc58999239"/>
      <w:bookmarkStart w:id="131" w:name="_Toc59943340"/>
      <w:bookmarkStart w:id="132" w:name="_Toc59943505"/>
      <w:bookmarkStart w:id="133" w:name="_Toc59943563"/>
      <w:bookmarkStart w:id="134" w:name="_Toc59943656"/>
      <w:bookmarkStart w:id="135" w:name="_Toc61328005"/>
      <w:bookmarkStart w:id="136" w:name="_Toc61681649"/>
      <w:bookmarkStart w:id="137" w:name="_Toc61681731"/>
      <w:bookmarkStart w:id="138" w:name="_Toc61687439"/>
      <w:bookmarkEnd w:id="115"/>
      <w:bookmarkEnd w:id="116"/>
      <w:bookmarkEnd w:id="117"/>
      <w:bookmarkEnd w:id="118"/>
      <w:bookmarkEnd w:id="119"/>
      <w:bookmarkEnd w:id="120"/>
      <w:bookmarkEnd w:id="121"/>
      <w:bookmarkEnd w:id="122"/>
      <w:bookmarkEnd w:id="123"/>
      <w:bookmarkEnd w:id="124"/>
      <w:r w:rsidRPr="00C02A8B">
        <w:t>Guidance on the distinction between waste and non-waste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02A8B">
        <w:t xml:space="preserve"> </w:t>
      </w:r>
    </w:p>
    <w:p w:rsidR="00DC713E" w:rsidRPr="00C02A8B" w:rsidRDefault="00892041">
      <w:pPr>
        <w:pStyle w:val="Heading2"/>
        <w:tabs>
          <w:tab w:val="clear" w:pos="1247"/>
        </w:tabs>
        <w:ind w:left="1219" w:hanging="567"/>
        <w:rPr>
          <w:lang w:val="en-US" w:eastAsia="fr-BE"/>
        </w:rPr>
      </w:pPr>
      <w:bookmarkStart w:id="139" w:name="_Toc419286570"/>
      <w:bookmarkStart w:id="140" w:name="_Toc403924270"/>
      <w:r w:rsidRPr="00C02A8B">
        <w:rPr>
          <w:lang w:val="en-US" w:eastAsia="fr-BE"/>
        </w:rPr>
        <w:t>A.</w:t>
      </w:r>
      <w:r w:rsidRPr="00C02A8B">
        <w:rPr>
          <w:lang w:val="en-US" w:eastAsia="fr-BE"/>
        </w:rPr>
        <w:tab/>
        <w:t>General considerations</w:t>
      </w:r>
      <w:bookmarkEnd w:id="139"/>
      <w:bookmarkEnd w:id="140"/>
    </w:p>
    <w:p w:rsidR="00DC713E" w:rsidRPr="00C02A8B" w:rsidRDefault="00892041" w:rsidP="006F098C">
      <w:pPr>
        <w:pStyle w:val="Normalnumber"/>
        <w:numPr>
          <w:ilvl w:val="0"/>
          <w:numId w:val="6"/>
        </w:numPr>
        <w:tabs>
          <w:tab w:val="left" w:pos="4082"/>
        </w:tabs>
      </w:pPr>
      <w:r w:rsidRPr="00C02A8B">
        <w:rPr>
          <w:lang w:eastAsia="fr-BE"/>
        </w:rPr>
        <w:t>To determine if used equipment is waste it may be necessary to examine all circumstances</w:t>
      </w:r>
      <w:r w:rsidR="006662B7" w:rsidRPr="00C02A8B">
        <w:rPr>
          <w:lang w:eastAsia="fr-BE"/>
        </w:rPr>
        <w:t>,</w:t>
      </w:r>
      <w:r w:rsidRPr="00C02A8B">
        <w:rPr>
          <w:lang w:eastAsia="fr-BE"/>
        </w:rPr>
        <w:t xml:space="preserve"> including the history of an item and its p</w:t>
      </w:r>
      <w:r w:rsidRPr="00C02A8B">
        <w:t>roposed fate</w:t>
      </w:r>
      <w:r w:rsidR="006662B7" w:rsidRPr="00C02A8B">
        <w:t>,</w:t>
      </w:r>
      <w:r w:rsidRPr="00C02A8B">
        <w:t xml:space="preserve"> on a case-by-case basis. However, there are characteristics of used equipment that are likely to indicate whether </w:t>
      </w:r>
      <w:r w:rsidR="00715151" w:rsidRPr="00C02A8B">
        <w:t xml:space="preserve">or not </w:t>
      </w:r>
      <w:r w:rsidR="006662B7" w:rsidRPr="00C02A8B">
        <w:t xml:space="preserve">the equipment </w:t>
      </w:r>
      <w:r w:rsidRPr="00C02A8B">
        <w:t>is waste.</w:t>
      </w:r>
      <w:r w:rsidRPr="00C02A8B">
        <w:rPr>
          <w:lang w:val="en-US"/>
        </w:rPr>
        <w:t xml:space="preserve"> </w:t>
      </w:r>
    </w:p>
    <w:p w:rsidR="00DC713E" w:rsidRPr="00C02A8B" w:rsidRDefault="00892041" w:rsidP="000C1027">
      <w:pPr>
        <w:pStyle w:val="Normalnumber"/>
        <w:numPr>
          <w:ilvl w:val="0"/>
          <w:numId w:val="6"/>
        </w:numPr>
        <w:tabs>
          <w:tab w:val="clear" w:pos="1247"/>
          <w:tab w:val="left" w:pos="4082"/>
        </w:tabs>
      </w:pPr>
      <w:r w:rsidRPr="00C02A8B">
        <w:t>Without prejudice to paragraph 31 below,</w:t>
      </w:r>
      <w:r w:rsidR="00307D01" w:rsidRPr="00C02A8B" w:rsidDel="00307D01">
        <w:t xml:space="preserve"> </w:t>
      </w:r>
      <w:r w:rsidRPr="00C02A8B">
        <w:t>whe</w:t>
      </w:r>
      <w:r w:rsidR="006662B7" w:rsidRPr="00C02A8B">
        <w:t>n</w:t>
      </w:r>
      <w:r w:rsidRPr="00C02A8B">
        <w:t xml:space="preserve"> the person who arranges the transport of used equipment</w:t>
      </w:r>
      <w:r w:rsidR="006662B7" w:rsidRPr="00C02A8B">
        <w:t xml:space="preserve"> </w:t>
      </w:r>
      <w:r w:rsidRPr="00C02A8B">
        <w:t xml:space="preserve">claims that </w:t>
      </w:r>
      <w:r w:rsidR="006662B7" w:rsidRPr="00C02A8B">
        <w:t xml:space="preserve">the transport </w:t>
      </w:r>
      <w:r w:rsidRPr="00C02A8B">
        <w:t xml:space="preserve">is </w:t>
      </w:r>
      <w:r w:rsidR="004478E5" w:rsidRPr="00C02A8B">
        <w:t xml:space="preserve">or is </w:t>
      </w:r>
      <w:r w:rsidRPr="00C02A8B">
        <w:t xml:space="preserve">intended to be a </w:t>
      </w:r>
      <w:proofErr w:type="spellStart"/>
      <w:r w:rsidRPr="00C02A8B">
        <w:t>transboundary</w:t>
      </w:r>
      <w:proofErr w:type="spellEnd"/>
      <w:r w:rsidRPr="00C02A8B">
        <w:t xml:space="preserve"> transport of used equipment for direct reuse</w:t>
      </w:r>
      <w:r w:rsidR="008A7C92" w:rsidRPr="00C02A8B">
        <w:t xml:space="preserve">, </w:t>
      </w:r>
      <w:r w:rsidRPr="00C02A8B">
        <w:rPr>
          <w:lang w:val="en-US"/>
        </w:rPr>
        <w:t>or extended use by the original owner</w:t>
      </w:r>
      <w:r w:rsidR="00F75E07" w:rsidRPr="00C02A8B">
        <w:rPr>
          <w:lang w:val="en-US"/>
        </w:rPr>
        <w:t>,</w:t>
      </w:r>
      <w:r w:rsidRPr="00C02A8B">
        <w:rPr>
          <w:lang w:val="en-US"/>
        </w:rPr>
        <w:t xml:space="preserve"> for the </w:t>
      </w:r>
      <w:r w:rsidR="00E14CB9" w:rsidRPr="00C02A8B">
        <w:rPr>
          <w:lang w:val="en-US"/>
        </w:rPr>
        <w:t xml:space="preserve">originally intended </w:t>
      </w:r>
      <w:r w:rsidRPr="00C02A8B">
        <w:rPr>
          <w:lang w:val="en-US"/>
        </w:rPr>
        <w:t xml:space="preserve">purpose </w:t>
      </w:r>
      <w:r w:rsidR="006076AD" w:rsidRPr="00C02A8B">
        <w:rPr>
          <w:lang w:val="en-US"/>
        </w:rPr>
        <w:t xml:space="preserve">of the equipment </w:t>
      </w:r>
      <w:r w:rsidRPr="00C02A8B">
        <w:t>(</w:t>
      </w:r>
      <w:r w:rsidR="004478E5" w:rsidRPr="00C02A8B">
        <w:t xml:space="preserve">see paragraph </w:t>
      </w:r>
      <w:r w:rsidRPr="00C02A8B">
        <w:t>31</w:t>
      </w:r>
      <w:r w:rsidR="00E25034" w:rsidRPr="00C02A8B">
        <w:t xml:space="preserve"> </w:t>
      </w:r>
      <w:r w:rsidR="004478E5" w:rsidRPr="00C02A8B">
        <w:t>(</w:t>
      </w:r>
      <w:r w:rsidRPr="00C02A8B">
        <w:t>a)</w:t>
      </w:r>
      <w:r w:rsidR="004478E5" w:rsidRPr="00C02A8B">
        <w:t xml:space="preserve"> below)</w:t>
      </w:r>
      <w:r w:rsidR="006662B7" w:rsidRPr="00C02A8B">
        <w:t>,</w:t>
      </w:r>
      <w:r w:rsidRPr="00C02A8B">
        <w:t xml:space="preserve"> or for failure analysis, repair and refurbishment (</w:t>
      </w:r>
      <w:r w:rsidR="004478E5" w:rsidRPr="00C02A8B">
        <w:t xml:space="preserve">see paragraph </w:t>
      </w:r>
      <w:r w:rsidRPr="00C02A8B">
        <w:t>31</w:t>
      </w:r>
      <w:r w:rsidR="00E25034" w:rsidRPr="00C02A8B">
        <w:t xml:space="preserve"> </w:t>
      </w:r>
      <w:r w:rsidR="004478E5" w:rsidRPr="00C02A8B">
        <w:t>(</w:t>
      </w:r>
      <w:r w:rsidRPr="00C02A8B">
        <w:t>b)</w:t>
      </w:r>
      <w:r w:rsidR="004478E5" w:rsidRPr="00C02A8B">
        <w:t xml:space="preserve"> below),</w:t>
      </w:r>
      <w:r w:rsidRPr="00C02A8B">
        <w:t xml:space="preserve"> and </w:t>
      </w:r>
      <w:r w:rsidR="00E25034" w:rsidRPr="00C02A8B">
        <w:t xml:space="preserve">is </w:t>
      </w:r>
      <w:r w:rsidRPr="00C02A8B">
        <w:t xml:space="preserve">not </w:t>
      </w:r>
      <w:r w:rsidR="00715151" w:rsidRPr="00C02A8B">
        <w:t xml:space="preserve">a transport </w:t>
      </w:r>
      <w:r w:rsidR="00307D01" w:rsidRPr="00C02A8B">
        <w:t xml:space="preserve">of </w:t>
      </w:r>
      <w:r w:rsidRPr="00C02A8B">
        <w:t xml:space="preserve">e-waste, the evidence required in paragraph 31 should be provided or be in place to support this claim </w:t>
      </w:r>
      <w:r w:rsidR="004478E5" w:rsidRPr="00C02A8B">
        <w:t>up</w:t>
      </w:r>
      <w:r w:rsidRPr="00C02A8B">
        <w:t xml:space="preserve">on </w:t>
      </w:r>
      <w:r w:rsidR="00E25034" w:rsidRPr="00C02A8B">
        <w:t>the</w:t>
      </w:r>
      <w:r w:rsidR="002439E9" w:rsidRPr="00C02A8B">
        <w:t xml:space="preserve"> </w:t>
      </w:r>
      <w:r w:rsidRPr="00C02A8B">
        <w:t xml:space="preserve">request </w:t>
      </w:r>
      <w:r w:rsidR="00E25034" w:rsidRPr="00C02A8B">
        <w:t xml:space="preserve">of the authorities </w:t>
      </w:r>
      <w:r w:rsidRPr="00C02A8B">
        <w:t>(</w:t>
      </w:r>
      <w:r w:rsidR="001B142D" w:rsidRPr="00C02A8B">
        <w:t xml:space="preserve">both </w:t>
      </w:r>
      <w:r w:rsidRPr="00C02A8B">
        <w:t>prior to and during transport).</w:t>
      </w:r>
    </w:p>
    <w:p w:rsidR="00892041" w:rsidRPr="00C02A8B" w:rsidRDefault="00892041" w:rsidP="00892041">
      <w:pPr>
        <w:pStyle w:val="Normalnumber"/>
        <w:numPr>
          <w:ilvl w:val="0"/>
          <w:numId w:val="6"/>
        </w:numPr>
        <w:tabs>
          <w:tab w:val="clear" w:pos="1247"/>
          <w:tab w:val="left" w:pos="4082"/>
        </w:tabs>
      </w:pPr>
      <w:r w:rsidRPr="00C02A8B">
        <w:t xml:space="preserve">A </w:t>
      </w:r>
      <w:r w:rsidR="00A4381F" w:rsidRPr="00C02A8B">
        <w:t>p</w:t>
      </w:r>
      <w:r w:rsidRPr="00C02A8B">
        <w:t xml:space="preserve">arty wishing </w:t>
      </w:r>
      <w:r w:rsidR="00D57975" w:rsidRPr="00C02A8B">
        <w:t xml:space="preserve">not </w:t>
      </w:r>
      <w:r w:rsidRPr="00C02A8B">
        <w:t xml:space="preserve">to allow the import or export of used electrical and electronic equipment destined for failure analysis, repair or refurbishment is fully entitled to do so </w:t>
      </w:r>
      <w:r w:rsidR="007F5594" w:rsidRPr="00C02A8B">
        <w:t>provided that it complies with</w:t>
      </w:r>
      <w:r w:rsidRPr="00C02A8B">
        <w:t xml:space="preserve"> </w:t>
      </w:r>
      <w:r w:rsidR="002B515E" w:rsidRPr="00C02A8B">
        <w:t xml:space="preserve">applicable </w:t>
      </w:r>
      <w:r w:rsidRPr="00C02A8B">
        <w:t xml:space="preserve">international, regional and national legal instruments, and </w:t>
      </w:r>
      <w:r w:rsidR="00D57975" w:rsidRPr="00C02A8B">
        <w:t xml:space="preserve">it </w:t>
      </w:r>
      <w:r w:rsidRPr="00C02A8B">
        <w:t xml:space="preserve">should notify the Secretariat of the Basel Convention </w:t>
      </w:r>
      <w:r w:rsidR="007F5594" w:rsidRPr="00C02A8B">
        <w:t>of its wishes</w:t>
      </w:r>
      <w:r w:rsidR="00D57975" w:rsidRPr="00C02A8B">
        <w:t xml:space="preserve"> </w:t>
      </w:r>
      <w:r w:rsidR="002B515E" w:rsidRPr="00C02A8B">
        <w:t xml:space="preserve">in accordance </w:t>
      </w:r>
      <w:r w:rsidRPr="00C02A8B">
        <w:t xml:space="preserve">with </w:t>
      </w:r>
      <w:r w:rsidR="00BF1C01" w:rsidRPr="00C02A8B">
        <w:t>A</w:t>
      </w:r>
      <w:r w:rsidRPr="00C02A8B">
        <w:t xml:space="preserve">rticle 3 </w:t>
      </w:r>
      <w:r w:rsidR="008D2AA4" w:rsidRPr="00C02A8B">
        <w:t xml:space="preserve">(“National definitions of hazardous wastes”) </w:t>
      </w:r>
      <w:r w:rsidRPr="00C02A8B">
        <w:t xml:space="preserve">and </w:t>
      </w:r>
      <w:r w:rsidR="00BF1C01" w:rsidRPr="00C02A8B">
        <w:t xml:space="preserve">Article </w:t>
      </w:r>
      <w:r w:rsidRPr="00C02A8B">
        <w:t>13</w:t>
      </w:r>
      <w:r w:rsidR="008D2AA4" w:rsidRPr="00C02A8B">
        <w:t xml:space="preserve"> (“Transmission of information”)</w:t>
      </w:r>
      <w:r w:rsidR="00A348F9" w:rsidRPr="00C02A8B">
        <w:t xml:space="preserve">, paragraph </w:t>
      </w:r>
      <w:r w:rsidRPr="00C02A8B">
        <w:t>2</w:t>
      </w:r>
      <w:r w:rsidR="00A348F9" w:rsidRPr="00C02A8B">
        <w:t>, of the Convention</w:t>
      </w:r>
      <w:r w:rsidRPr="00C02A8B">
        <w:t xml:space="preserve">, as appropriate. </w:t>
      </w:r>
    </w:p>
    <w:p w:rsidR="00C24500" w:rsidRDefault="00892041">
      <w:pPr>
        <w:pStyle w:val="Normalnumber"/>
        <w:numPr>
          <w:ilvl w:val="0"/>
          <w:numId w:val="6"/>
        </w:numPr>
        <w:tabs>
          <w:tab w:val="clear" w:pos="1247"/>
          <w:tab w:val="clear" w:pos="1814"/>
          <w:tab w:val="left" w:pos="1800"/>
          <w:tab w:val="left" w:pos="4082"/>
        </w:tabs>
      </w:pPr>
      <w:r w:rsidRPr="00C02A8B">
        <w:t>Whe</w:t>
      </w:r>
      <w:r w:rsidR="00093098" w:rsidRPr="00C02A8B">
        <w:t>n</w:t>
      </w:r>
      <w:r w:rsidRPr="00C02A8B">
        <w:t xml:space="preserve"> a party considers used electrical and electronic equipment to be hazardous waste, both the exporting and importing </w:t>
      </w:r>
      <w:r w:rsidR="00A4381F" w:rsidRPr="00C02A8B">
        <w:t>p</w:t>
      </w:r>
      <w:r w:rsidRPr="00C02A8B">
        <w:t xml:space="preserve">arties should comply with the Basel Convention </w:t>
      </w:r>
      <w:r w:rsidR="00093098" w:rsidRPr="00C02A8B">
        <w:t xml:space="preserve">provisions, </w:t>
      </w:r>
      <w:r w:rsidRPr="00C02A8B">
        <w:t xml:space="preserve">including </w:t>
      </w:r>
      <w:r w:rsidR="00093098" w:rsidRPr="00C02A8B">
        <w:t xml:space="preserve">those </w:t>
      </w:r>
      <w:r w:rsidR="006F6228" w:rsidRPr="00C02A8B">
        <w:t xml:space="preserve">pertaining to </w:t>
      </w:r>
      <w:r w:rsidRPr="00C02A8B">
        <w:t>the prior</w:t>
      </w:r>
      <w:r w:rsidR="00093098" w:rsidRPr="00C02A8B">
        <w:t xml:space="preserve"> </w:t>
      </w:r>
      <w:r w:rsidRPr="00C02A8B">
        <w:t>informed</w:t>
      </w:r>
      <w:r w:rsidR="00093098" w:rsidRPr="00C02A8B">
        <w:t xml:space="preserve"> </w:t>
      </w:r>
      <w:r w:rsidRPr="00C02A8B">
        <w:t>consent (PIC) procedure.</w:t>
      </w:r>
    </w:p>
    <w:p w:rsidR="00C24500" w:rsidRDefault="00892041">
      <w:pPr>
        <w:pStyle w:val="Normalnumber"/>
        <w:numPr>
          <w:ilvl w:val="0"/>
          <w:numId w:val="6"/>
        </w:numPr>
        <w:tabs>
          <w:tab w:val="clear" w:pos="1247"/>
          <w:tab w:val="left" w:pos="4082"/>
        </w:tabs>
      </w:pPr>
      <w:r w:rsidRPr="00C02A8B">
        <w:t xml:space="preserve">Without prejudice to paragraph 31 below, a </w:t>
      </w:r>
      <w:r w:rsidR="00A4381F" w:rsidRPr="00C02A8B">
        <w:t>p</w:t>
      </w:r>
      <w:r w:rsidRPr="00C02A8B">
        <w:t xml:space="preserve">arty wishing </w:t>
      </w:r>
      <w:r w:rsidR="006F6228" w:rsidRPr="00C02A8B">
        <w:t>to</w:t>
      </w:r>
      <w:r w:rsidRPr="00C02A8B">
        <w:t xml:space="preserve"> import used electrical and electronic equipment destined for failure analysis, repair or refurbishment should notify the Secretariat of the Basel Convention</w:t>
      </w:r>
      <w:r w:rsidR="006F6228" w:rsidRPr="00C02A8B">
        <w:t>, in accordance with A</w:t>
      </w:r>
      <w:r w:rsidRPr="00C02A8B">
        <w:t>rticles 3 and 13</w:t>
      </w:r>
      <w:r w:rsidR="006F6228" w:rsidRPr="00C02A8B">
        <w:t xml:space="preserve"> paragraph </w:t>
      </w:r>
      <w:r w:rsidRPr="00C02A8B">
        <w:t xml:space="preserve">2, as appropriate, that </w:t>
      </w:r>
      <w:r w:rsidR="00933DF3" w:rsidRPr="00C02A8B">
        <w:t xml:space="preserve">it </w:t>
      </w:r>
      <w:r w:rsidRPr="00C02A8B">
        <w:t>do</w:t>
      </w:r>
      <w:r w:rsidR="00933DF3" w:rsidRPr="00C02A8B">
        <w:t>es</w:t>
      </w:r>
      <w:r w:rsidRPr="00C02A8B">
        <w:t xml:space="preserve"> not consider such used equipment to be waste when destined for:</w:t>
      </w:r>
    </w:p>
    <w:p w:rsidR="008E5FB7" w:rsidRPr="00C02A8B" w:rsidRDefault="00892041" w:rsidP="009D7A5E">
      <w:pPr>
        <w:pStyle w:val="Normalnumber"/>
        <w:numPr>
          <w:ilvl w:val="0"/>
          <w:numId w:val="0"/>
        </w:numPr>
        <w:tabs>
          <w:tab w:val="left" w:pos="4082"/>
        </w:tabs>
        <w:ind w:left="1247"/>
      </w:pPr>
      <w:r w:rsidRPr="00C02A8B">
        <w:tab/>
        <w:t>(a)</w:t>
      </w:r>
      <w:r w:rsidR="009D7A5E" w:rsidRPr="00C02A8B">
        <w:tab/>
      </w:r>
      <w:r w:rsidR="002E77E7" w:rsidRPr="00C02A8B">
        <w:t>F</w:t>
      </w:r>
      <w:r w:rsidRPr="00C02A8B">
        <w:t>acilit</w:t>
      </w:r>
      <w:r w:rsidR="00200A17" w:rsidRPr="00C02A8B">
        <w:t>ies</w:t>
      </w:r>
      <w:r w:rsidRPr="00C02A8B">
        <w:t xml:space="preserve"> that perform such operations </w:t>
      </w:r>
      <w:r w:rsidR="00200A17" w:rsidRPr="00C02A8B">
        <w:t xml:space="preserve">in </w:t>
      </w:r>
      <w:r w:rsidR="00F14AA6" w:rsidRPr="00C02A8B">
        <w:t xml:space="preserve">its </w:t>
      </w:r>
      <w:r w:rsidR="00200A17" w:rsidRPr="00C02A8B">
        <w:t>country</w:t>
      </w:r>
      <w:r w:rsidR="00D57975" w:rsidRPr="00C02A8B">
        <w:t>;</w:t>
      </w:r>
      <w:r w:rsidR="00200A17" w:rsidRPr="00C02A8B">
        <w:t xml:space="preserve"> </w:t>
      </w:r>
      <w:r w:rsidRPr="00C02A8B">
        <w:t>or</w:t>
      </w:r>
    </w:p>
    <w:p w:rsidR="008B62CA" w:rsidRPr="00C02A8B" w:rsidRDefault="00892041" w:rsidP="008B62CA">
      <w:pPr>
        <w:pStyle w:val="Normalnumber"/>
        <w:numPr>
          <w:ilvl w:val="0"/>
          <w:numId w:val="0"/>
        </w:numPr>
        <w:tabs>
          <w:tab w:val="left" w:pos="4082"/>
        </w:tabs>
        <w:ind w:left="1247"/>
      </w:pPr>
      <w:r w:rsidRPr="00C02A8B">
        <w:tab/>
        <w:t xml:space="preserve">(b) </w:t>
      </w:r>
      <w:r w:rsidR="009D7A5E" w:rsidRPr="00C02A8B">
        <w:tab/>
      </w:r>
      <w:r w:rsidR="008B62CA" w:rsidRPr="00C02A8B">
        <w:t>Facilities they have specifically identified, but not to any other facilities.</w:t>
      </w:r>
    </w:p>
    <w:p w:rsidR="00DC713E" w:rsidRPr="00C02A8B" w:rsidRDefault="00892041">
      <w:pPr>
        <w:pStyle w:val="Heading2"/>
        <w:tabs>
          <w:tab w:val="clear" w:pos="1247"/>
        </w:tabs>
        <w:ind w:left="1219" w:hanging="567"/>
        <w:rPr>
          <w:lang w:val="en-US"/>
        </w:rPr>
      </w:pPr>
      <w:bookmarkStart w:id="141" w:name="_Toc419286571"/>
      <w:bookmarkStart w:id="142" w:name="_Toc403924271"/>
      <w:r w:rsidRPr="00C02A8B">
        <w:rPr>
          <w:lang w:val="en-US"/>
        </w:rPr>
        <w:t>B.</w:t>
      </w:r>
      <w:r w:rsidRPr="00C02A8B">
        <w:rPr>
          <w:lang w:val="en-US"/>
        </w:rPr>
        <w:tab/>
        <w:t>Situations where used equipment should normally be considered waste, or not be considered waste</w:t>
      </w:r>
      <w:bookmarkEnd w:id="141"/>
      <w:bookmarkEnd w:id="142"/>
    </w:p>
    <w:p w:rsidR="00DC713E" w:rsidRPr="00C02A8B" w:rsidRDefault="00892041" w:rsidP="00947325">
      <w:pPr>
        <w:pStyle w:val="Normalnumber"/>
        <w:numPr>
          <w:ilvl w:val="0"/>
          <w:numId w:val="6"/>
        </w:numPr>
        <w:tabs>
          <w:tab w:val="left" w:pos="4082"/>
        </w:tabs>
      </w:pPr>
      <w:r w:rsidRPr="00C02A8B">
        <w:t xml:space="preserve">Used equipment is waste in a country if it is defined </w:t>
      </w:r>
      <w:r w:rsidR="00150DD2" w:rsidRPr="00C02A8B">
        <w:t xml:space="preserve">as </w:t>
      </w:r>
      <w:r w:rsidRPr="00C02A8B">
        <w:t xml:space="preserve">or considered </w:t>
      </w:r>
      <w:r w:rsidR="002E77E7" w:rsidRPr="00C02A8B">
        <w:t xml:space="preserve">to be </w:t>
      </w:r>
      <w:r w:rsidRPr="00C02A8B">
        <w:t xml:space="preserve">waste under the provisions of </w:t>
      </w:r>
      <w:r w:rsidR="002E77E7" w:rsidRPr="00C02A8B">
        <w:t xml:space="preserve">that country’s </w:t>
      </w:r>
      <w:r w:rsidRPr="00C02A8B">
        <w:t>national legislation. Without prejudice to paragraph 31</w:t>
      </w:r>
      <w:r w:rsidR="00DC713E" w:rsidRPr="00C02A8B">
        <w:t xml:space="preserve">, used equipment should normally be </w:t>
      </w:r>
      <w:r w:rsidRPr="00C02A8B">
        <w:t>considered waste if:</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The equipment is destined for disposal or recycling, instead of failure analysis or reuse, or its fate is uncertain;</w:t>
      </w:r>
      <w:r w:rsidR="00EA5708" w:rsidRPr="00C02A8B">
        <w:t xml:space="preserve">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equipment is not complete - essential parts are missing and the equipment cannot perform its key functions; </w:t>
      </w:r>
    </w:p>
    <w:p w:rsidR="00DC713E" w:rsidRPr="00C02A8B" w:rsidRDefault="001D3A73"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equipment </w:t>
      </w:r>
      <w:r w:rsidR="00892041" w:rsidRPr="00C02A8B">
        <w:t>shows a defect that materially affects its functionality and fails relevant functionality tests;</w:t>
      </w:r>
      <w:r w:rsidR="00EA5708" w:rsidRPr="00C02A8B">
        <w:t xml:space="preserve"> </w:t>
      </w:r>
    </w:p>
    <w:p w:rsidR="00DC713E" w:rsidRPr="00C02A8B" w:rsidRDefault="001D3A73"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equipment </w:t>
      </w:r>
      <w:r w:rsidR="00892041" w:rsidRPr="00C02A8B">
        <w:t xml:space="preserve">shows physical damage that impairs its functionality or safety, as defined in relevant standards, and cannot be repaired at </w:t>
      </w:r>
      <w:r w:rsidR="00AA7860" w:rsidRPr="00C02A8B">
        <w:t xml:space="preserve">a </w:t>
      </w:r>
      <w:r w:rsidR="00892041" w:rsidRPr="00C02A8B">
        <w:t>reasonable cost;</w:t>
      </w:r>
      <w:r w:rsidR="00EA5708" w:rsidRPr="00C02A8B">
        <w:t xml:space="preserve">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The protection against damage during transport, loading and unloading operations is inappropriate, e.g.</w:t>
      </w:r>
      <w:r w:rsidR="00AA7860" w:rsidRPr="00C02A8B">
        <w:t>,</w:t>
      </w:r>
      <w:r w:rsidRPr="00C02A8B">
        <w:t xml:space="preserve"> the packaging or stacking of the load is insufficient;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w:t>
      </w:r>
      <w:r w:rsidR="001D3A73" w:rsidRPr="00C02A8B">
        <w:t xml:space="preserve">equipment </w:t>
      </w:r>
      <w:r w:rsidR="00A058B2" w:rsidRPr="00C02A8B">
        <w:t xml:space="preserve">is </w:t>
      </w:r>
      <w:r w:rsidRPr="00C02A8B">
        <w:t xml:space="preserve">particularly worn or damaged </w:t>
      </w:r>
      <w:r w:rsidR="00A058B2" w:rsidRPr="00C02A8B">
        <w:t xml:space="preserve">in appearance </w:t>
      </w:r>
      <w:r w:rsidR="00EA5708" w:rsidRPr="00C02A8B">
        <w:t xml:space="preserve">and </w:t>
      </w:r>
      <w:r w:rsidR="00AC458D" w:rsidRPr="00C02A8B">
        <w:t xml:space="preserve">its appearance </w:t>
      </w:r>
      <w:r w:rsidRPr="00C02A8B">
        <w:t>reduc</w:t>
      </w:r>
      <w:r w:rsidR="00AC458D" w:rsidRPr="00C02A8B">
        <w:t>es</w:t>
      </w:r>
      <w:r w:rsidRPr="00C02A8B">
        <w:t xml:space="preserve"> </w:t>
      </w:r>
      <w:r w:rsidR="00AA7860" w:rsidRPr="00C02A8B">
        <w:t xml:space="preserve">its </w:t>
      </w:r>
      <w:r w:rsidRPr="00C02A8B">
        <w:t xml:space="preserve">marketability;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w:t>
      </w:r>
      <w:r w:rsidR="001D3A73" w:rsidRPr="00C02A8B">
        <w:t xml:space="preserve">equipment </w:t>
      </w:r>
      <w:r w:rsidRPr="00C02A8B">
        <w:t xml:space="preserve">has among its constituent part(s) hazardous components that are required to be disposed of under national legislation or are prohibited to be exported or </w:t>
      </w:r>
      <w:r w:rsidR="00EA5708" w:rsidRPr="00C02A8B">
        <w:t xml:space="preserve">are </w:t>
      </w:r>
      <w:r w:rsidRPr="00C02A8B">
        <w:t>prohibited for use in such equipment under national legislation;</w:t>
      </w:r>
      <w:r w:rsidR="00DC713E" w:rsidRPr="00C02A8B">
        <w:rPr>
          <w:vertAlign w:val="superscript"/>
        </w:rPr>
        <w:footnoteReference w:id="4"/>
      </w:r>
      <w:r w:rsidR="00DC713E" w:rsidRPr="00C02A8B">
        <w:t xml:space="preserve"> </w:t>
      </w:r>
    </w:p>
    <w:p w:rsidR="00DC713E" w:rsidRPr="00C02A8B" w:rsidRDefault="00892041" w:rsidP="006F098C">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There is no regular market for the equipment; </w:t>
      </w:r>
    </w:p>
    <w:p w:rsidR="00F0407A" w:rsidRPr="00C02A8B" w:rsidRDefault="001D3A73">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equipment </w:t>
      </w:r>
      <w:r w:rsidR="00892041" w:rsidRPr="00C02A8B">
        <w:t>is destined for disassembly and cannibalization (to gain spare parts); or</w:t>
      </w:r>
      <w:r w:rsidR="00EA5708" w:rsidRPr="00C02A8B">
        <w:t xml:space="preserve"> </w:t>
      </w:r>
    </w:p>
    <w:p w:rsidR="00F0407A" w:rsidRPr="00C02A8B" w:rsidRDefault="00892041">
      <w:pPr>
        <w:pStyle w:val="Normalnumber"/>
        <w:numPr>
          <w:ilvl w:val="1"/>
          <w:numId w:val="6"/>
        </w:numPr>
        <w:tabs>
          <w:tab w:val="clear" w:pos="567"/>
          <w:tab w:val="clear" w:pos="1247"/>
          <w:tab w:val="clear" w:pos="1814"/>
          <w:tab w:val="clear" w:pos="2381"/>
          <w:tab w:val="clear" w:pos="2948"/>
          <w:tab w:val="clear" w:pos="3515"/>
          <w:tab w:val="left" w:pos="624"/>
          <w:tab w:val="left" w:pos="2410"/>
        </w:tabs>
        <w:ind w:firstLine="624"/>
      </w:pPr>
      <w:r w:rsidRPr="00C02A8B">
        <w:t xml:space="preserve">The price paid for </w:t>
      </w:r>
      <w:r w:rsidR="001D3A73" w:rsidRPr="00C02A8B">
        <w:t xml:space="preserve">the equipment </w:t>
      </w:r>
      <w:r w:rsidRPr="00C02A8B">
        <w:t xml:space="preserve">is significantly lower than would be expected </w:t>
      </w:r>
      <w:r w:rsidR="00AA7860" w:rsidRPr="00C02A8B">
        <w:t xml:space="preserve">for </w:t>
      </w:r>
      <w:r w:rsidRPr="00C02A8B">
        <w:t>fully functional equipment intended for reuse</w:t>
      </w:r>
      <w:r w:rsidR="00642ACD" w:rsidRPr="00C02A8B">
        <w:t>.</w:t>
      </w:r>
    </w:p>
    <w:p w:rsidR="00DC713E" w:rsidRPr="00C02A8B" w:rsidRDefault="00892041" w:rsidP="006F098C">
      <w:pPr>
        <w:pStyle w:val="Normalnumber"/>
        <w:numPr>
          <w:ilvl w:val="0"/>
          <w:numId w:val="6"/>
        </w:numPr>
        <w:tabs>
          <w:tab w:val="left" w:pos="4082"/>
        </w:tabs>
        <w:rPr>
          <w:lang w:val="en-US"/>
        </w:rPr>
      </w:pPr>
      <w:r w:rsidRPr="00C02A8B">
        <w:rPr>
          <w:lang w:val="en-US"/>
        </w:rPr>
        <w:t>Used equipment should normally not be considered waste:</w:t>
      </w:r>
      <w:r w:rsidR="001710B9" w:rsidRPr="00C02A8B">
        <w:rPr>
          <w:lang w:val="en-US"/>
        </w:rPr>
        <w:t xml:space="preserve"> </w:t>
      </w:r>
    </w:p>
    <w:p w:rsidR="00DC713E" w:rsidRPr="00C02A8B" w:rsidRDefault="00892041" w:rsidP="00861680">
      <w:pPr>
        <w:pStyle w:val="Normalnumber"/>
        <w:numPr>
          <w:ilvl w:val="1"/>
          <w:numId w:val="6"/>
        </w:numPr>
        <w:tabs>
          <w:tab w:val="left" w:pos="4082"/>
        </w:tabs>
        <w:rPr>
          <w:lang w:val="en-US"/>
        </w:rPr>
      </w:pPr>
      <w:r w:rsidRPr="00C02A8B">
        <w:rPr>
          <w:lang w:val="en-US"/>
        </w:rPr>
        <w:t>Whe</w:t>
      </w:r>
      <w:r w:rsidR="00F87B10" w:rsidRPr="00C02A8B">
        <w:rPr>
          <w:lang w:val="en-US"/>
        </w:rPr>
        <w:t>n</w:t>
      </w:r>
      <w:r w:rsidRPr="00C02A8B">
        <w:rPr>
          <w:lang w:val="en-US"/>
        </w:rPr>
        <w:t xml:space="preserve"> </w:t>
      </w:r>
      <w:r w:rsidR="001D3A73" w:rsidRPr="00C02A8B">
        <w:rPr>
          <w:lang w:val="en-US"/>
        </w:rPr>
        <w:t>it</w:t>
      </w:r>
      <w:r w:rsidRPr="00C02A8B">
        <w:rPr>
          <w:lang w:val="en-US"/>
        </w:rPr>
        <w:t xml:space="preserve"> is not destined for any of the operations listed in Annex IV of the Convention (recovery or disposal operations) and </w:t>
      </w:r>
      <w:r w:rsidR="00EA5708" w:rsidRPr="00C02A8B">
        <w:rPr>
          <w:lang w:val="en-US"/>
        </w:rPr>
        <w:t xml:space="preserve">it </w:t>
      </w:r>
      <w:r w:rsidRPr="00C02A8B">
        <w:rPr>
          <w:lang w:val="en-US"/>
        </w:rPr>
        <w:t xml:space="preserve">is destined for </w:t>
      </w:r>
      <w:r w:rsidRPr="00C02A8B">
        <w:rPr>
          <w:b/>
          <w:lang w:val="en-US"/>
        </w:rPr>
        <w:t>direct reuse, or extended use by the original owner</w:t>
      </w:r>
      <w:r w:rsidRPr="00C02A8B">
        <w:rPr>
          <w:lang w:val="en-US"/>
        </w:rPr>
        <w:t xml:space="preserve"> for the purpose for which it was </w:t>
      </w:r>
      <w:r w:rsidR="00642ACD" w:rsidRPr="00C02A8B">
        <w:rPr>
          <w:lang w:val="en-US"/>
        </w:rPr>
        <w:t xml:space="preserve">originally intended </w:t>
      </w:r>
      <w:r w:rsidR="001D3A73" w:rsidRPr="00C02A8B">
        <w:rPr>
          <w:lang w:val="en-US"/>
        </w:rPr>
        <w:t xml:space="preserve">and </w:t>
      </w:r>
      <w:r w:rsidRPr="00C02A8B">
        <w:rPr>
          <w:lang w:val="en-US"/>
        </w:rPr>
        <w:t xml:space="preserve">the following </w:t>
      </w:r>
      <w:r w:rsidR="001D3A73" w:rsidRPr="00C02A8B">
        <w:rPr>
          <w:lang w:val="en-US"/>
        </w:rPr>
        <w:t xml:space="preserve">is </w:t>
      </w:r>
      <w:r w:rsidRPr="00C02A8B">
        <w:rPr>
          <w:lang w:val="en-US"/>
        </w:rPr>
        <w:t xml:space="preserve">provided or </w:t>
      </w:r>
      <w:r w:rsidR="001D3A73" w:rsidRPr="00C02A8B">
        <w:rPr>
          <w:lang w:val="en-US"/>
        </w:rPr>
        <w:t xml:space="preserve">is </w:t>
      </w:r>
      <w:r w:rsidRPr="00C02A8B">
        <w:rPr>
          <w:lang w:val="en-US"/>
        </w:rPr>
        <w:t xml:space="preserve">in place </w:t>
      </w:r>
      <w:r w:rsidR="008A7C92" w:rsidRPr="00C02A8B">
        <w:rPr>
          <w:lang w:val="en-US"/>
        </w:rPr>
        <w:t xml:space="preserve">both </w:t>
      </w:r>
      <w:r w:rsidRPr="00C02A8B">
        <w:rPr>
          <w:lang w:val="en-US"/>
        </w:rPr>
        <w:t xml:space="preserve">prior to and during transport: </w:t>
      </w:r>
    </w:p>
    <w:p w:rsidR="00DC713E" w:rsidRPr="00C02A8B" w:rsidRDefault="00892041" w:rsidP="006F098C">
      <w:pPr>
        <w:pStyle w:val="Normalnumber"/>
        <w:numPr>
          <w:ilvl w:val="2"/>
          <w:numId w:val="27"/>
        </w:numPr>
        <w:tabs>
          <w:tab w:val="clear" w:pos="1247"/>
          <w:tab w:val="clear" w:pos="1814"/>
          <w:tab w:val="clear" w:pos="2381"/>
          <w:tab w:val="clear" w:pos="2948"/>
          <w:tab w:val="clear" w:pos="3515"/>
          <w:tab w:val="left" w:pos="624"/>
          <w:tab w:val="left" w:pos="2410"/>
        </w:tabs>
      </w:pPr>
      <w:r w:rsidRPr="00C02A8B">
        <w:t xml:space="preserve">A copy of the invoice and contract relating to the sale and/or transfer of ownership of the used equipment, and documentation accompanying the </w:t>
      </w:r>
      <w:r w:rsidR="00C765F6" w:rsidRPr="00C02A8B">
        <w:t>equip</w:t>
      </w:r>
      <w:r w:rsidR="007F5594" w:rsidRPr="00C02A8B">
        <w:t>ment</w:t>
      </w:r>
      <w:r w:rsidR="000C5F1E" w:rsidRPr="00C02A8B">
        <w:t xml:space="preserve"> </w:t>
      </w:r>
      <w:r w:rsidR="002A6099" w:rsidRPr="00C02A8B">
        <w:t xml:space="preserve">in </w:t>
      </w:r>
      <w:r w:rsidRPr="00C02A8B">
        <w:t>accord</w:t>
      </w:r>
      <w:r w:rsidR="002A6099" w:rsidRPr="00C02A8B">
        <w:t>ance with</w:t>
      </w:r>
      <w:r w:rsidRPr="00C02A8B">
        <w:t xml:space="preserve"> paragraph 40 and </w:t>
      </w:r>
      <w:r w:rsidR="00110608" w:rsidRPr="00C02A8B">
        <w:t>a</w:t>
      </w:r>
      <w:r w:rsidRPr="00C02A8B">
        <w:t>ppendix II</w:t>
      </w:r>
      <w:r w:rsidR="00110608" w:rsidRPr="00C02A8B">
        <w:t xml:space="preserve"> </w:t>
      </w:r>
      <w:r w:rsidR="00FA45D0" w:rsidRPr="00C02A8B">
        <w:t>below</w:t>
      </w:r>
      <w:r w:rsidRPr="00C02A8B">
        <w:t>, including</w:t>
      </w:r>
      <w:r w:rsidR="002A6099" w:rsidRPr="00C02A8B">
        <w:t>,</w:t>
      </w:r>
      <w:r w:rsidRPr="00C02A8B">
        <w:t xml:space="preserve"> </w:t>
      </w:r>
      <w:r w:rsidR="007F5594" w:rsidRPr="00C02A8B">
        <w:rPr>
          <w:i/>
        </w:rPr>
        <w:t>inter alia</w:t>
      </w:r>
      <w:r w:rsidR="002A6099" w:rsidRPr="00C02A8B">
        <w:t>,</w:t>
      </w:r>
      <w:r w:rsidR="007F5594" w:rsidRPr="00C02A8B">
        <w:rPr>
          <w:i/>
        </w:rPr>
        <w:t xml:space="preserve"> </w:t>
      </w:r>
      <w:r w:rsidRPr="00C02A8B">
        <w:t>a signed declaration that indicates that the equipment has been tested and is destined for direct reuse and fully functional</w:t>
      </w:r>
      <w:r w:rsidR="00EA5708" w:rsidRPr="00C02A8B">
        <w:t>,</w:t>
      </w:r>
      <w:r w:rsidRPr="00C02A8B">
        <w:t xml:space="preserve"> and information on </w:t>
      </w:r>
      <w:r w:rsidR="00FA45D0" w:rsidRPr="00C02A8B">
        <w:t>its</w:t>
      </w:r>
      <w:r w:rsidRPr="00C02A8B">
        <w:t xml:space="preserve"> </w:t>
      </w:r>
      <w:r w:rsidR="009A41C2" w:rsidRPr="00C02A8B">
        <w:t>future</w:t>
      </w:r>
      <w:r w:rsidR="002A6099" w:rsidRPr="00C02A8B">
        <w:t xml:space="preserve"> </w:t>
      </w:r>
      <w:r w:rsidRPr="00C02A8B">
        <w:t xml:space="preserve">user or, where this is not possible, </w:t>
      </w:r>
      <w:r w:rsidR="00FA45D0" w:rsidRPr="00C02A8B">
        <w:t xml:space="preserve">its </w:t>
      </w:r>
      <w:r w:rsidRPr="00C02A8B">
        <w:t>retailer or distributor;</w:t>
      </w:r>
    </w:p>
    <w:p w:rsidR="00A46ECA" w:rsidRPr="00C02A8B" w:rsidRDefault="00892041" w:rsidP="00C96153">
      <w:pPr>
        <w:pStyle w:val="Normalnumber"/>
        <w:numPr>
          <w:ilvl w:val="2"/>
          <w:numId w:val="6"/>
        </w:numPr>
        <w:tabs>
          <w:tab w:val="clear" w:pos="1247"/>
          <w:tab w:val="clear" w:pos="1814"/>
          <w:tab w:val="clear" w:pos="2381"/>
          <w:tab w:val="clear" w:pos="2948"/>
          <w:tab w:val="clear" w:pos="3515"/>
          <w:tab w:val="left" w:pos="624"/>
          <w:tab w:val="left" w:pos="2410"/>
        </w:tabs>
        <w:ind w:left="2977"/>
      </w:pPr>
      <w:r w:rsidRPr="00C02A8B">
        <w:t>Evidence of evaluation or testing</w:t>
      </w:r>
      <w:r w:rsidR="00DC713E" w:rsidRPr="00C02A8B">
        <w:rPr>
          <w:rStyle w:val="FootnoteReference"/>
          <w:rFonts w:eastAsia="MS Gothic"/>
        </w:rPr>
        <w:footnoteReference w:id="5"/>
      </w:r>
      <w:r w:rsidR="00DC713E" w:rsidRPr="00C02A8B">
        <w:t xml:space="preserve"> in the form of a copy of records (certificate of testing – proof of functionality) on every item within the </w:t>
      </w:r>
      <w:r w:rsidR="007F5594" w:rsidRPr="00C02A8B">
        <w:t>shipment</w:t>
      </w:r>
      <w:r w:rsidR="00DC713E" w:rsidRPr="00C02A8B">
        <w:t xml:space="preserve"> and a protocol containing all </w:t>
      </w:r>
      <w:r w:rsidR="007F5594" w:rsidRPr="00C02A8B">
        <w:t>recorded</w:t>
      </w:r>
      <w:r w:rsidRPr="00C02A8B">
        <w:t xml:space="preserve"> information (see section III</w:t>
      </w:r>
      <w:r w:rsidR="00FA45D0" w:rsidRPr="00C02A8B">
        <w:t>.</w:t>
      </w:r>
      <w:r w:rsidRPr="00C02A8B">
        <w:t xml:space="preserve">C below); </w:t>
      </w:r>
    </w:p>
    <w:p w:rsidR="00A46ECA" w:rsidRPr="00C02A8B" w:rsidRDefault="00892041" w:rsidP="00C96153">
      <w:pPr>
        <w:pStyle w:val="Normalnumber"/>
        <w:numPr>
          <w:ilvl w:val="2"/>
          <w:numId w:val="6"/>
        </w:numPr>
        <w:tabs>
          <w:tab w:val="clear" w:pos="1247"/>
          <w:tab w:val="clear" w:pos="1814"/>
          <w:tab w:val="clear" w:pos="2381"/>
          <w:tab w:val="clear" w:pos="2948"/>
          <w:tab w:val="clear" w:pos="3515"/>
          <w:tab w:val="left" w:pos="624"/>
          <w:tab w:val="left" w:pos="2410"/>
        </w:tabs>
        <w:ind w:left="2977"/>
      </w:pPr>
      <w:r w:rsidRPr="00C02A8B">
        <w:t xml:space="preserve">A declaration made by the person who arranges the transport of the equipment that none of the equipment within the </w:t>
      </w:r>
      <w:r w:rsidR="007F5594" w:rsidRPr="00C02A8B">
        <w:t>shipment</w:t>
      </w:r>
      <w:r w:rsidRPr="00C02A8B">
        <w:t xml:space="preserve"> is defined as or </w:t>
      </w:r>
      <w:r w:rsidR="00FA45D0" w:rsidRPr="00C02A8B">
        <w:t xml:space="preserve">is </w:t>
      </w:r>
      <w:r w:rsidRPr="00C02A8B">
        <w:t>considered to be waste in any of the countries involved in the transport (countries of export and import and, if applicable</w:t>
      </w:r>
      <w:r w:rsidR="00FA45D0" w:rsidRPr="00C02A8B">
        <w:t>,</w:t>
      </w:r>
      <w:r w:rsidRPr="00C02A8B">
        <w:t xml:space="preserve"> countries of transit); </w:t>
      </w:r>
    </w:p>
    <w:p w:rsidR="00A46ECA" w:rsidRPr="00C02A8B" w:rsidRDefault="00892041" w:rsidP="00C96153">
      <w:pPr>
        <w:pStyle w:val="Normalnumber"/>
        <w:numPr>
          <w:ilvl w:val="0"/>
          <w:numId w:val="0"/>
        </w:numPr>
        <w:tabs>
          <w:tab w:val="clear" w:pos="1247"/>
          <w:tab w:val="clear" w:pos="1814"/>
          <w:tab w:val="clear" w:pos="2381"/>
          <w:tab w:val="clear" w:pos="2948"/>
          <w:tab w:val="clear" w:pos="3515"/>
          <w:tab w:val="left" w:pos="624"/>
          <w:tab w:val="left" w:pos="2410"/>
        </w:tabs>
        <w:ind w:left="2977" w:hanging="596"/>
      </w:pPr>
      <w:proofErr w:type="gramStart"/>
      <w:r w:rsidRPr="00C02A8B">
        <w:t>(iv)</w:t>
      </w:r>
      <w:r w:rsidRPr="00C02A8B">
        <w:tab/>
        <w:t>Each</w:t>
      </w:r>
      <w:proofErr w:type="gramEnd"/>
      <w:r w:rsidRPr="00C02A8B">
        <w:t xml:space="preserve"> piece of equipment is individually protected against damage and to prevent hazards during transportation, loading and unloading, in particular through sufficient packaging and stacking of the load.</w:t>
      </w:r>
      <w:r w:rsidR="00C16296" w:rsidRPr="00C02A8B">
        <w:rPr>
          <w:lang w:val="en-US"/>
        </w:rPr>
        <w:t xml:space="preserve"> </w:t>
      </w:r>
    </w:p>
    <w:p w:rsidR="00A46ECA" w:rsidRPr="00C02A8B" w:rsidRDefault="00892041" w:rsidP="00C96153">
      <w:pPr>
        <w:pStyle w:val="Normalnumber"/>
        <w:numPr>
          <w:ilvl w:val="0"/>
          <w:numId w:val="0"/>
        </w:numPr>
        <w:tabs>
          <w:tab w:val="clear" w:pos="1814"/>
          <w:tab w:val="left" w:pos="1276"/>
          <w:tab w:val="left" w:pos="4082"/>
        </w:tabs>
        <w:ind w:left="1276" w:firstLine="567"/>
      </w:pPr>
      <w:r w:rsidRPr="00C02A8B">
        <w:t xml:space="preserve">(b) </w:t>
      </w:r>
      <w:r w:rsidR="009D7A5E" w:rsidRPr="00C02A8B">
        <w:tab/>
      </w:r>
      <w:r w:rsidRPr="00C02A8B">
        <w:t xml:space="preserve">When the person who arranges the transport of </w:t>
      </w:r>
      <w:r w:rsidR="00FA45D0" w:rsidRPr="00C02A8B">
        <w:t xml:space="preserve">the </w:t>
      </w:r>
      <w:r w:rsidRPr="00C02A8B">
        <w:t xml:space="preserve">used equipment </w:t>
      </w:r>
      <w:r w:rsidR="007F5594" w:rsidRPr="00C02A8B">
        <w:t>claims</w:t>
      </w:r>
      <w:r w:rsidR="009A438A" w:rsidRPr="00C02A8B">
        <w:t xml:space="preserve"> </w:t>
      </w:r>
      <w:r w:rsidRPr="00C02A8B">
        <w:t xml:space="preserve">that </w:t>
      </w:r>
      <w:r w:rsidR="008C619E" w:rsidRPr="00C02A8B">
        <w:t xml:space="preserve">the equipment </w:t>
      </w:r>
      <w:r w:rsidRPr="00C02A8B">
        <w:t xml:space="preserve">is destined for </w:t>
      </w:r>
      <w:r w:rsidRPr="00C02A8B">
        <w:rPr>
          <w:b/>
        </w:rPr>
        <w:t xml:space="preserve">failure analysis, </w:t>
      </w:r>
      <w:r w:rsidRPr="00C02A8B">
        <w:rPr>
          <w:b/>
          <w:lang w:eastAsia="ja-JP"/>
        </w:rPr>
        <w:t>or for</w:t>
      </w:r>
      <w:r w:rsidRPr="00C02A8B">
        <w:rPr>
          <w:b/>
        </w:rPr>
        <w:t xml:space="preserve"> repair and refurbishment </w:t>
      </w:r>
      <w:r w:rsidRPr="00C02A8B">
        <w:t>with the intention of reuse</w:t>
      </w:r>
      <w:r w:rsidR="008C619E" w:rsidRPr="00C02A8B">
        <w:t>,</w:t>
      </w:r>
      <w:r w:rsidRPr="00C02A8B">
        <w:t xml:space="preserve"> or extended use by the original owner</w:t>
      </w:r>
      <w:r w:rsidR="008C619E" w:rsidRPr="00C02A8B">
        <w:t>,</w:t>
      </w:r>
      <w:r w:rsidRPr="00C02A8B">
        <w:t xml:space="preserve"> for </w:t>
      </w:r>
      <w:r w:rsidR="008C619E" w:rsidRPr="00C02A8B">
        <w:t>its</w:t>
      </w:r>
      <w:r w:rsidR="00C16296" w:rsidRPr="00C02A8B">
        <w:t xml:space="preserve"> originally intended </w:t>
      </w:r>
      <w:r w:rsidRPr="00C02A8B">
        <w:t>purpose</w:t>
      </w:r>
      <w:r w:rsidR="009A438A" w:rsidRPr="00C02A8B">
        <w:t>,</w:t>
      </w:r>
      <w:r w:rsidRPr="00C02A8B">
        <w:t xml:space="preserve"> </w:t>
      </w:r>
      <w:r w:rsidR="009A438A" w:rsidRPr="00C02A8B">
        <w:t xml:space="preserve">provided that </w:t>
      </w:r>
      <w:r w:rsidRPr="00C02A8B">
        <w:t xml:space="preserve">the criteria </w:t>
      </w:r>
      <w:r w:rsidR="00AA4365" w:rsidRPr="00C02A8B">
        <w:t xml:space="preserve">set out </w:t>
      </w:r>
      <w:r w:rsidRPr="00C02A8B">
        <w:t>in sub-paragraph</w:t>
      </w:r>
      <w:r w:rsidR="00FA45D0" w:rsidRPr="00C02A8B">
        <w:t>s</w:t>
      </w:r>
      <w:r w:rsidRPr="00C02A8B">
        <w:t xml:space="preserve"> </w:t>
      </w:r>
      <w:r w:rsidR="00FA45D0" w:rsidRPr="00C02A8B">
        <w:t>(</w:t>
      </w:r>
      <w:r w:rsidRPr="00C02A8B">
        <w:t>a</w:t>
      </w:r>
      <w:r w:rsidR="00FA45D0" w:rsidRPr="00C02A8B">
        <w:t>)</w:t>
      </w:r>
      <w:r w:rsidRPr="00C02A8B">
        <w:t xml:space="preserve"> (iii) and </w:t>
      </w:r>
      <w:r w:rsidR="00FA45D0" w:rsidRPr="00C02A8B">
        <w:t xml:space="preserve">(a) </w:t>
      </w:r>
      <w:r w:rsidRPr="00C02A8B">
        <w:t xml:space="preserve">(iv) </w:t>
      </w:r>
      <w:r w:rsidR="00220D1C" w:rsidRPr="00C02A8B">
        <w:t xml:space="preserve">of paragraph 31 </w:t>
      </w:r>
      <w:r w:rsidRPr="00C02A8B">
        <w:t>abov</w:t>
      </w:r>
      <w:r w:rsidR="00220D1C" w:rsidRPr="00C02A8B">
        <w:t xml:space="preserve">e </w:t>
      </w:r>
      <w:r w:rsidRPr="00C02A8B">
        <w:t xml:space="preserve">and all of the following conditions are met: </w:t>
      </w:r>
    </w:p>
    <w:p w:rsidR="00A46ECA" w:rsidRPr="00C02A8B" w:rsidRDefault="00C62B9D" w:rsidP="00853654">
      <w:pPr>
        <w:pStyle w:val="Normalnumber"/>
        <w:numPr>
          <w:ilvl w:val="0"/>
          <w:numId w:val="0"/>
        </w:numPr>
        <w:tabs>
          <w:tab w:val="clear" w:pos="1247"/>
          <w:tab w:val="clear" w:pos="1814"/>
          <w:tab w:val="clear" w:pos="2381"/>
          <w:tab w:val="clear" w:pos="2948"/>
          <w:tab w:val="clear" w:pos="3515"/>
        </w:tabs>
        <w:ind w:left="2977" w:hanging="567"/>
      </w:pPr>
      <w:r>
        <w:t>(</w:t>
      </w:r>
      <w:proofErr w:type="spellStart"/>
      <w:r>
        <w:t>i</w:t>
      </w:r>
      <w:proofErr w:type="spellEnd"/>
      <w:r>
        <w:t>)</w:t>
      </w:r>
      <w:r>
        <w:tab/>
      </w:r>
      <w:r w:rsidR="00BF07DE" w:rsidRPr="00C02A8B">
        <w:t>The d</w:t>
      </w:r>
      <w:r w:rsidR="00892041" w:rsidRPr="00C02A8B">
        <w:t xml:space="preserve">ocumentation </w:t>
      </w:r>
      <w:r w:rsidR="00BF07DE" w:rsidRPr="00C02A8B">
        <w:t xml:space="preserve">described in </w:t>
      </w:r>
      <w:r w:rsidR="00892041" w:rsidRPr="00C02A8B">
        <w:t xml:space="preserve">paragraph 32 </w:t>
      </w:r>
      <w:r w:rsidR="00BF07DE" w:rsidRPr="00C02A8B">
        <w:t xml:space="preserve">below </w:t>
      </w:r>
      <w:r w:rsidR="00892041" w:rsidRPr="00C02A8B">
        <w:t xml:space="preserve">accompanies the </w:t>
      </w:r>
      <w:r w:rsidR="007F5594" w:rsidRPr="00C02A8B">
        <w:t>e</w:t>
      </w:r>
      <w:r w:rsidR="00C765F6" w:rsidRPr="00C02A8B">
        <w:t>quip</w:t>
      </w:r>
      <w:r w:rsidR="007F5594" w:rsidRPr="00C02A8B">
        <w:t>ment</w:t>
      </w:r>
      <w:r w:rsidR="00892041" w:rsidRPr="00C02A8B">
        <w:t>;</w:t>
      </w:r>
      <w:r w:rsidR="00AA4365" w:rsidRPr="00C02A8B">
        <w:t xml:space="preserve"> </w:t>
      </w:r>
    </w:p>
    <w:p w:rsidR="00937D1A" w:rsidRPr="00C02A8B" w:rsidRDefault="004325F2" w:rsidP="004325F2">
      <w:pPr>
        <w:pStyle w:val="Normalnumber"/>
        <w:numPr>
          <w:ilvl w:val="0"/>
          <w:numId w:val="0"/>
        </w:numPr>
        <w:tabs>
          <w:tab w:val="clear" w:pos="1247"/>
          <w:tab w:val="clear" w:pos="1814"/>
          <w:tab w:val="clear" w:pos="2381"/>
          <w:tab w:val="clear" w:pos="2948"/>
          <w:tab w:val="clear" w:pos="3515"/>
        </w:tabs>
        <w:ind w:left="2977" w:hanging="567"/>
      </w:pPr>
      <w:r>
        <w:t>(ii)</w:t>
      </w:r>
      <w:r>
        <w:tab/>
      </w:r>
      <w:r w:rsidR="00892041" w:rsidRPr="00C02A8B">
        <w:t>A valid contract</w:t>
      </w:r>
      <w:r w:rsidR="007D3860" w:rsidRPr="00C02A8B">
        <w:rPr>
          <w:rStyle w:val="FootnoteReference"/>
        </w:rPr>
        <w:footnoteReference w:id="6"/>
      </w:r>
      <w:r w:rsidR="00892041" w:rsidRPr="00C02A8B">
        <w:t xml:space="preserve"> exists between the person who arranges the transport and the legal representative of the facility where the equipment is to be repaired or refurbished or </w:t>
      </w:r>
      <w:proofErr w:type="gramStart"/>
      <w:r w:rsidR="00892041" w:rsidRPr="00C02A8B">
        <w:t>undergo</w:t>
      </w:r>
      <w:proofErr w:type="gramEnd"/>
      <w:r w:rsidR="00892041" w:rsidRPr="00C02A8B">
        <w:t xml:space="preserve"> failure analysis. The contract should contain a minimum set of provisions, including the following:</w:t>
      </w:r>
      <w:r w:rsidR="0067048F" w:rsidRPr="00C02A8B">
        <w:t xml:space="preserve"> </w:t>
      </w:r>
    </w:p>
    <w:p w:rsidR="00892041" w:rsidRPr="00C02A8B" w:rsidRDefault="00BF07DE" w:rsidP="004325F2">
      <w:pPr>
        <w:pStyle w:val="ListParagraph"/>
        <w:numPr>
          <w:ilvl w:val="0"/>
          <w:numId w:val="62"/>
        </w:numPr>
        <w:tabs>
          <w:tab w:val="clear" w:pos="1247"/>
          <w:tab w:val="clear" w:pos="1814"/>
          <w:tab w:val="clear" w:pos="2381"/>
          <w:tab w:val="clear" w:pos="2948"/>
          <w:tab w:val="clear" w:pos="3515"/>
        </w:tabs>
        <w:spacing w:after="160" w:line="259" w:lineRule="auto"/>
        <w:ind w:hanging="502"/>
        <w:contextualSpacing/>
        <w:rPr>
          <w:rFonts w:eastAsia="Calibri"/>
          <w:lang w:val="en-US"/>
        </w:rPr>
      </w:pPr>
      <w:r w:rsidRPr="00C02A8B">
        <w:rPr>
          <w:rFonts w:eastAsia="Calibri"/>
          <w:lang w:val="en-US"/>
        </w:rPr>
        <w:t>T</w:t>
      </w:r>
      <w:r w:rsidR="00892041" w:rsidRPr="00C02A8B">
        <w:rPr>
          <w:rFonts w:eastAsia="Calibri"/>
          <w:lang w:val="en-US"/>
        </w:rPr>
        <w:t xml:space="preserve">he intention of the </w:t>
      </w:r>
      <w:proofErr w:type="spellStart"/>
      <w:r w:rsidR="00892041" w:rsidRPr="00C02A8B">
        <w:rPr>
          <w:rFonts w:eastAsia="Calibri"/>
          <w:lang w:val="en-US"/>
        </w:rPr>
        <w:t>transboundary</w:t>
      </w:r>
      <w:proofErr w:type="spellEnd"/>
      <w:r w:rsidR="00892041" w:rsidRPr="00C02A8B">
        <w:rPr>
          <w:rFonts w:eastAsia="Calibri"/>
          <w:lang w:val="en-US"/>
        </w:rPr>
        <w:t xml:space="preserve"> transport (failure analysis, repair or refurbishment); </w:t>
      </w:r>
    </w:p>
    <w:p w:rsidR="00892041" w:rsidRPr="00C02A8B" w:rsidRDefault="00BF07DE" w:rsidP="004325F2">
      <w:pPr>
        <w:pStyle w:val="ListParagraph"/>
        <w:numPr>
          <w:ilvl w:val="0"/>
          <w:numId w:val="62"/>
        </w:numPr>
        <w:tabs>
          <w:tab w:val="clear" w:pos="1247"/>
          <w:tab w:val="clear" w:pos="1814"/>
          <w:tab w:val="clear" w:pos="2381"/>
          <w:tab w:val="clear" w:pos="2948"/>
          <w:tab w:val="clear" w:pos="3515"/>
        </w:tabs>
        <w:spacing w:after="160" w:line="259" w:lineRule="auto"/>
        <w:ind w:hanging="502"/>
        <w:contextualSpacing/>
        <w:rPr>
          <w:rFonts w:eastAsia="Calibri"/>
          <w:lang w:val="en-US"/>
        </w:rPr>
      </w:pPr>
      <w:r w:rsidRPr="00C02A8B">
        <w:rPr>
          <w:rFonts w:eastAsia="Calibri"/>
        </w:rPr>
        <w:t>Provisions on a</w:t>
      </w:r>
      <w:r w:rsidR="00892041" w:rsidRPr="00C02A8B">
        <w:rPr>
          <w:rFonts w:eastAsia="Calibri"/>
        </w:rPr>
        <w:t>dher</w:t>
      </w:r>
      <w:r w:rsidRPr="00C02A8B">
        <w:rPr>
          <w:rFonts w:eastAsia="Calibri"/>
        </w:rPr>
        <w:t>ence</w:t>
      </w:r>
      <w:r w:rsidR="00892041" w:rsidRPr="00C02A8B">
        <w:rPr>
          <w:rFonts w:eastAsia="Calibri"/>
        </w:rPr>
        <w:t xml:space="preserve"> to the principles of </w:t>
      </w:r>
      <w:r w:rsidR="00892041" w:rsidRPr="00C02A8B">
        <w:rPr>
          <w:rFonts w:eastAsia="Calibri"/>
          <w:lang w:val="en-US"/>
        </w:rPr>
        <w:t xml:space="preserve">ESM for the treatment of any residual hazardous waste generated </w:t>
      </w:r>
      <w:r w:rsidR="00892041" w:rsidRPr="00C02A8B">
        <w:rPr>
          <w:rFonts w:eastAsiaTheme="minorEastAsia"/>
          <w:lang w:val="en-US" w:eastAsia="ja-JP"/>
        </w:rPr>
        <w:t>through t</w:t>
      </w:r>
      <w:r w:rsidR="00892041" w:rsidRPr="00C02A8B">
        <w:rPr>
          <w:rFonts w:eastAsia="Calibri"/>
          <w:lang w:val="en-US"/>
        </w:rPr>
        <w:t>he failure analysis, repair or refurbishment activities;</w:t>
      </w:r>
    </w:p>
    <w:p w:rsidR="00BF1C01" w:rsidRPr="00C02A8B" w:rsidRDefault="00BF07DE" w:rsidP="004325F2">
      <w:pPr>
        <w:pStyle w:val="ListParagraph"/>
        <w:numPr>
          <w:ilvl w:val="0"/>
          <w:numId w:val="62"/>
        </w:numPr>
        <w:tabs>
          <w:tab w:val="clear" w:pos="1247"/>
          <w:tab w:val="clear" w:pos="1814"/>
          <w:tab w:val="clear" w:pos="2381"/>
          <w:tab w:val="clear" w:pos="2948"/>
          <w:tab w:val="clear" w:pos="3515"/>
        </w:tabs>
        <w:spacing w:after="160" w:line="259" w:lineRule="auto"/>
        <w:ind w:hanging="502"/>
        <w:contextualSpacing/>
        <w:rPr>
          <w:rFonts w:eastAsia="Calibri"/>
          <w:lang w:val="en-US"/>
        </w:rPr>
      </w:pPr>
      <w:r w:rsidRPr="00C02A8B">
        <w:rPr>
          <w:rFonts w:eastAsia="Calibri"/>
          <w:lang w:val="en-US"/>
        </w:rPr>
        <w:t xml:space="preserve">A </w:t>
      </w:r>
      <w:r w:rsidR="00892041" w:rsidRPr="00C02A8B">
        <w:rPr>
          <w:rFonts w:eastAsia="Calibri"/>
          <w:lang w:val="en-US"/>
        </w:rPr>
        <w:t xml:space="preserve">provision </w:t>
      </w:r>
      <w:r w:rsidR="00892041" w:rsidRPr="00C02A8B">
        <w:rPr>
          <w:rFonts w:eastAsiaTheme="minorEastAsia"/>
          <w:lang w:val="en-US" w:eastAsia="ja-JP"/>
        </w:rPr>
        <w:t>stat</w:t>
      </w:r>
      <w:r w:rsidR="00666D4E" w:rsidRPr="00C02A8B">
        <w:rPr>
          <w:rFonts w:eastAsiaTheme="minorEastAsia"/>
          <w:lang w:val="en-US" w:eastAsia="ja-JP"/>
        </w:rPr>
        <w:t>ing</w:t>
      </w:r>
      <w:r w:rsidR="00892041" w:rsidRPr="00C02A8B">
        <w:rPr>
          <w:rFonts w:eastAsiaTheme="minorEastAsia"/>
          <w:lang w:val="en-US" w:eastAsia="ja-JP"/>
        </w:rPr>
        <w:t xml:space="preserve"> the responsibility of </w:t>
      </w:r>
      <w:r w:rsidR="00892041" w:rsidRPr="00C02A8B">
        <w:rPr>
          <w:rFonts w:eastAsia="Calibri"/>
          <w:lang w:val="en-US"/>
        </w:rPr>
        <w:t xml:space="preserve">the </w:t>
      </w:r>
      <w:r w:rsidR="00892041" w:rsidRPr="00C02A8B">
        <w:rPr>
          <w:rFonts w:eastAsiaTheme="minorEastAsia"/>
          <w:lang w:val="en-US" w:eastAsia="ja-JP"/>
        </w:rPr>
        <w:t>person</w:t>
      </w:r>
      <w:r w:rsidR="00892041" w:rsidRPr="00C02A8B">
        <w:t xml:space="preserve"> </w:t>
      </w:r>
      <w:r w:rsidR="00892041" w:rsidRPr="00C02A8B">
        <w:rPr>
          <w:rFonts w:eastAsia="Calibri"/>
          <w:lang w:val="en-US"/>
        </w:rPr>
        <w:t xml:space="preserve">who arranges the transport </w:t>
      </w:r>
      <w:r w:rsidR="00892041" w:rsidRPr="00C02A8B">
        <w:rPr>
          <w:rFonts w:eastAsiaTheme="minorEastAsia"/>
          <w:lang w:val="en-US" w:eastAsia="ja-JP"/>
        </w:rPr>
        <w:t xml:space="preserve">to </w:t>
      </w:r>
      <w:r w:rsidR="00892041" w:rsidRPr="00C02A8B">
        <w:rPr>
          <w:rFonts w:eastAsia="Calibri"/>
          <w:lang w:val="en-US"/>
        </w:rPr>
        <w:t xml:space="preserve">comply with applicable national legislation </w:t>
      </w:r>
      <w:r w:rsidR="00892041" w:rsidRPr="00C02A8B">
        <w:rPr>
          <w:rFonts w:eastAsia="Calibri"/>
        </w:rPr>
        <w:t xml:space="preserve">and </w:t>
      </w:r>
      <w:r w:rsidR="00892041" w:rsidRPr="00C02A8B">
        <w:rPr>
          <w:rFonts w:eastAsia="Calibri"/>
          <w:lang w:val="en-US"/>
        </w:rPr>
        <w:t>international rules, standards and Basel Convention guidelines</w:t>
      </w:r>
      <w:r w:rsidR="00892041" w:rsidRPr="00C02A8B">
        <w:rPr>
          <w:rFonts w:eastAsiaTheme="minorEastAsia"/>
          <w:lang w:val="en-US" w:eastAsia="ja-JP"/>
        </w:rPr>
        <w:t xml:space="preserve">. To ensure </w:t>
      </w:r>
      <w:r w:rsidR="00666D4E" w:rsidRPr="00C02A8B">
        <w:rPr>
          <w:rFonts w:eastAsiaTheme="minorEastAsia"/>
          <w:lang w:val="en-US" w:eastAsia="ja-JP"/>
        </w:rPr>
        <w:t>such compliance</w:t>
      </w:r>
      <w:r w:rsidR="00892041" w:rsidRPr="00C02A8B">
        <w:rPr>
          <w:rFonts w:eastAsiaTheme="minorEastAsia"/>
          <w:lang w:val="en-US" w:eastAsia="ja-JP"/>
        </w:rPr>
        <w:t xml:space="preserve">, </w:t>
      </w:r>
      <w:r w:rsidR="00666D4E" w:rsidRPr="00C02A8B">
        <w:rPr>
          <w:rFonts w:eastAsiaTheme="minorEastAsia"/>
          <w:lang w:val="en-US" w:eastAsia="ja-JP"/>
        </w:rPr>
        <w:t xml:space="preserve">the </w:t>
      </w:r>
      <w:r w:rsidR="00892041" w:rsidRPr="00C02A8B">
        <w:rPr>
          <w:rFonts w:eastAsiaTheme="minorEastAsia"/>
          <w:lang w:val="en-US" w:eastAsia="ja-JP"/>
        </w:rPr>
        <w:t xml:space="preserve">provisions </w:t>
      </w:r>
      <w:r w:rsidR="007F5594" w:rsidRPr="00C02A8B">
        <w:rPr>
          <w:rFonts w:eastAsiaTheme="minorEastAsia"/>
          <w:lang w:val="en-US" w:eastAsia="ja-JP"/>
        </w:rPr>
        <w:t>d. and e. immediately</w:t>
      </w:r>
      <w:r w:rsidR="002446B8" w:rsidRPr="00C02A8B">
        <w:rPr>
          <w:rFonts w:eastAsiaTheme="minorEastAsia"/>
          <w:lang w:val="en-US" w:eastAsia="ja-JP"/>
        </w:rPr>
        <w:t xml:space="preserve"> </w:t>
      </w:r>
      <w:r w:rsidR="00892041" w:rsidRPr="00C02A8B">
        <w:rPr>
          <w:rFonts w:eastAsiaTheme="minorEastAsia"/>
          <w:lang w:val="en-US" w:eastAsia="ja-JP"/>
        </w:rPr>
        <w:t>below should be included</w:t>
      </w:r>
      <w:r w:rsidR="004325F2">
        <w:rPr>
          <w:rFonts w:eastAsiaTheme="minorEastAsia"/>
          <w:lang w:val="en-US" w:eastAsia="ja-JP"/>
        </w:rPr>
        <w:t>;</w:t>
      </w:r>
      <w:r w:rsidR="00A6154D" w:rsidRPr="00C02A8B">
        <w:rPr>
          <w:rFonts w:eastAsiaTheme="minorEastAsia"/>
          <w:lang w:val="en-US" w:eastAsia="ja-JP"/>
        </w:rPr>
        <w:t xml:space="preserve"> </w:t>
      </w:r>
    </w:p>
    <w:p w:rsidR="00892041" w:rsidRPr="00C02A8B" w:rsidRDefault="00BE288E" w:rsidP="004325F2">
      <w:pPr>
        <w:pStyle w:val="ListParagraph"/>
        <w:numPr>
          <w:ilvl w:val="0"/>
          <w:numId w:val="62"/>
        </w:numPr>
        <w:tabs>
          <w:tab w:val="clear" w:pos="1247"/>
          <w:tab w:val="clear" w:pos="1814"/>
          <w:tab w:val="clear" w:pos="2381"/>
          <w:tab w:val="clear" w:pos="2948"/>
          <w:tab w:val="clear" w:pos="3515"/>
        </w:tabs>
        <w:spacing w:after="160" w:line="259" w:lineRule="auto"/>
        <w:ind w:hanging="502"/>
        <w:contextualSpacing/>
        <w:rPr>
          <w:rFonts w:eastAsia="Calibri"/>
          <w:lang w:val="en-US"/>
        </w:rPr>
      </w:pPr>
      <w:r w:rsidRPr="00C02A8B">
        <w:rPr>
          <w:rFonts w:eastAsiaTheme="minorEastAsia"/>
          <w:lang w:val="en-US" w:eastAsia="ja-JP"/>
        </w:rPr>
        <w:t xml:space="preserve">A provision </w:t>
      </w:r>
      <w:r w:rsidR="00892041" w:rsidRPr="00C02A8B">
        <w:rPr>
          <w:rFonts w:eastAsiaTheme="minorEastAsia"/>
          <w:lang w:val="en-US" w:eastAsia="ja-JP"/>
        </w:rPr>
        <w:t>allocati</w:t>
      </w:r>
      <w:r w:rsidRPr="00C02A8B">
        <w:rPr>
          <w:rFonts w:eastAsiaTheme="minorEastAsia"/>
          <w:lang w:val="en-US" w:eastAsia="ja-JP"/>
        </w:rPr>
        <w:t>ng</w:t>
      </w:r>
      <w:r w:rsidR="00892041" w:rsidRPr="00C02A8B">
        <w:rPr>
          <w:rFonts w:eastAsiaTheme="minorEastAsia"/>
          <w:lang w:val="en-US" w:eastAsia="ja-JP"/>
        </w:rPr>
        <w:t xml:space="preserve"> responsibility </w:t>
      </w:r>
      <w:r w:rsidRPr="00C02A8B">
        <w:rPr>
          <w:rFonts w:eastAsiaTheme="minorEastAsia"/>
          <w:lang w:val="en-US" w:eastAsia="ja-JP"/>
        </w:rPr>
        <w:t xml:space="preserve">to specific persons </w:t>
      </w:r>
      <w:r w:rsidR="00892041" w:rsidRPr="00C02A8B">
        <w:rPr>
          <w:rFonts w:eastAsiaTheme="minorEastAsia"/>
          <w:lang w:val="en-US" w:eastAsia="ja-JP"/>
        </w:rPr>
        <w:t>throughout the whole process</w:t>
      </w:r>
      <w:r w:rsidRPr="00C02A8B">
        <w:rPr>
          <w:rFonts w:eastAsiaTheme="minorEastAsia"/>
          <w:lang w:val="en-US" w:eastAsia="ja-JP"/>
        </w:rPr>
        <w:t>,</w:t>
      </w:r>
      <w:r w:rsidR="00892041" w:rsidRPr="00C02A8B">
        <w:rPr>
          <w:rFonts w:eastAsiaTheme="minorEastAsia"/>
          <w:lang w:val="en-US" w:eastAsia="ja-JP"/>
        </w:rPr>
        <w:t xml:space="preserve"> from export until</w:t>
      </w:r>
      <w:r w:rsidR="00810FE3" w:rsidRPr="00C02A8B">
        <w:rPr>
          <w:rFonts w:eastAsiaTheme="minorEastAsia"/>
          <w:lang w:val="en-US" w:eastAsia="ja-JP"/>
        </w:rPr>
        <w:t xml:space="preserve"> </w:t>
      </w:r>
      <w:r w:rsidR="002446B8" w:rsidRPr="00C02A8B">
        <w:rPr>
          <w:rFonts w:eastAsiaTheme="minorEastAsia"/>
          <w:lang w:val="en-US" w:eastAsia="ja-JP"/>
        </w:rPr>
        <w:t xml:space="preserve">the </w:t>
      </w:r>
      <w:r w:rsidRPr="00C02A8B">
        <w:rPr>
          <w:rFonts w:eastAsiaTheme="minorEastAsia"/>
          <w:lang w:val="en-US" w:eastAsia="ja-JP"/>
        </w:rPr>
        <w:t xml:space="preserve">equipment is </w:t>
      </w:r>
      <w:r w:rsidR="00892041" w:rsidRPr="00C02A8B">
        <w:rPr>
          <w:rFonts w:eastAsiaTheme="minorEastAsia"/>
          <w:lang w:val="en-US" w:eastAsia="ja-JP"/>
        </w:rPr>
        <w:t xml:space="preserve">either </w:t>
      </w:r>
      <w:proofErr w:type="spellStart"/>
      <w:r w:rsidR="00892041" w:rsidRPr="00C02A8B">
        <w:rPr>
          <w:rFonts w:eastAsiaTheme="minorEastAsia"/>
          <w:lang w:val="en-US" w:eastAsia="ja-JP"/>
        </w:rPr>
        <w:t>analy</w:t>
      </w:r>
      <w:r w:rsidR="002A2AC6" w:rsidRPr="00C02A8B">
        <w:rPr>
          <w:rFonts w:eastAsiaTheme="minorEastAsia"/>
          <w:lang w:val="en-US" w:eastAsia="ja-JP"/>
        </w:rPr>
        <w:t>s</w:t>
      </w:r>
      <w:r w:rsidR="00892041" w:rsidRPr="00C02A8B">
        <w:rPr>
          <w:rFonts w:eastAsiaTheme="minorEastAsia"/>
          <w:lang w:val="en-US" w:eastAsia="ja-JP"/>
        </w:rPr>
        <w:t>ed</w:t>
      </w:r>
      <w:proofErr w:type="spellEnd"/>
      <w:r w:rsidR="00892041" w:rsidRPr="00C02A8B">
        <w:rPr>
          <w:rFonts w:eastAsiaTheme="minorEastAsia"/>
          <w:lang w:val="en-US" w:eastAsia="ja-JP"/>
        </w:rPr>
        <w:t xml:space="preserve"> or repaired or refurbished to be fully</w:t>
      </w:r>
      <w:r w:rsidRPr="00C02A8B">
        <w:rPr>
          <w:rFonts w:eastAsiaTheme="minorEastAsia"/>
          <w:lang w:val="en-US" w:eastAsia="ja-JP"/>
        </w:rPr>
        <w:t xml:space="preserve"> </w:t>
      </w:r>
      <w:r w:rsidR="00892041" w:rsidRPr="00C02A8B">
        <w:rPr>
          <w:rFonts w:eastAsiaTheme="minorEastAsia"/>
          <w:lang w:val="en-US" w:eastAsia="ja-JP"/>
        </w:rPr>
        <w:t>functional,</w:t>
      </w:r>
      <w:r w:rsidR="00810FE3" w:rsidRPr="00C02A8B">
        <w:rPr>
          <w:rFonts w:eastAsiaTheme="minorEastAsia"/>
          <w:lang w:val="en-US" w:eastAsia="ja-JP"/>
        </w:rPr>
        <w:t xml:space="preserve"> </w:t>
      </w:r>
      <w:r w:rsidR="00892041" w:rsidRPr="00C02A8B">
        <w:rPr>
          <w:rFonts w:eastAsiaTheme="minorEastAsia"/>
          <w:lang w:val="en-US" w:eastAsia="ja-JP"/>
        </w:rPr>
        <w:t>including case</w:t>
      </w:r>
      <w:r w:rsidRPr="00C02A8B">
        <w:rPr>
          <w:rFonts w:eastAsiaTheme="minorEastAsia"/>
          <w:lang w:val="en-US" w:eastAsia="ja-JP"/>
        </w:rPr>
        <w:t>s</w:t>
      </w:r>
      <w:r w:rsidR="00892041" w:rsidRPr="00C02A8B">
        <w:rPr>
          <w:rFonts w:eastAsiaTheme="minorEastAsia"/>
          <w:lang w:val="en-US" w:eastAsia="ja-JP"/>
        </w:rPr>
        <w:t xml:space="preserve"> </w:t>
      </w:r>
      <w:r w:rsidRPr="00C02A8B">
        <w:rPr>
          <w:rFonts w:eastAsiaTheme="minorEastAsia"/>
          <w:lang w:val="en-US" w:eastAsia="ja-JP"/>
        </w:rPr>
        <w:t xml:space="preserve">where </w:t>
      </w:r>
      <w:r w:rsidR="00892041" w:rsidRPr="00C02A8B">
        <w:rPr>
          <w:rFonts w:eastAsiaTheme="minorEastAsia"/>
          <w:lang w:val="en-US" w:eastAsia="ja-JP"/>
        </w:rPr>
        <w:t xml:space="preserve">the equipment is not accepted by </w:t>
      </w:r>
      <w:r w:rsidRPr="00C02A8B">
        <w:rPr>
          <w:rFonts w:eastAsiaTheme="minorEastAsia"/>
          <w:lang w:val="en-US" w:eastAsia="ja-JP"/>
        </w:rPr>
        <w:t xml:space="preserve">a </w:t>
      </w:r>
      <w:r w:rsidR="00892041" w:rsidRPr="00C02A8B">
        <w:rPr>
          <w:rFonts w:eastAsiaTheme="minorEastAsia"/>
          <w:lang w:val="en-US" w:eastAsia="ja-JP"/>
        </w:rPr>
        <w:t>facility and has to be taken back</w:t>
      </w:r>
      <w:r w:rsidR="004325F2">
        <w:rPr>
          <w:rFonts w:eastAsiaTheme="minorEastAsia"/>
          <w:lang w:val="en-US" w:eastAsia="ja-JP"/>
        </w:rPr>
        <w:t>;</w:t>
      </w:r>
    </w:p>
    <w:p w:rsidR="00892041" w:rsidRPr="00C02A8B" w:rsidRDefault="00BE288E" w:rsidP="004325F2">
      <w:pPr>
        <w:pStyle w:val="ListParagraph"/>
        <w:numPr>
          <w:ilvl w:val="0"/>
          <w:numId w:val="62"/>
        </w:numPr>
        <w:tabs>
          <w:tab w:val="clear" w:pos="1247"/>
          <w:tab w:val="clear" w:pos="1814"/>
          <w:tab w:val="clear" w:pos="2381"/>
          <w:tab w:val="clear" w:pos="2948"/>
          <w:tab w:val="clear" w:pos="3515"/>
        </w:tabs>
        <w:spacing w:after="160" w:line="259" w:lineRule="auto"/>
        <w:ind w:hanging="502"/>
        <w:contextualSpacing/>
        <w:rPr>
          <w:rFonts w:eastAsia="Calibri"/>
          <w:lang w:val="en-US"/>
        </w:rPr>
      </w:pPr>
      <w:r w:rsidRPr="00C02A8B">
        <w:rPr>
          <w:rFonts w:eastAsia="Calibri"/>
          <w:lang w:val="en-US"/>
        </w:rPr>
        <w:t xml:space="preserve">A </w:t>
      </w:r>
      <w:r w:rsidR="00892041" w:rsidRPr="00C02A8B">
        <w:rPr>
          <w:rFonts w:eastAsia="Calibri"/>
          <w:lang w:val="en-US"/>
        </w:rPr>
        <w:t xml:space="preserve">provision </w:t>
      </w:r>
      <w:r w:rsidR="007F5594" w:rsidRPr="00C02A8B">
        <w:rPr>
          <w:rFonts w:eastAsia="Calibri"/>
          <w:lang w:val="en-US"/>
        </w:rPr>
        <w:t>requiring</w:t>
      </w:r>
      <w:r w:rsidRPr="00C02A8B">
        <w:rPr>
          <w:rFonts w:eastAsia="Calibri"/>
          <w:lang w:val="en-US"/>
        </w:rPr>
        <w:t xml:space="preserve"> </w:t>
      </w:r>
      <w:r w:rsidR="00892041" w:rsidRPr="00C02A8B">
        <w:rPr>
          <w:rFonts w:eastAsia="Calibri"/>
          <w:lang w:val="en-US"/>
        </w:rPr>
        <w:t xml:space="preserve">the </w:t>
      </w:r>
      <w:r w:rsidR="00892041" w:rsidRPr="00C02A8B">
        <w:t xml:space="preserve">facility </w:t>
      </w:r>
      <w:r w:rsidR="00892041" w:rsidRPr="00C02A8B">
        <w:rPr>
          <w:rFonts w:eastAsia="Calibri"/>
          <w:lang w:val="en-US"/>
        </w:rPr>
        <w:t xml:space="preserve">to provide the </w:t>
      </w:r>
      <w:r w:rsidR="00892041" w:rsidRPr="00C02A8B">
        <w:t>person</w:t>
      </w:r>
      <w:r w:rsidR="00892041" w:rsidRPr="00C02A8B">
        <w:rPr>
          <w:rFonts w:eastAsia="Calibri"/>
          <w:lang w:val="en-US"/>
        </w:rPr>
        <w:t xml:space="preserve"> who arrange</w:t>
      </w:r>
      <w:r w:rsidR="00F5522D" w:rsidRPr="00C02A8B">
        <w:rPr>
          <w:rFonts w:eastAsia="Calibri"/>
          <w:lang w:val="en-US"/>
        </w:rPr>
        <w:t>d</w:t>
      </w:r>
      <w:r w:rsidR="00892041" w:rsidRPr="00C02A8B">
        <w:rPr>
          <w:rFonts w:eastAsia="Calibri"/>
          <w:lang w:val="en-US"/>
        </w:rPr>
        <w:t xml:space="preserve"> the transport </w:t>
      </w:r>
      <w:r w:rsidR="00A6154D" w:rsidRPr="00C02A8B">
        <w:rPr>
          <w:rFonts w:eastAsia="Calibri"/>
          <w:lang w:val="en-US"/>
        </w:rPr>
        <w:t xml:space="preserve">with </w:t>
      </w:r>
      <w:r w:rsidR="00892041" w:rsidRPr="00C02A8B">
        <w:rPr>
          <w:rFonts w:eastAsia="Calibri"/>
          <w:lang w:val="en-US"/>
        </w:rPr>
        <w:t xml:space="preserve">a feedback report on the failure analysis, repair or refurbishment activities that were </w:t>
      </w:r>
      <w:r w:rsidR="007F5594" w:rsidRPr="00C02A8B">
        <w:rPr>
          <w:rFonts w:eastAsia="Calibri"/>
          <w:lang w:val="en-US"/>
        </w:rPr>
        <w:t xml:space="preserve">performed </w:t>
      </w:r>
      <w:r w:rsidRPr="00C02A8B">
        <w:rPr>
          <w:rFonts w:eastAsia="Calibri"/>
          <w:lang w:val="en-US"/>
        </w:rPr>
        <w:t xml:space="preserve">on </w:t>
      </w:r>
      <w:r w:rsidR="00892041" w:rsidRPr="00C02A8B">
        <w:rPr>
          <w:rFonts w:eastAsia="Calibri"/>
          <w:lang w:val="en-US"/>
        </w:rPr>
        <w:t xml:space="preserve">the equipment and on the management of any residual hazardous waste that may have been generated from </w:t>
      </w:r>
      <w:r w:rsidRPr="00C02A8B">
        <w:rPr>
          <w:rFonts w:eastAsia="Calibri"/>
          <w:lang w:val="en-US"/>
        </w:rPr>
        <w:t xml:space="preserve">such </w:t>
      </w:r>
      <w:r w:rsidR="00892041" w:rsidRPr="00C02A8B">
        <w:rPr>
          <w:rFonts w:eastAsia="Calibri"/>
          <w:lang w:val="en-US"/>
        </w:rPr>
        <w:t>activities. If appropriate</w:t>
      </w:r>
      <w:r w:rsidRPr="00C02A8B">
        <w:rPr>
          <w:rFonts w:eastAsia="Calibri"/>
          <w:lang w:val="en-US"/>
        </w:rPr>
        <w:t>,</w:t>
      </w:r>
      <w:r w:rsidR="00892041" w:rsidRPr="00C02A8B">
        <w:rPr>
          <w:rFonts w:eastAsia="Calibri"/>
          <w:lang w:val="en-US"/>
        </w:rPr>
        <w:t xml:space="preserve"> the contract may include the possibility of </w:t>
      </w:r>
      <w:r w:rsidRPr="00C02A8B">
        <w:rPr>
          <w:rFonts w:eastAsia="Calibri"/>
          <w:lang w:val="en-US"/>
        </w:rPr>
        <w:t xml:space="preserve">a </w:t>
      </w:r>
      <w:r w:rsidR="00892041" w:rsidRPr="00C02A8B">
        <w:rPr>
          <w:rFonts w:eastAsia="Calibri"/>
          <w:lang w:val="en-US"/>
        </w:rPr>
        <w:t xml:space="preserve">review of the </w:t>
      </w:r>
      <w:r w:rsidRPr="00C02A8B">
        <w:rPr>
          <w:rFonts w:eastAsia="Calibri"/>
          <w:lang w:val="en-US"/>
        </w:rPr>
        <w:t xml:space="preserve">feedback </w:t>
      </w:r>
      <w:r w:rsidR="00892041" w:rsidRPr="00C02A8B">
        <w:rPr>
          <w:rFonts w:eastAsia="Calibri"/>
          <w:lang w:val="en-US"/>
        </w:rPr>
        <w:t>report by the person who arranged the transport</w:t>
      </w:r>
      <w:r w:rsidRPr="00C02A8B">
        <w:rPr>
          <w:rFonts w:eastAsia="Calibri"/>
          <w:lang w:val="en-US"/>
        </w:rPr>
        <w:t>,</w:t>
      </w:r>
      <w:r w:rsidR="00892041" w:rsidRPr="00C02A8B">
        <w:rPr>
          <w:rFonts w:eastAsia="Calibri"/>
          <w:lang w:val="en-US"/>
        </w:rPr>
        <w:t xml:space="preserve"> or </w:t>
      </w:r>
      <w:r w:rsidRPr="00C02A8B">
        <w:rPr>
          <w:rFonts w:eastAsia="Calibri"/>
          <w:lang w:val="en-US"/>
        </w:rPr>
        <w:t xml:space="preserve">by </w:t>
      </w:r>
      <w:r w:rsidR="00892041" w:rsidRPr="00C02A8B">
        <w:rPr>
          <w:rFonts w:eastAsia="Calibri"/>
          <w:lang w:val="en-US"/>
        </w:rPr>
        <w:t>a third party</w:t>
      </w:r>
      <w:r w:rsidRPr="00C02A8B">
        <w:rPr>
          <w:rFonts w:eastAsia="Calibri"/>
          <w:lang w:val="en-US"/>
        </w:rPr>
        <w:t>.</w:t>
      </w:r>
    </w:p>
    <w:p w:rsidR="00A46ECA" w:rsidRPr="00C02A8B" w:rsidRDefault="00892041" w:rsidP="004325F2">
      <w:pPr>
        <w:pStyle w:val="Normalnumber"/>
        <w:numPr>
          <w:ilvl w:val="0"/>
          <w:numId w:val="6"/>
        </w:numPr>
        <w:tabs>
          <w:tab w:val="left" w:pos="4082"/>
        </w:tabs>
      </w:pPr>
      <w:r w:rsidRPr="004325F2">
        <w:rPr>
          <w:lang w:val="en-US"/>
        </w:rPr>
        <w:t>The</w:t>
      </w:r>
      <w:r w:rsidRPr="00C02A8B">
        <w:rPr>
          <w:lang w:val="en-US"/>
        </w:rPr>
        <w:t xml:space="preserve"> documentation accompanying </w:t>
      </w:r>
      <w:r w:rsidR="00381ACE" w:rsidRPr="00C02A8B">
        <w:rPr>
          <w:lang w:val="en-US"/>
        </w:rPr>
        <w:t xml:space="preserve">a shipment </w:t>
      </w:r>
      <w:r w:rsidRPr="00C02A8B">
        <w:rPr>
          <w:lang w:val="en-US"/>
        </w:rPr>
        <w:t>of used equipment falling under paragraph 31</w:t>
      </w:r>
      <w:r w:rsidRPr="00C02A8B">
        <w:t xml:space="preserve"> (a) should contain the information referred to in paragraphs 31</w:t>
      </w:r>
      <w:r w:rsidR="00D12FFF" w:rsidRPr="00C02A8B">
        <w:t xml:space="preserve"> </w:t>
      </w:r>
      <w:r w:rsidRPr="00C02A8B">
        <w:t xml:space="preserve">(a) and 40. The documentation accompanying </w:t>
      </w:r>
      <w:r w:rsidR="00381ACE" w:rsidRPr="00C02A8B">
        <w:t xml:space="preserve">a </w:t>
      </w:r>
      <w:r w:rsidR="007F5594" w:rsidRPr="00C02A8B">
        <w:t>shipment</w:t>
      </w:r>
      <w:r w:rsidR="00A3501F" w:rsidRPr="00C02A8B">
        <w:t xml:space="preserve"> </w:t>
      </w:r>
      <w:r w:rsidRPr="00C02A8B">
        <w:t>of used equipment falling under paragraph 31</w:t>
      </w:r>
      <w:r w:rsidR="00D12FFF" w:rsidRPr="00C02A8B">
        <w:t xml:space="preserve"> </w:t>
      </w:r>
      <w:r w:rsidRPr="00C02A8B">
        <w:t xml:space="preserve">(b) should </w:t>
      </w:r>
      <w:r w:rsidR="007F5594" w:rsidRPr="00C02A8B">
        <w:t xml:space="preserve">include </w:t>
      </w:r>
      <w:r w:rsidR="00A6154D" w:rsidRPr="00C02A8B">
        <w:t xml:space="preserve">the </w:t>
      </w:r>
      <w:r w:rsidRPr="00C02A8B">
        <w:t xml:space="preserve">recommended form contained in </w:t>
      </w:r>
      <w:r w:rsidR="00015E78" w:rsidRPr="00C02A8B">
        <w:t>a</w:t>
      </w:r>
      <w:r w:rsidRPr="00C02A8B">
        <w:t>ppendix III</w:t>
      </w:r>
      <w:r w:rsidR="0061088A" w:rsidRPr="00C02A8B">
        <w:t xml:space="preserve"> to the present guidelines</w:t>
      </w:r>
      <w:r w:rsidR="000D217C" w:rsidRPr="00C02A8B">
        <w:t xml:space="preserve"> and </w:t>
      </w:r>
      <w:r w:rsidR="001470DF" w:rsidRPr="00C02A8B">
        <w:t>provide</w:t>
      </w:r>
      <w:r w:rsidR="000D217C" w:rsidRPr="00C02A8B">
        <w:t xml:space="preserve"> the following information</w:t>
      </w:r>
      <w:r w:rsidR="001470DF" w:rsidRPr="00C02A8B">
        <w:t>:</w:t>
      </w:r>
      <w:r w:rsidR="000D217C" w:rsidRPr="00C02A8B">
        <w:rPr>
          <w:rStyle w:val="FootnoteReference"/>
        </w:rPr>
        <w:footnoteReference w:id="7"/>
      </w:r>
    </w:p>
    <w:p w:rsidR="003B3C1D" w:rsidRPr="00C02A8B" w:rsidRDefault="00892041">
      <w:pPr>
        <w:numPr>
          <w:ilvl w:val="2"/>
          <w:numId w:val="21"/>
        </w:numPr>
        <w:tabs>
          <w:tab w:val="clear" w:pos="1134"/>
          <w:tab w:val="num" w:pos="624"/>
          <w:tab w:val="left" w:pos="2430"/>
        </w:tabs>
        <w:spacing w:after="120" w:line="240" w:lineRule="auto"/>
        <w:ind w:left="2430" w:hanging="630"/>
        <w:rPr>
          <w:rFonts w:ascii="Times New Roman" w:hAnsi="Times New Roman"/>
          <w:sz w:val="20"/>
        </w:rPr>
      </w:pPr>
      <w:r w:rsidRPr="00C02A8B">
        <w:rPr>
          <w:rFonts w:ascii="Times New Roman" w:hAnsi="Times New Roman"/>
          <w:sz w:val="20"/>
        </w:rPr>
        <w:t xml:space="preserve">Name </w:t>
      </w:r>
      <w:r w:rsidRPr="00C02A8B">
        <w:rPr>
          <w:rFonts w:ascii="Times New Roman" w:hAnsi="Times New Roman"/>
          <w:sz w:val="20"/>
          <w:szCs w:val="20"/>
        </w:rPr>
        <w:t xml:space="preserve">(including contact details) </w:t>
      </w:r>
      <w:r w:rsidRPr="00C02A8B">
        <w:rPr>
          <w:rFonts w:ascii="Times New Roman" w:hAnsi="Times New Roman"/>
          <w:sz w:val="20"/>
        </w:rPr>
        <w:t xml:space="preserve">of the </w:t>
      </w:r>
      <w:r w:rsidRPr="00C02A8B">
        <w:rPr>
          <w:rFonts w:ascii="Times New Roman" w:hAnsi="Times New Roman"/>
          <w:sz w:val="20"/>
          <w:szCs w:val="20"/>
        </w:rPr>
        <w:t>person</w:t>
      </w:r>
      <w:r w:rsidRPr="00C02A8B">
        <w:rPr>
          <w:rFonts w:ascii="Times New Roman" w:hAnsi="Times New Roman"/>
          <w:sz w:val="20"/>
        </w:rPr>
        <w:t xml:space="preserve"> who arranges the transport and</w:t>
      </w:r>
      <w:r w:rsidRPr="00C02A8B">
        <w:rPr>
          <w:rFonts w:ascii="Times New Roman" w:hAnsi="Times New Roman"/>
          <w:sz w:val="20"/>
          <w:szCs w:val="20"/>
        </w:rPr>
        <w:t xml:space="preserve"> of</w:t>
      </w:r>
      <w:r w:rsidR="00611C60" w:rsidRPr="00C02A8B">
        <w:rPr>
          <w:rFonts w:ascii="Times New Roman" w:hAnsi="Times New Roman"/>
          <w:sz w:val="20"/>
          <w:szCs w:val="20"/>
        </w:rPr>
        <w:t xml:space="preserve"> </w:t>
      </w:r>
      <w:r w:rsidR="007F5594" w:rsidRPr="00C02A8B">
        <w:rPr>
          <w:rFonts w:ascii="Times New Roman" w:hAnsi="Times New Roman"/>
          <w:sz w:val="20"/>
          <w:szCs w:val="20"/>
        </w:rPr>
        <w:t>the person who receives the shipment</w:t>
      </w:r>
      <w:r w:rsidR="00A3501F" w:rsidRPr="00C02A8B">
        <w:rPr>
          <w:rFonts w:ascii="Times New Roman" w:hAnsi="Times New Roman"/>
          <w:sz w:val="20"/>
          <w:szCs w:val="20"/>
        </w:rPr>
        <w:t xml:space="preserve"> </w:t>
      </w:r>
      <w:r w:rsidR="007F5594" w:rsidRPr="00C02A8B">
        <w:rPr>
          <w:rFonts w:ascii="Times New Roman" w:hAnsi="Times New Roman"/>
          <w:sz w:val="20"/>
          <w:szCs w:val="20"/>
        </w:rPr>
        <w:t>at</w:t>
      </w:r>
      <w:r w:rsidR="00971E57" w:rsidRPr="00C02A8B">
        <w:rPr>
          <w:rFonts w:ascii="Times New Roman" w:hAnsi="Times New Roman"/>
          <w:sz w:val="20"/>
          <w:szCs w:val="20"/>
        </w:rPr>
        <w:t xml:space="preserve"> </w:t>
      </w:r>
      <w:r w:rsidRPr="00C02A8B">
        <w:rPr>
          <w:rFonts w:ascii="Times New Roman" w:hAnsi="Times New Roman"/>
          <w:sz w:val="20"/>
        </w:rPr>
        <w:t>the receiving facility</w:t>
      </w:r>
      <w:r w:rsidRPr="00C02A8B">
        <w:rPr>
          <w:rFonts w:ascii="Times New Roman" w:hAnsi="Times New Roman"/>
          <w:sz w:val="20"/>
          <w:szCs w:val="20"/>
        </w:rPr>
        <w:t xml:space="preserve">; </w:t>
      </w:r>
    </w:p>
    <w:p w:rsidR="003E086E" w:rsidRPr="00C02A8B" w:rsidRDefault="00892041" w:rsidP="003E086E">
      <w:pPr>
        <w:tabs>
          <w:tab w:val="left" w:pos="2430"/>
        </w:tabs>
        <w:spacing w:after="120"/>
        <w:ind w:left="1260" w:firstLine="540"/>
        <w:rPr>
          <w:rFonts w:ascii="Times New Roman" w:hAnsi="Times New Roman"/>
          <w:sz w:val="20"/>
        </w:rPr>
      </w:pPr>
      <w:r w:rsidRPr="00C02A8B">
        <w:rPr>
          <w:rFonts w:ascii="Times New Roman" w:hAnsi="Times New Roman"/>
          <w:sz w:val="20"/>
        </w:rPr>
        <w:t>(</w:t>
      </w:r>
      <w:r w:rsidRPr="00C02A8B">
        <w:rPr>
          <w:rFonts w:ascii="Times New Roman" w:hAnsi="Times New Roman"/>
          <w:sz w:val="20"/>
          <w:szCs w:val="20"/>
        </w:rPr>
        <w:t>b</w:t>
      </w:r>
      <w:r w:rsidRPr="00C02A8B">
        <w:rPr>
          <w:rFonts w:ascii="Times New Roman" w:hAnsi="Times New Roman"/>
          <w:sz w:val="20"/>
        </w:rPr>
        <w:t>)</w:t>
      </w:r>
      <w:r w:rsidRPr="00C02A8B">
        <w:rPr>
          <w:rFonts w:ascii="Times New Roman" w:hAnsi="Times New Roman"/>
          <w:sz w:val="20"/>
        </w:rPr>
        <w:tab/>
        <w:t>Description of the equipment (e.g.</w:t>
      </w:r>
      <w:r w:rsidR="00971E57" w:rsidRPr="00C02A8B">
        <w:rPr>
          <w:rFonts w:ascii="Times New Roman" w:hAnsi="Times New Roman"/>
          <w:sz w:val="20"/>
        </w:rPr>
        <w:t>,</w:t>
      </w:r>
      <w:r w:rsidRPr="00C02A8B">
        <w:rPr>
          <w:rFonts w:ascii="Times New Roman" w:hAnsi="Times New Roman"/>
          <w:sz w:val="20"/>
        </w:rPr>
        <w:t xml:space="preserve"> name);</w:t>
      </w:r>
    </w:p>
    <w:p w:rsidR="00A46ECA" w:rsidRPr="00C02A8B" w:rsidRDefault="00892041" w:rsidP="00C96153">
      <w:pPr>
        <w:numPr>
          <w:ilvl w:val="2"/>
          <w:numId w:val="37"/>
        </w:numPr>
        <w:tabs>
          <w:tab w:val="left" w:pos="2430"/>
        </w:tabs>
        <w:spacing w:after="120" w:line="240" w:lineRule="auto"/>
        <w:ind w:left="1260" w:firstLine="540"/>
        <w:rPr>
          <w:rFonts w:ascii="Times New Roman" w:hAnsi="Times New Roman"/>
          <w:sz w:val="20"/>
        </w:rPr>
      </w:pPr>
      <w:r w:rsidRPr="00C02A8B">
        <w:rPr>
          <w:rFonts w:ascii="Times New Roman" w:hAnsi="Times New Roman"/>
          <w:sz w:val="20"/>
        </w:rPr>
        <w:t>Quantity of equipment;</w:t>
      </w:r>
    </w:p>
    <w:p w:rsidR="00DC713E" w:rsidRPr="00C02A8B" w:rsidRDefault="00892041" w:rsidP="006F098C">
      <w:pPr>
        <w:tabs>
          <w:tab w:val="left" w:pos="2430"/>
        </w:tabs>
        <w:spacing w:after="120"/>
        <w:ind w:left="1800"/>
        <w:rPr>
          <w:rFonts w:ascii="Times New Roman" w:hAnsi="Times New Roman"/>
          <w:sz w:val="20"/>
          <w:szCs w:val="20"/>
        </w:rPr>
      </w:pPr>
      <w:r w:rsidRPr="00C02A8B">
        <w:rPr>
          <w:rFonts w:ascii="Times New Roman" w:hAnsi="Times New Roman"/>
          <w:sz w:val="20"/>
          <w:szCs w:val="20"/>
        </w:rPr>
        <w:t>(d)</w:t>
      </w:r>
      <w:r w:rsidRPr="00C02A8B">
        <w:rPr>
          <w:rFonts w:ascii="Times New Roman" w:hAnsi="Times New Roman"/>
          <w:sz w:val="20"/>
          <w:szCs w:val="20"/>
        </w:rPr>
        <w:tab/>
      </w:r>
      <w:r w:rsidRPr="00C02A8B">
        <w:rPr>
          <w:rFonts w:ascii="Times New Roman" w:hAnsi="Times New Roman"/>
          <w:sz w:val="20"/>
          <w:szCs w:val="20"/>
          <w:lang w:val="en-US"/>
        </w:rPr>
        <w:t>Purpose</w:t>
      </w:r>
      <w:r w:rsidRPr="00C02A8B">
        <w:rPr>
          <w:rFonts w:ascii="Times New Roman" w:hAnsi="Times New Roman"/>
          <w:sz w:val="20"/>
          <w:lang w:val="en-US"/>
        </w:rPr>
        <w:t xml:space="preserve"> of the </w:t>
      </w:r>
      <w:proofErr w:type="spellStart"/>
      <w:r w:rsidRPr="00C02A8B">
        <w:rPr>
          <w:rFonts w:ascii="Times New Roman" w:hAnsi="Times New Roman"/>
          <w:sz w:val="20"/>
          <w:szCs w:val="20"/>
          <w:lang w:val="en-US"/>
        </w:rPr>
        <w:t>transboundary</w:t>
      </w:r>
      <w:proofErr w:type="spellEnd"/>
      <w:r w:rsidRPr="00C02A8B">
        <w:rPr>
          <w:rFonts w:ascii="Times New Roman" w:hAnsi="Times New Roman"/>
          <w:sz w:val="20"/>
          <w:szCs w:val="20"/>
          <w:lang w:val="en-US"/>
        </w:rPr>
        <w:t xml:space="preserve"> transport (e.g.</w:t>
      </w:r>
      <w:r w:rsidR="00971E57" w:rsidRPr="00C02A8B">
        <w:rPr>
          <w:rFonts w:ascii="Times New Roman" w:hAnsi="Times New Roman"/>
          <w:sz w:val="20"/>
          <w:szCs w:val="20"/>
          <w:lang w:val="en-US"/>
        </w:rPr>
        <w:t>,</w:t>
      </w:r>
      <w:r w:rsidRPr="00C02A8B">
        <w:rPr>
          <w:rFonts w:ascii="Times New Roman" w:hAnsi="Times New Roman"/>
          <w:sz w:val="20"/>
          <w:szCs w:val="20"/>
          <w:lang w:val="en-US"/>
        </w:rPr>
        <w:t xml:space="preserve"> failure analysis, repair, </w:t>
      </w:r>
      <w:proofErr w:type="gramStart"/>
      <w:r w:rsidRPr="00C02A8B">
        <w:rPr>
          <w:rFonts w:ascii="Times New Roman" w:hAnsi="Times New Roman"/>
          <w:sz w:val="20"/>
          <w:szCs w:val="20"/>
          <w:lang w:val="en-US"/>
        </w:rPr>
        <w:t>refurbishment</w:t>
      </w:r>
      <w:proofErr w:type="gramEnd"/>
      <w:r w:rsidRPr="00C02A8B">
        <w:rPr>
          <w:rFonts w:ascii="Times New Roman" w:hAnsi="Times New Roman"/>
          <w:sz w:val="20"/>
          <w:szCs w:val="20"/>
          <w:lang w:val="en-US"/>
        </w:rPr>
        <w:t>)</w:t>
      </w:r>
    </w:p>
    <w:p w:rsidR="002275C0" w:rsidRPr="00C02A8B" w:rsidRDefault="00892041">
      <w:pPr>
        <w:numPr>
          <w:ilvl w:val="2"/>
          <w:numId w:val="38"/>
        </w:numPr>
        <w:tabs>
          <w:tab w:val="left" w:pos="2430"/>
        </w:tabs>
        <w:spacing w:after="120" w:line="240" w:lineRule="auto"/>
        <w:ind w:left="1260" w:firstLine="540"/>
        <w:rPr>
          <w:rFonts w:ascii="Times New Roman" w:hAnsi="Times New Roman"/>
          <w:sz w:val="20"/>
        </w:rPr>
      </w:pPr>
      <w:r w:rsidRPr="00C02A8B">
        <w:rPr>
          <w:rFonts w:ascii="Times New Roman" w:hAnsi="Times New Roman"/>
          <w:sz w:val="20"/>
          <w:szCs w:val="20"/>
        </w:rPr>
        <w:t>Start</w:t>
      </w:r>
      <w:r w:rsidR="000D217C" w:rsidRPr="00C02A8B">
        <w:rPr>
          <w:rFonts w:ascii="Times New Roman" w:hAnsi="Times New Roman"/>
          <w:sz w:val="20"/>
          <w:szCs w:val="20"/>
        </w:rPr>
        <w:t>ing</w:t>
      </w:r>
      <w:r w:rsidRPr="00C02A8B">
        <w:rPr>
          <w:rFonts w:ascii="Times New Roman" w:hAnsi="Times New Roman"/>
          <w:sz w:val="20"/>
          <w:szCs w:val="20"/>
        </w:rPr>
        <w:t xml:space="preserve"> date of the transport</w:t>
      </w:r>
      <w:r w:rsidRPr="00C02A8B">
        <w:rPr>
          <w:rFonts w:ascii="Times New Roman" w:hAnsi="Times New Roman"/>
          <w:sz w:val="20"/>
        </w:rPr>
        <w:t>;</w:t>
      </w:r>
    </w:p>
    <w:p w:rsidR="00892041" w:rsidRPr="00C02A8B" w:rsidRDefault="00892041" w:rsidP="00892041">
      <w:pPr>
        <w:numPr>
          <w:ilvl w:val="2"/>
          <w:numId w:val="38"/>
        </w:numPr>
        <w:tabs>
          <w:tab w:val="left" w:pos="2430"/>
        </w:tabs>
        <w:spacing w:after="120" w:line="240" w:lineRule="auto"/>
        <w:ind w:left="1260" w:firstLine="540"/>
        <w:rPr>
          <w:rFonts w:ascii="Times New Roman" w:hAnsi="Times New Roman"/>
          <w:sz w:val="20"/>
        </w:rPr>
      </w:pPr>
      <w:r w:rsidRPr="00C02A8B">
        <w:rPr>
          <w:rFonts w:ascii="Times New Roman" w:hAnsi="Times New Roman"/>
          <w:sz w:val="20"/>
        </w:rPr>
        <w:t>Countries concerned;</w:t>
      </w:r>
      <w:r w:rsidR="007058A2" w:rsidRPr="00C02A8B">
        <w:rPr>
          <w:rFonts w:ascii="Times New Roman" w:hAnsi="Times New Roman"/>
          <w:sz w:val="20"/>
          <w:szCs w:val="20"/>
        </w:rPr>
        <w:t xml:space="preserve"> </w:t>
      </w:r>
    </w:p>
    <w:p w:rsidR="00892041" w:rsidRPr="00C02A8B" w:rsidRDefault="00892041" w:rsidP="00892041">
      <w:pPr>
        <w:numPr>
          <w:ilvl w:val="2"/>
          <w:numId w:val="38"/>
        </w:numPr>
        <w:tabs>
          <w:tab w:val="left" w:pos="2430"/>
        </w:tabs>
        <w:spacing w:after="120" w:line="240" w:lineRule="auto"/>
        <w:ind w:left="1260" w:firstLine="540"/>
        <w:rPr>
          <w:rFonts w:ascii="Times New Roman" w:hAnsi="Times New Roman"/>
          <w:sz w:val="20"/>
        </w:rPr>
      </w:pPr>
      <w:r w:rsidRPr="00C02A8B">
        <w:rPr>
          <w:rFonts w:ascii="Times New Roman" w:hAnsi="Times New Roman"/>
          <w:sz w:val="20"/>
        </w:rPr>
        <w:t xml:space="preserve">Signed declaration by the </w:t>
      </w:r>
      <w:r w:rsidRPr="00C02A8B">
        <w:rPr>
          <w:rFonts w:ascii="Times New Roman" w:hAnsi="Times New Roman"/>
          <w:sz w:val="20"/>
          <w:szCs w:val="20"/>
        </w:rPr>
        <w:t>person</w:t>
      </w:r>
      <w:r w:rsidRPr="00C02A8B">
        <w:rPr>
          <w:rFonts w:ascii="Times New Roman" w:hAnsi="Times New Roman"/>
          <w:sz w:val="20"/>
        </w:rPr>
        <w:t xml:space="preserve"> who </w:t>
      </w:r>
      <w:r w:rsidR="00971E57" w:rsidRPr="00C02A8B">
        <w:rPr>
          <w:rFonts w:ascii="Times New Roman" w:hAnsi="Times New Roman"/>
          <w:sz w:val="20"/>
        </w:rPr>
        <w:t xml:space="preserve">has </w:t>
      </w:r>
      <w:r w:rsidRPr="00C02A8B">
        <w:rPr>
          <w:rFonts w:ascii="Times New Roman" w:hAnsi="Times New Roman"/>
          <w:sz w:val="20"/>
        </w:rPr>
        <w:t>arrange</w:t>
      </w:r>
      <w:r w:rsidR="00971E57" w:rsidRPr="00C02A8B">
        <w:rPr>
          <w:rFonts w:ascii="Times New Roman" w:hAnsi="Times New Roman"/>
          <w:sz w:val="20"/>
        </w:rPr>
        <w:t>d</w:t>
      </w:r>
      <w:r w:rsidRPr="00C02A8B">
        <w:rPr>
          <w:rFonts w:ascii="Times New Roman" w:hAnsi="Times New Roman"/>
          <w:sz w:val="20"/>
        </w:rPr>
        <w:t xml:space="preserve"> the transport of the equipment</w:t>
      </w:r>
      <w:r w:rsidRPr="00C02A8B">
        <w:rPr>
          <w:rFonts w:ascii="Times New Roman" w:hAnsi="Times New Roman"/>
          <w:sz w:val="20"/>
          <w:szCs w:val="20"/>
        </w:rPr>
        <w:t xml:space="preserve"> </w:t>
      </w:r>
      <w:r w:rsidR="00611C60" w:rsidRPr="00C02A8B">
        <w:rPr>
          <w:rFonts w:ascii="Times New Roman" w:hAnsi="Times New Roman"/>
          <w:sz w:val="20"/>
          <w:szCs w:val="20"/>
        </w:rPr>
        <w:t>affirming</w:t>
      </w:r>
      <w:r w:rsidRPr="00C02A8B">
        <w:rPr>
          <w:rFonts w:ascii="Times New Roman" w:hAnsi="Times New Roman"/>
          <w:sz w:val="20"/>
          <w:szCs w:val="20"/>
        </w:rPr>
        <w:t xml:space="preserve"> the existence of a contract </w:t>
      </w:r>
      <w:r w:rsidR="00971E57" w:rsidRPr="00C02A8B">
        <w:rPr>
          <w:rFonts w:ascii="Times New Roman" w:hAnsi="Times New Roman"/>
          <w:sz w:val="20"/>
          <w:szCs w:val="20"/>
        </w:rPr>
        <w:t xml:space="preserve">fulfilling the requirements specified in </w:t>
      </w:r>
      <w:r w:rsidRPr="00C02A8B">
        <w:rPr>
          <w:rFonts w:ascii="Times New Roman" w:hAnsi="Times New Roman"/>
          <w:sz w:val="20"/>
          <w:szCs w:val="20"/>
        </w:rPr>
        <w:t>paragraph 31(b)</w:t>
      </w:r>
      <w:r w:rsidR="00611C60" w:rsidRPr="00C02A8B">
        <w:rPr>
          <w:rFonts w:ascii="Times New Roman" w:hAnsi="Times New Roman"/>
          <w:sz w:val="20"/>
          <w:szCs w:val="20"/>
        </w:rPr>
        <w:t xml:space="preserve"> </w:t>
      </w:r>
      <w:r w:rsidRPr="00C02A8B">
        <w:rPr>
          <w:rFonts w:ascii="Times New Roman" w:hAnsi="Times New Roman"/>
          <w:sz w:val="20"/>
          <w:szCs w:val="20"/>
        </w:rPr>
        <w:t xml:space="preserve">(ii) and that </w:t>
      </w:r>
      <w:r w:rsidR="00971E57" w:rsidRPr="00C02A8B">
        <w:rPr>
          <w:rFonts w:ascii="Times New Roman" w:hAnsi="Times New Roman"/>
          <w:sz w:val="20"/>
          <w:szCs w:val="20"/>
        </w:rPr>
        <w:t>he/she</w:t>
      </w:r>
      <w:r w:rsidRPr="00C02A8B">
        <w:rPr>
          <w:rFonts w:ascii="Times New Roman" w:hAnsi="Times New Roman"/>
          <w:sz w:val="20"/>
          <w:szCs w:val="20"/>
        </w:rPr>
        <w:t xml:space="preserve"> will provide additional information to authorities </w:t>
      </w:r>
      <w:r w:rsidR="00971E57" w:rsidRPr="00C02A8B">
        <w:rPr>
          <w:rFonts w:ascii="Times New Roman" w:hAnsi="Times New Roman"/>
          <w:sz w:val="20"/>
          <w:szCs w:val="20"/>
        </w:rPr>
        <w:t>up</w:t>
      </w:r>
      <w:r w:rsidRPr="00C02A8B">
        <w:rPr>
          <w:rFonts w:ascii="Times New Roman" w:hAnsi="Times New Roman"/>
          <w:sz w:val="20"/>
          <w:szCs w:val="20"/>
        </w:rPr>
        <w:t xml:space="preserve">on request, and </w:t>
      </w:r>
      <w:r w:rsidR="000D217C" w:rsidRPr="00C02A8B">
        <w:rPr>
          <w:rFonts w:ascii="Times New Roman" w:hAnsi="Times New Roman"/>
          <w:sz w:val="20"/>
        </w:rPr>
        <w:t xml:space="preserve">a </w:t>
      </w:r>
      <w:r w:rsidRPr="00C02A8B">
        <w:rPr>
          <w:rFonts w:ascii="Times New Roman" w:hAnsi="Times New Roman"/>
          <w:sz w:val="20"/>
        </w:rPr>
        <w:t xml:space="preserve">declaration </w:t>
      </w:r>
      <w:r w:rsidR="000D217C" w:rsidRPr="00C02A8B">
        <w:rPr>
          <w:rFonts w:ascii="Times New Roman" w:hAnsi="Times New Roman"/>
          <w:sz w:val="20"/>
        </w:rPr>
        <w:t xml:space="preserve">made in </w:t>
      </w:r>
      <w:r w:rsidRPr="00C02A8B">
        <w:rPr>
          <w:rFonts w:ascii="Times New Roman" w:hAnsi="Times New Roman"/>
          <w:sz w:val="20"/>
        </w:rPr>
        <w:t>accord</w:t>
      </w:r>
      <w:r w:rsidR="000D217C" w:rsidRPr="00C02A8B">
        <w:rPr>
          <w:rFonts w:ascii="Times New Roman" w:hAnsi="Times New Roman"/>
          <w:sz w:val="20"/>
        </w:rPr>
        <w:t>ance</w:t>
      </w:r>
      <w:r w:rsidRPr="00C02A8B">
        <w:rPr>
          <w:rFonts w:ascii="Times New Roman" w:hAnsi="Times New Roman"/>
          <w:sz w:val="20"/>
        </w:rPr>
        <w:t xml:space="preserve"> </w:t>
      </w:r>
      <w:r w:rsidR="000D217C" w:rsidRPr="00C02A8B">
        <w:rPr>
          <w:rFonts w:ascii="Times New Roman" w:hAnsi="Times New Roman"/>
          <w:sz w:val="20"/>
        </w:rPr>
        <w:t xml:space="preserve">with </w:t>
      </w:r>
      <w:r w:rsidRPr="00C02A8B">
        <w:rPr>
          <w:rFonts w:ascii="Times New Roman" w:hAnsi="Times New Roman"/>
          <w:sz w:val="20"/>
        </w:rPr>
        <w:t xml:space="preserve">paragraph </w:t>
      </w:r>
      <w:r w:rsidRPr="00C02A8B">
        <w:rPr>
          <w:rFonts w:ascii="Times New Roman" w:hAnsi="Times New Roman"/>
          <w:sz w:val="20"/>
          <w:szCs w:val="20"/>
        </w:rPr>
        <w:t>31</w:t>
      </w:r>
      <w:r w:rsidR="000578D7" w:rsidRPr="00C02A8B">
        <w:rPr>
          <w:rFonts w:ascii="Times New Roman" w:hAnsi="Times New Roman"/>
          <w:sz w:val="20"/>
          <w:szCs w:val="20"/>
        </w:rPr>
        <w:t xml:space="preserve"> </w:t>
      </w:r>
      <w:r w:rsidRPr="00C02A8B">
        <w:rPr>
          <w:rFonts w:ascii="Times New Roman" w:hAnsi="Times New Roman"/>
          <w:sz w:val="20"/>
          <w:szCs w:val="20"/>
        </w:rPr>
        <w:t>(a) (iii</w:t>
      </w:r>
      <w:r w:rsidRPr="00C02A8B">
        <w:rPr>
          <w:rFonts w:ascii="Times New Roman" w:hAnsi="Times New Roman"/>
          <w:sz w:val="20"/>
        </w:rPr>
        <w:t>)</w:t>
      </w:r>
      <w:r w:rsidR="004527D3" w:rsidRPr="00C02A8B">
        <w:rPr>
          <w:rFonts w:ascii="Times New Roman" w:hAnsi="Times New Roman"/>
          <w:sz w:val="20"/>
        </w:rPr>
        <w:t xml:space="preserve"> above</w:t>
      </w:r>
      <w:r w:rsidRPr="00C02A8B">
        <w:rPr>
          <w:rFonts w:ascii="Times New Roman" w:hAnsi="Times New Roman"/>
          <w:sz w:val="20"/>
        </w:rPr>
        <w:t>.</w:t>
      </w:r>
    </w:p>
    <w:p w:rsidR="00892041" w:rsidRPr="00C02A8B" w:rsidRDefault="00892041" w:rsidP="00892041">
      <w:pPr>
        <w:pStyle w:val="ListParagraph"/>
        <w:numPr>
          <w:ilvl w:val="0"/>
          <w:numId w:val="21"/>
        </w:numPr>
        <w:tabs>
          <w:tab w:val="left" w:pos="624"/>
        </w:tabs>
        <w:spacing w:after="120"/>
        <w:rPr>
          <w:lang w:val="en-US"/>
        </w:rPr>
      </w:pPr>
      <w:r w:rsidRPr="00C02A8B">
        <w:rPr>
          <w:lang w:val="en-US"/>
        </w:rPr>
        <w:t xml:space="preserve">Upon receipt of the </w:t>
      </w:r>
      <w:r w:rsidR="00AF6AB2" w:rsidRPr="00C02A8B">
        <w:t>shipment</w:t>
      </w:r>
      <w:r w:rsidRPr="00C02A8B">
        <w:rPr>
          <w:lang w:val="en-US"/>
        </w:rPr>
        <w:t xml:space="preserve">, the receiving facility should provide a signed declaration of receipt. </w:t>
      </w:r>
    </w:p>
    <w:p w:rsidR="00892041" w:rsidRPr="00C02A8B" w:rsidRDefault="00892041" w:rsidP="00892041">
      <w:pPr>
        <w:pStyle w:val="ListParagraph"/>
        <w:numPr>
          <w:ilvl w:val="0"/>
          <w:numId w:val="21"/>
        </w:numPr>
        <w:tabs>
          <w:tab w:val="left" w:pos="624"/>
        </w:tabs>
        <w:spacing w:after="120"/>
        <w:rPr>
          <w:lang w:val="en-US"/>
        </w:rPr>
      </w:pPr>
      <w:r w:rsidRPr="00C02A8B">
        <w:rPr>
          <w:lang w:val="en-US"/>
        </w:rPr>
        <w:t>Persons who arrange the transport</w:t>
      </w:r>
      <w:r w:rsidR="00B04527" w:rsidRPr="00C02A8B">
        <w:rPr>
          <w:lang w:val="en-US"/>
        </w:rPr>
        <w:t xml:space="preserve"> </w:t>
      </w:r>
      <w:r w:rsidR="00DC713E" w:rsidRPr="00C02A8B">
        <w:rPr>
          <w:lang w:val="en-US"/>
        </w:rPr>
        <w:t xml:space="preserve">should retain the documentation referred to in </w:t>
      </w:r>
      <w:r w:rsidR="007F5594" w:rsidRPr="00C02A8B">
        <w:rPr>
          <w:lang w:val="en-US"/>
        </w:rPr>
        <w:t xml:space="preserve">paragraphs 32-33 </w:t>
      </w:r>
      <w:r w:rsidR="00DC713E" w:rsidRPr="00C02A8B">
        <w:rPr>
          <w:lang w:val="en-US"/>
        </w:rPr>
        <w:t xml:space="preserve">for a period of one year following the date a </w:t>
      </w:r>
      <w:proofErr w:type="spellStart"/>
      <w:r w:rsidR="00DC713E" w:rsidRPr="00C02A8B">
        <w:rPr>
          <w:lang w:val="en-US"/>
        </w:rPr>
        <w:t>transboundary</w:t>
      </w:r>
      <w:proofErr w:type="spellEnd"/>
      <w:r w:rsidR="00DC713E" w:rsidRPr="00C02A8B">
        <w:rPr>
          <w:lang w:val="en-US"/>
        </w:rPr>
        <w:t xml:space="preserve"> transport commences.</w:t>
      </w:r>
      <w:r w:rsidR="000D2C96" w:rsidRPr="00C02A8B">
        <w:rPr>
          <w:lang w:val="en-US"/>
        </w:rPr>
        <w:t xml:space="preserve"> </w:t>
      </w:r>
    </w:p>
    <w:p w:rsidR="00892041" w:rsidRPr="00C02A8B" w:rsidRDefault="00892041" w:rsidP="00892041">
      <w:pPr>
        <w:pStyle w:val="ListParagraph"/>
        <w:numPr>
          <w:ilvl w:val="0"/>
          <w:numId w:val="21"/>
        </w:numPr>
        <w:tabs>
          <w:tab w:val="left" w:pos="624"/>
        </w:tabs>
        <w:spacing w:after="120"/>
        <w:rPr>
          <w:lang w:val="en-US"/>
        </w:rPr>
      </w:pPr>
      <w:r w:rsidRPr="00C02A8B">
        <w:rPr>
          <w:lang w:val="en-US"/>
        </w:rPr>
        <w:t xml:space="preserve">Figure 1 summarizes the decision steps described in this section. </w:t>
      </w:r>
    </w:p>
    <w:p w:rsidR="003B3C1D" w:rsidRPr="00C02A8B" w:rsidRDefault="00E142B6">
      <w:pPr>
        <w:pStyle w:val="Normal-pool"/>
        <w:tabs>
          <w:tab w:val="clear" w:pos="1247"/>
          <w:tab w:val="clear" w:pos="1814"/>
          <w:tab w:val="clear" w:pos="2381"/>
          <w:tab w:val="clear" w:pos="2948"/>
          <w:tab w:val="clear" w:pos="3515"/>
          <w:tab w:val="left" w:pos="8395"/>
        </w:tabs>
      </w:pPr>
      <w:r w:rsidRPr="00C02A8B">
        <w:tab/>
      </w:r>
    </w:p>
    <w:p w:rsidR="00892041" w:rsidRPr="00C02A8B" w:rsidRDefault="00892041" w:rsidP="00892041">
      <w:pPr>
        <w:pStyle w:val="Normal-pool"/>
        <w:jc w:val="center"/>
      </w:pPr>
      <w:r w:rsidRPr="00C02A8B">
        <w:rPr>
          <w:b/>
        </w:rPr>
        <w:t>Figure 1</w:t>
      </w:r>
      <w:r w:rsidR="00F33FC1" w:rsidRPr="00C02A8B">
        <w:rPr>
          <w:b/>
        </w:rPr>
        <w:t>:</w:t>
      </w:r>
      <w:r w:rsidRPr="00C02A8B">
        <w:rPr>
          <w:b/>
        </w:rPr>
        <w:t xml:space="preserve"> </w:t>
      </w:r>
      <w:r w:rsidR="007F5594" w:rsidRPr="00C02A8B">
        <w:t xml:space="preserve">Decision steps </w:t>
      </w:r>
      <w:r w:rsidR="00D549D0" w:rsidRPr="00C02A8B">
        <w:t xml:space="preserve">described in </w:t>
      </w:r>
      <w:r w:rsidR="007F5594" w:rsidRPr="00C02A8B">
        <w:t>paragraph 31(a) and (b)</w:t>
      </w:r>
    </w:p>
    <w:p w:rsidR="00DC713E" w:rsidRPr="00C02A8B" w:rsidRDefault="00DC713E" w:rsidP="006F098C">
      <w:pPr>
        <w:pStyle w:val="Normal-pool"/>
      </w:pPr>
    </w:p>
    <w:p w:rsidR="00DC713E" w:rsidRPr="00C02A8B" w:rsidRDefault="00395B5A" w:rsidP="006F098C">
      <w:pPr>
        <w:pStyle w:val="Normal-pool"/>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6pt;margin-top:2.25pt;width:157.5pt;height:50.75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">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Is the used equipment defined as or considered to be waste in any of the countries involved?</w:t>
                  </w:r>
                </w:p>
              </w:txbxContent>
            </v:textbox>
          </v:shape>
        </w:pict>
      </w:r>
      <w:r>
        <w:rPr>
          <w:noProof/>
          <w:lang w:val="en-US"/>
        </w:rPr>
        <w:pict>
          <v:oval id="Oval 19" o:spid="_x0000_s1027" style="position:absolute;margin-left:266.85pt;margin-top:8.65pt;width:1in;height:36pt;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">
            <v:textbox>
              <w:txbxContent>
                <w:p w:rsidR="000D6126" w:rsidRPr="00514585" w:rsidRDefault="000D6126" w:rsidP="006F098C">
                  <w:pPr>
                    <w:jc w:val="center"/>
                    <w:rPr>
                      <w:rFonts w:ascii="Times New Roman" w:hAnsi="Times New Roman"/>
                      <w:sz w:val="18"/>
                      <w:szCs w:val="18"/>
                      <w:lang w:val="fr-BE"/>
                    </w:rPr>
                  </w:pPr>
                  <w:proofErr w:type="spellStart"/>
                  <w:r w:rsidRPr="007F5594">
                    <w:rPr>
                      <w:rFonts w:ascii="Times New Roman" w:hAnsi="Times New Roman"/>
                      <w:sz w:val="18"/>
                      <w:szCs w:val="18"/>
                      <w:lang w:val="fr-BE"/>
                    </w:rPr>
                    <w:t>Yes</w:t>
                  </w:r>
                  <w:proofErr w:type="spellEnd"/>
                </w:p>
              </w:txbxContent>
            </v:textbox>
          </v:oval>
        </w:pict>
      </w:r>
    </w:p>
    <w:p w:rsidR="00DC713E" w:rsidRPr="00C02A8B" w:rsidRDefault="00DC713E" w:rsidP="006F098C">
      <w:pPr>
        <w:pStyle w:val="Normal-pool"/>
        <w:rPr>
          <w:b/>
        </w:rPr>
      </w:pPr>
    </w:p>
    <w:p w:rsidR="00DC713E" w:rsidRPr="00C02A8B" w:rsidRDefault="00395B5A" w:rsidP="006F098C">
      <w:pPr>
        <w:pStyle w:val="Normal-pool"/>
        <w:rPr>
          <w:b/>
        </w:rPr>
      </w:pPr>
      <w:r w:rsidRPr="00395B5A">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61" type="#_x0000_t34" style="position:absolute;margin-left:178.15pt;margin-top:240.55pt;width:479.95pt;height:.25pt;rotation:90;flip:x;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" adj="10799" strokeweight="1.25pt">
            <v:stroke endarrow="classic"/>
          </v:shape>
        </w:pict>
      </w:r>
      <w:r w:rsidRPr="00395B5A">
        <w:rPr>
          <w:noProof/>
          <w:lang w:val="en-US"/>
        </w:rPr>
        <w:pict>
          <v:shapetype id="_x0000_t32" coordsize="21600,21600" o:spt="32" o:oned="t" path="m,l21600,21600e" filled="f">
            <v:path arrowok="t" fillok="f" o:connecttype="none"/>
            <o:lock v:ext="edit" shapetype="t"/>
          </v:shapetype>
          <v:shape id="AutoShape 14" o:spid="_x0000_s1060" type="#_x0000_t32" style="position:absolute;margin-left:341.05pt;margin-top:2.95pt;width:72.8pt;height:.05pt;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3RTYCAABg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" strokeweight="1.25pt">
            <v:stroke endarrow="classic"/>
          </v:shape>
        </w:pict>
      </w:r>
      <w:r>
        <w:rPr>
          <w:b/>
          <w:noProof/>
          <w:lang w:val="en-US"/>
        </w:rPr>
        <w:pict>
          <v:shape id="AutoShape 23" o:spid="_x0000_s1059" type="#_x0000_t32" style="position:absolute;margin-left:192.6pt;margin-top:2.45pt;width:77.4pt;height:.05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" strokeweight="1.25pt">
            <v:stroke endarrow="classic"/>
          </v:shape>
        </w:pict>
      </w:r>
    </w:p>
    <w:p w:rsidR="00DC713E" w:rsidRPr="00C02A8B" w:rsidRDefault="00DC713E" w:rsidP="006F098C">
      <w:pPr>
        <w:pStyle w:val="Normal-pool"/>
        <w:rPr>
          <w:b/>
        </w:rPr>
      </w:pPr>
    </w:p>
    <w:p w:rsidR="00DC713E" w:rsidRPr="00C02A8B" w:rsidRDefault="00DC713E" w:rsidP="006F098C">
      <w:pPr>
        <w:pStyle w:val="Normal-pool"/>
        <w:rPr>
          <w:b/>
        </w:rPr>
      </w:pPr>
    </w:p>
    <w:p w:rsidR="00DC713E" w:rsidRPr="00C02A8B" w:rsidRDefault="00395B5A" w:rsidP="006F098C">
      <w:pPr>
        <w:pStyle w:val="Normal-pool"/>
        <w:rPr>
          <w:b/>
        </w:rPr>
      </w:pPr>
      <w:r>
        <w:rPr>
          <w:b/>
          <w:noProof/>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0" o:spid="_x0000_s1028" type="#_x0000_t9" style="position:absolute;margin-left:77.95pt;margin-top:11.1pt;width:70.55pt;height:33.9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" adj="5510">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No</w:t>
                  </w:r>
                </w:p>
              </w:txbxContent>
            </v:textbox>
          </v:shape>
        </w:pict>
      </w:r>
      <w:r w:rsidRPr="00395B5A">
        <w:rPr>
          <w:noProof/>
          <w:lang w:val="en-US"/>
        </w:rPr>
        <w:pict>
          <v:shape id="AutoShape 33" o:spid="_x0000_s1058" type="#_x0000_t32" style="position:absolute;margin-left:115.5pt;margin-top:.5pt;width:0;height:11.6pt;z-index:25164595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" strokeweight="1.25pt">
            <v:stroke endarrow="classic"/>
          </v:shape>
        </w:pict>
      </w:r>
    </w:p>
    <w:p w:rsidR="00DC713E" w:rsidRPr="00C02A8B" w:rsidRDefault="00DC713E" w:rsidP="006F098C">
      <w:pPr>
        <w:pStyle w:val="Normal-pool"/>
        <w:rPr>
          <w:b/>
        </w:rPr>
      </w:pPr>
    </w:p>
    <w:p w:rsidR="00DC713E" w:rsidRPr="00C02A8B" w:rsidRDefault="00DC713E" w:rsidP="006F098C">
      <w:pPr>
        <w:pStyle w:val="Normal-pool"/>
        <w:rPr>
          <w:b/>
        </w:rPr>
      </w:pPr>
    </w:p>
    <w:p w:rsidR="00DC713E" w:rsidRPr="00C02A8B" w:rsidRDefault="00DC713E" w:rsidP="006F098C">
      <w:pPr>
        <w:pStyle w:val="Normal-pool"/>
        <w:rPr>
          <w:b/>
        </w:rPr>
      </w:pPr>
    </w:p>
    <w:p w:rsidR="00DC713E" w:rsidRPr="00C02A8B" w:rsidRDefault="00395B5A" w:rsidP="006F098C">
      <w:pPr>
        <w:pStyle w:val="Normal-pool"/>
        <w:rPr>
          <w:b/>
        </w:rPr>
      </w:pPr>
      <w:r w:rsidRPr="00395B5A">
        <w:rPr>
          <w:noProof/>
          <w:lang w:val="en-US"/>
        </w:rPr>
        <w:pict>
          <v:shape id="_x0000_s1057" type="#_x0000_t32" style="position:absolute;margin-left:115.5pt;margin-top:1.75pt;width:.25pt;height:24.75pt;flip:x;z-index:25167667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" strokeweight="1.25pt">
            <v:stroke endarrow="classic"/>
          </v:shape>
        </w:pict>
      </w:r>
    </w:p>
    <w:p w:rsidR="00DC713E" w:rsidRPr="00C02A8B" w:rsidRDefault="00DC713E" w:rsidP="006F098C">
      <w:pPr>
        <w:pStyle w:val="Normal-pool"/>
        <w:rPr>
          <w:b/>
        </w:rPr>
      </w:pPr>
    </w:p>
    <w:p w:rsidR="00DC713E" w:rsidRPr="00C02A8B" w:rsidRDefault="00395B5A" w:rsidP="006F098C">
      <w:pPr>
        <w:pStyle w:val="Normal-pool"/>
        <w:rPr>
          <w:b/>
        </w:rPr>
      </w:pPr>
      <w:r w:rsidRPr="00395B5A">
        <w:rPr>
          <w:noProof/>
          <w:lang w:val="en-US"/>
        </w:rPr>
        <w:pict>
          <v:shape id="Text Box 3" o:spid="_x0000_s1029" type="#_x0000_t202" style="position:absolute;margin-left:35.95pt;margin-top:4.6pt;width:157.5pt;height:59.4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">
            <v:textbox>
              <w:txbxContent>
                <w:p w:rsidR="000D6126" w:rsidRPr="00514585" w:rsidRDefault="000D6126">
                  <w:pPr>
                    <w:spacing w:line="240" w:lineRule="auto"/>
                    <w:jc w:val="center"/>
                    <w:rPr>
                      <w:rFonts w:ascii="Times New Roman" w:hAnsi="Times New Roman"/>
                      <w:sz w:val="18"/>
                      <w:szCs w:val="18"/>
                    </w:rPr>
                  </w:pPr>
                  <w:r w:rsidRPr="007F5594">
                    <w:rPr>
                      <w:rFonts w:ascii="Times New Roman" w:hAnsi="Times New Roman"/>
                      <w:sz w:val="18"/>
                      <w:szCs w:val="18"/>
                    </w:rPr>
                    <w:t>Has the functionality of the used equipment been tested and is it fully functional for direct reuse or extended use by the original owner?</w:t>
                  </w:r>
                </w:p>
              </w:txbxContent>
            </v:textbox>
          </v:shape>
        </w:pict>
      </w:r>
    </w:p>
    <w:p w:rsidR="00DC713E" w:rsidRPr="00C02A8B" w:rsidRDefault="00395B5A" w:rsidP="006F098C">
      <w:pPr>
        <w:pStyle w:val="Normal-pool"/>
        <w:rPr>
          <w:b/>
        </w:rPr>
      </w:pPr>
      <w:r w:rsidRPr="00395B5A">
        <w:rPr>
          <w:noProof/>
          <w:lang w:val="en-US"/>
        </w:rPr>
        <w:pict>
          <v:shape id="AutoShape 11" o:spid="_x0000_s1030" type="#_x0000_t9" style="position:absolute;margin-left:254.95pt;margin-top:9.5pt;width:75.05pt;height:41.3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" adj="4940">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No or unknown</w:t>
                  </w:r>
                </w:p>
              </w:txbxContent>
            </v:textbox>
          </v:shape>
        </w:pict>
      </w:r>
    </w:p>
    <w:p w:rsidR="00DC713E" w:rsidRPr="00C02A8B" w:rsidRDefault="00395B5A" w:rsidP="006F098C">
      <w:pPr>
        <w:pStyle w:val="Normal-pool"/>
        <w:rPr>
          <w:b/>
        </w:rPr>
      </w:pPr>
      <w:r>
        <w:rPr>
          <w:b/>
          <w:noProof/>
          <w:lang w:val="en-US"/>
        </w:rPr>
        <w:pict>
          <v:shape id="AutoShape 24" o:spid="_x0000_s1056" type="#_x0000_t32" style="position:absolute;margin-left:193.25pt;margin-top:11.6pt;width:63pt;height:0;z-index:251651072;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" strokeweight="1.25pt">
            <v:stroke endarrow="classic"/>
          </v:shape>
        </w:pict>
      </w:r>
    </w:p>
    <w:p w:rsidR="00DC713E" w:rsidRPr="00C02A8B" w:rsidRDefault="00DC713E" w:rsidP="006F098C">
      <w:pPr>
        <w:pStyle w:val="Normal-pool"/>
        <w:rPr>
          <w:b/>
        </w:rPr>
      </w:pPr>
    </w:p>
    <w:p w:rsidR="00DC713E" w:rsidRPr="00C02A8B" w:rsidRDefault="00DC713E" w:rsidP="006F098C">
      <w:pPr>
        <w:pStyle w:val="Normal-pool"/>
        <w:rPr>
          <w:b/>
        </w:rPr>
      </w:pPr>
    </w:p>
    <w:p w:rsidR="00DC713E" w:rsidRPr="00C02A8B" w:rsidRDefault="00DC713E" w:rsidP="006F098C">
      <w:pPr>
        <w:pStyle w:val="Normal-pool"/>
        <w:rPr>
          <w:b/>
        </w:rPr>
      </w:pPr>
    </w:p>
    <w:p w:rsidR="00DC713E" w:rsidRPr="00C02A8B" w:rsidRDefault="00395B5A" w:rsidP="006F098C">
      <w:pPr>
        <w:pStyle w:val="Normal-pool"/>
        <w:rPr>
          <w:b/>
        </w:rPr>
      </w:pPr>
      <w:r w:rsidRPr="00395B5A">
        <w:rPr>
          <w:noProof/>
          <w:lang w:val="en-US"/>
        </w:rPr>
        <w:pict>
          <v:shape id="AutoShape 35" o:spid="_x0000_s1055" type="#_x0000_t34" style="position:absolute;margin-left:287.35pt;margin-top:3.35pt;width:20.1pt;height:.25pt;rotation:90;flip:x;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" adj="13181" strokeweight="1.25pt">
            <v:stroke endarrow="classic"/>
          </v:shape>
        </w:pict>
      </w:r>
      <w:r w:rsidRPr="00395B5A">
        <w:rPr>
          <w:noProof/>
          <w:lang w:val="en-US"/>
        </w:rPr>
        <w:pict>
          <v:shape id="AutoShape 31" o:spid="_x0000_s1054" type="#_x0000_t34" style="position:absolute;margin-left:106.5pt;margin-top:15.65pt;width:16.3pt;height:.05pt;rotation:90;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" adj="-9016" strokeweight="1.25pt">
            <v:stroke endarrow="classic"/>
          </v:shape>
        </w:pict>
      </w:r>
    </w:p>
    <w:p w:rsidR="00DC713E" w:rsidRPr="00C02A8B" w:rsidRDefault="00395B5A" w:rsidP="006F098C">
      <w:pPr>
        <w:pStyle w:val="Normal-pool"/>
        <w:rPr>
          <w:b/>
        </w:rPr>
      </w:pPr>
      <w:r>
        <w:rPr>
          <w:b/>
          <w:noProof/>
          <w:lang w:val="en-US"/>
        </w:rPr>
        <w:pict>
          <v:shape id="Text Box 21" o:spid="_x0000_s1031" type="#_x0000_t202" style="position:absolute;margin-left:218.4pt;margin-top:2.3pt;width:155.9pt;height:48.5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">
            <v:textbox>
              <w:txbxContent>
                <w:p w:rsidR="000D6126" w:rsidRPr="00514585" w:rsidRDefault="000D6126" w:rsidP="006F098C">
                  <w:pPr>
                    <w:rPr>
                      <w:rFonts w:ascii="Times New Roman" w:hAnsi="Times New Roman"/>
                      <w:sz w:val="18"/>
                      <w:szCs w:val="18"/>
                    </w:rPr>
                  </w:pPr>
                  <w:r w:rsidRPr="007F5594">
                    <w:rPr>
                      <w:rFonts w:ascii="Times New Roman" w:hAnsi="Times New Roman"/>
                      <w:sz w:val="18"/>
                      <w:szCs w:val="18"/>
                    </w:rPr>
                    <w:t>Are the conditions referred to in paragraph 31(b) being met?</w:t>
                  </w:r>
                </w:p>
              </w:txbxContent>
            </v:textbox>
          </v:shape>
        </w:pict>
      </w:r>
    </w:p>
    <w:p w:rsidR="00DC713E" w:rsidRPr="00C02A8B" w:rsidRDefault="00395B5A" w:rsidP="006F098C">
      <w:pPr>
        <w:pStyle w:val="Normal-pool"/>
        <w:rPr>
          <w:b/>
        </w:rPr>
      </w:pPr>
      <w:r w:rsidRPr="00395B5A">
        <w:rPr>
          <w:noProof/>
          <w:lang w:val="en-US"/>
        </w:rPr>
        <w:pict>
          <v:oval id="Oval 7" o:spid="_x0000_s1032" style="position:absolute;margin-left:87.3pt;margin-top:.85pt;width:54pt;height:27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">
            <v:textbox>
              <w:txbxContent>
                <w:p w:rsidR="000D6126" w:rsidRPr="006A2EF4" w:rsidRDefault="000D6126" w:rsidP="006F098C">
                  <w:pPr>
                    <w:jc w:val="center"/>
                    <w:rPr>
                      <w:rFonts w:ascii="Times New Roman" w:hAnsi="Times New Roman"/>
                      <w:sz w:val="18"/>
                      <w:szCs w:val="18"/>
                      <w:lang w:val="fr-BE"/>
                    </w:rPr>
                  </w:pPr>
                  <w:proofErr w:type="spellStart"/>
                  <w:r w:rsidRPr="007F5594">
                    <w:rPr>
                      <w:rFonts w:ascii="Times New Roman" w:hAnsi="Times New Roman"/>
                      <w:sz w:val="18"/>
                      <w:szCs w:val="18"/>
                      <w:lang w:val="fr-BE"/>
                    </w:rPr>
                    <w:t>Yes</w:t>
                  </w:r>
                  <w:proofErr w:type="spellEnd"/>
                </w:p>
              </w:txbxContent>
            </v:textbox>
          </v:oval>
        </w:pict>
      </w:r>
    </w:p>
    <w:p w:rsidR="00DC713E" w:rsidRPr="00C02A8B" w:rsidRDefault="00395B5A" w:rsidP="006F098C">
      <w:pPr>
        <w:pStyle w:val="Normal-pool"/>
        <w:rPr>
          <w:b/>
        </w:rPr>
      </w:pPr>
      <w:r w:rsidRPr="00395B5A">
        <w:rPr>
          <w:noProof/>
          <w:lang w:val="en-US"/>
        </w:rPr>
        <w:pict>
          <v:shape id="AutoShape 22" o:spid="_x0000_s1053" type="#_x0000_t32" style="position:absolute;margin-left:141.3pt;margin-top:3.65pt;width:77.95pt;height:0;flip:x;z-index:251656192;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" strokeweight="1.25pt">
            <v:stroke endarrow="classic"/>
          </v:shape>
        </w:pict>
      </w:r>
    </w:p>
    <w:p w:rsidR="00DC713E" w:rsidRPr="00C02A8B" w:rsidRDefault="00395B5A" w:rsidP="00514585">
      <w:pPr>
        <w:pStyle w:val="Normal-pool"/>
        <w:rPr>
          <w:b/>
        </w:rPr>
      </w:pPr>
      <w:r>
        <w:rPr>
          <w:b/>
          <w:noProof/>
          <w:lang w:val="en-US"/>
        </w:rPr>
        <w:pict>
          <v:shape id="AutoShape 30" o:spid="_x0000_s1052" type="#_x0000_t32" style="position:absolute;margin-left:115.5pt;margin-top:7.25pt;width:.05pt;height:18.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" strokeweight="1.25pt">
            <v:stroke endarrow="classic"/>
          </v:shape>
        </w:pict>
      </w:r>
      <w:r w:rsidR="008E7F4F" w:rsidRPr="00C02A8B">
        <w:rPr>
          <w:b/>
        </w:rPr>
        <w:tab/>
      </w:r>
    </w:p>
    <w:p w:rsidR="00DC713E" w:rsidRPr="00C02A8B" w:rsidRDefault="00DC713E" w:rsidP="006F098C">
      <w:pPr>
        <w:pStyle w:val="Normal-pool"/>
        <w:rPr>
          <w:b/>
        </w:rPr>
      </w:pPr>
    </w:p>
    <w:p w:rsidR="00DC713E" w:rsidRPr="00C02A8B" w:rsidRDefault="00395B5A" w:rsidP="006F098C">
      <w:pPr>
        <w:pStyle w:val="Normal-pool"/>
        <w:rPr>
          <w:b/>
        </w:rPr>
      </w:pPr>
      <w:r w:rsidRPr="00395B5A">
        <w:rPr>
          <w:noProof/>
          <w:lang w:val="en-US"/>
        </w:rPr>
        <w:pict>
          <v:shape id="Text Box 4" o:spid="_x0000_s1033" type="#_x0000_t202" style="position:absolute;margin-left:35.5pt;margin-top:3.55pt;width:157.5pt;height:72.9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">
            <v:textbox>
              <w:txbxContent>
                <w:p w:rsidR="000D6126" w:rsidRPr="00514585" w:rsidRDefault="000D6126">
                  <w:pPr>
                    <w:spacing w:line="240" w:lineRule="auto"/>
                    <w:jc w:val="center"/>
                    <w:rPr>
                      <w:rFonts w:ascii="Times New Roman" w:hAnsi="Times New Roman"/>
                      <w:sz w:val="18"/>
                      <w:szCs w:val="18"/>
                    </w:rPr>
                  </w:pPr>
                  <w:r w:rsidRPr="007F5594">
                    <w:rPr>
                      <w:rFonts w:ascii="Times New Roman" w:hAnsi="Times New Roman"/>
                      <w:sz w:val="18"/>
                      <w:szCs w:val="18"/>
                    </w:rPr>
                    <w:t>Is the condition that each piece of used equipment should be individually protected as specified in paragraph 31(a</w:t>
                  </w:r>
                  <w:proofErr w:type="gramStart"/>
                  <w:r w:rsidRPr="007F5594">
                    <w:rPr>
                      <w:rFonts w:ascii="Times New Roman" w:hAnsi="Times New Roman"/>
                      <w:sz w:val="18"/>
                      <w:szCs w:val="18"/>
                    </w:rPr>
                    <w:t>)(</w:t>
                  </w:r>
                  <w:proofErr w:type="gramEnd"/>
                  <w:r w:rsidRPr="007F5594">
                    <w:rPr>
                      <w:rFonts w:ascii="Times New Roman" w:hAnsi="Times New Roman"/>
                      <w:sz w:val="18"/>
                      <w:szCs w:val="18"/>
                    </w:rPr>
                    <w:t>iv) being met appropriately protected against damage during transportation, loading and unloading?</w:t>
                  </w:r>
                </w:p>
                <w:p w:rsidR="000D6126" w:rsidRPr="00514585" w:rsidRDefault="000D6126" w:rsidP="006F098C">
                  <w:pPr>
                    <w:rPr>
                      <w:rFonts w:ascii="Times New Roman" w:hAnsi="Times New Roman"/>
                      <w:sz w:val="18"/>
                      <w:szCs w:val="18"/>
                    </w:rPr>
                  </w:pPr>
                </w:p>
              </w:txbxContent>
            </v:textbox>
          </v:shape>
        </w:pict>
      </w:r>
      <w:r w:rsidRPr="00395B5A">
        <w:rPr>
          <w:noProof/>
          <w:lang w:val="en-US"/>
        </w:rPr>
        <w:pict>
          <v:shape id="AutoShape 34" o:spid="_x0000_s1051" type="#_x0000_t34" style="position:absolute;margin-left:282.75pt;margin-top:8.05pt;width:29.75pt;height:0;rotation:90;z-index:25165824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" strokeweight="1.25pt">
            <v:stroke endarrow="classic"/>
          </v:shape>
        </w:pict>
      </w:r>
    </w:p>
    <w:p w:rsidR="00DC713E" w:rsidRPr="00C02A8B" w:rsidRDefault="008E7F4F" w:rsidP="00514585">
      <w:pPr>
        <w:pStyle w:val="Normal-pool"/>
        <w:rPr>
          <w:b/>
        </w:rPr>
      </w:pPr>
      <w:r w:rsidRPr="00C02A8B">
        <w:rPr>
          <w:b/>
        </w:rPr>
        <w:tab/>
      </w:r>
    </w:p>
    <w:p w:rsidR="00DC713E" w:rsidRPr="00C02A8B" w:rsidRDefault="00395B5A" w:rsidP="00514585">
      <w:pPr>
        <w:pStyle w:val="Normal-pool"/>
      </w:pPr>
      <w:r>
        <w:rPr>
          <w:noProof/>
          <w:lang w:val="en-US"/>
        </w:rPr>
        <w:pict>
          <v:shape id="AutoShape 12" o:spid="_x0000_s1034" type="#_x0000_t9" style="position:absolute;margin-left:254.6pt;margin-top:4pt;width:75.4pt;height:47.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" adj="5667">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No or unknown</w:t>
                  </w:r>
                </w:p>
              </w:txbxContent>
            </v:textbox>
          </v:shape>
        </w:pict>
      </w:r>
      <w:r w:rsidR="00514585" w:rsidRPr="00C02A8B">
        <w:tab/>
      </w:r>
      <w:r w:rsidR="00514585" w:rsidRPr="00C02A8B">
        <w:tab/>
      </w:r>
    </w:p>
    <w:p w:rsidR="00DC713E" w:rsidRPr="00C02A8B" w:rsidRDefault="00514585" w:rsidP="00514585">
      <w:pPr>
        <w:pStyle w:val="Normal-pool"/>
      </w:pPr>
      <w:r w:rsidRPr="00C02A8B">
        <w:tab/>
      </w:r>
    </w:p>
    <w:p w:rsidR="00DC713E" w:rsidRPr="00C02A8B" w:rsidRDefault="00395B5A" w:rsidP="00514585">
      <w:pPr>
        <w:pStyle w:val="Normal-pool"/>
      </w:pPr>
      <w:r>
        <w:rPr>
          <w:noProof/>
          <w:lang w:val="en-US"/>
        </w:rPr>
        <w:pict>
          <v:shape id="AutoShape 15" o:spid="_x0000_s1050" type="#_x0000_t32" style="position:absolute;margin-left:339.9pt;margin-top:1.95pt;width:73.95pt;height:0;z-index:251661312;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" strokeweight="1.25pt">
            <v:stroke endarrow="classic"/>
          </v:shape>
        </w:pict>
      </w:r>
      <w:r>
        <w:rPr>
          <w:noProof/>
          <w:lang w:val="en-US"/>
        </w:rPr>
        <w:pict>
          <v:shape id="AutoShape 25" o:spid="_x0000_s1049" type="#_x0000_t32" style="position:absolute;margin-left:193.55pt;margin-top:1.2pt;width:63.05pt;height:.1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" strokeweight="1.25pt">
            <v:stroke endarrow="classic"/>
          </v:shape>
        </w:pict>
      </w:r>
      <w:r w:rsidR="008E7F4F" w:rsidRPr="00C02A8B">
        <w:tab/>
      </w:r>
    </w:p>
    <w:p w:rsidR="00DC713E" w:rsidRPr="00C02A8B" w:rsidRDefault="00514585" w:rsidP="00514585">
      <w:pPr>
        <w:pStyle w:val="Normal-pool"/>
      </w:pPr>
      <w:r w:rsidRPr="00C02A8B">
        <w:tab/>
      </w:r>
    </w:p>
    <w:p w:rsidR="00DC713E" w:rsidRPr="00C02A8B" w:rsidRDefault="00395B5A" w:rsidP="006F098C">
      <w:pPr>
        <w:pStyle w:val="Normal-pool"/>
      </w:pPr>
      <w:r>
        <w:rPr>
          <w:noProof/>
          <w:lang w:val="en-US"/>
        </w:rPr>
        <w:pict>
          <v:shape id="_x0000_s1048" type="#_x0000_t34" style="position:absolute;margin-left:106pt;margin-top:14.75pt;width:19.4pt;height:.35pt;rotation:90;flip:x;z-index:251680768;visibility:visible" wrapcoords="17 10 0 12 0 15 17 17 21 17 26 16 26 13 21 10 17 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" adj="15733" strokeweight="1.25pt">
            <v:stroke endarrow="classic"/>
            <w10:wrap type="through"/>
          </v:shape>
        </w:pict>
      </w:r>
    </w:p>
    <w:p w:rsidR="008E7F4F" w:rsidRPr="00C02A8B" w:rsidRDefault="008E7F4F" w:rsidP="006F098C">
      <w:pPr>
        <w:pStyle w:val="Normal-pool"/>
      </w:pPr>
    </w:p>
    <w:p w:rsidR="00DC713E" w:rsidRPr="00C02A8B" w:rsidRDefault="00395B5A" w:rsidP="006F098C">
      <w:pPr>
        <w:pStyle w:val="Normal-pool"/>
      </w:pPr>
      <w:r>
        <w:rPr>
          <w:noProof/>
          <w:lang w:val="en-US"/>
        </w:rPr>
        <w:pict>
          <v:oval id="Oval 8" o:spid="_x0000_s1035" style="position:absolute;margin-left:87.95pt;margin-top:3.3pt;width:54pt;height:27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">
            <v:textbox>
              <w:txbxContent>
                <w:p w:rsidR="000D6126" w:rsidRPr="00514585" w:rsidRDefault="000D6126" w:rsidP="006F098C">
                  <w:pPr>
                    <w:jc w:val="center"/>
                    <w:rPr>
                      <w:rFonts w:ascii="Times New Roman" w:hAnsi="Times New Roman"/>
                      <w:sz w:val="18"/>
                      <w:szCs w:val="18"/>
                      <w:lang w:val="fr-BE"/>
                    </w:rPr>
                  </w:pPr>
                  <w:proofErr w:type="spellStart"/>
                  <w:r w:rsidRPr="007F5594">
                    <w:rPr>
                      <w:rFonts w:ascii="Times New Roman" w:hAnsi="Times New Roman"/>
                      <w:sz w:val="18"/>
                      <w:szCs w:val="18"/>
                      <w:lang w:val="fr-BE"/>
                    </w:rPr>
                    <w:t>Yes</w:t>
                  </w:r>
                  <w:proofErr w:type="spellEnd"/>
                </w:p>
              </w:txbxContent>
            </v:textbox>
          </v:oval>
        </w:pict>
      </w:r>
    </w:p>
    <w:p w:rsidR="00DC713E" w:rsidRPr="00C02A8B" w:rsidRDefault="00DC713E" w:rsidP="006F098C">
      <w:pPr>
        <w:pStyle w:val="Normal-pool"/>
      </w:pPr>
    </w:p>
    <w:p w:rsidR="00DC713E" w:rsidRPr="00C02A8B" w:rsidRDefault="00395B5A" w:rsidP="006F098C">
      <w:pPr>
        <w:pStyle w:val="Normal-pool"/>
      </w:pPr>
      <w:r>
        <w:rPr>
          <w:noProof/>
          <w:lang w:val="en-US"/>
        </w:rPr>
        <w:pict>
          <v:shape id="AutoShape 28" o:spid="_x0000_s1046" type="#_x0000_t32" style="position:absolute;margin-left:114.7pt;margin-top:6.05pt;width:.05pt;height:24.6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" strokeweight="1.25pt">
            <v:stroke endarrow="classic"/>
          </v:shape>
        </w:pict>
      </w:r>
    </w:p>
    <w:p w:rsidR="003B3C1D" w:rsidRPr="00C02A8B" w:rsidRDefault="0067048F">
      <w:pPr>
        <w:pStyle w:val="Normal-pool"/>
        <w:tabs>
          <w:tab w:val="clear" w:pos="1247"/>
          <w:tab w:val="clear" w:pos="1814"/>
          <w:tab w:val="clear" w:pos="2381"/>
          <w:tab w:val="clear" w:pos="2948"/>
          <w:tab w:val="clear" w:pos="3515"/>
          <w:tab w:val="left" w:pos="4095"/>
        </w:tabs>
      </w:pPr>
      <w:r w:rsidRPr="00C02A8B">
        <w:tab/>
      </w:r>
    </w:p>
    <w:p w:rsidR="00DC713E" w:rsidRPr="00C02A8B" w:rsidRDefault="00395B5A" w:rsidP="006F098C">
      <w:pPr>
        <w:pStyle w:val="Normal-pool"/>
      </w:pPr>
      <w:r>
        <w:rPr>
          <w:noProof/>
          <w:lang w:val="en-US"/>
        </w:rPr>
        <w:pict>
          <v:shape id="AutoShape 13" o:spid="_x0000_s1036" type="#_x0000_t9" style="position:absolute;margin-left:255.6pt;margin-top:6pt;width:74.4pt;height:45.6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" adj="5502">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No or unknown</w:t>
                  </w:r>
                </w:p>
              </w:txbxContent>
            </v:textbox>
          </v:shape>
        </w:pict>
      </w:r>
      <w:r>
        <w:rPr>
          <w:noProof/>
          <w:lang w:val="en-US"/>
        </w:rPr>
        <w:pict>
          <v:shape id="Text Box 5" o:spid="_x0000_s1037" type="#_x0000_t202" style="position:absolute;margin-left:35.75pt;margin-top:6.55pt;width:157.5pt;height:43.6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">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Is the required documentation present?</w:t>
                  </w:r>
                </w:p>
                <w:p w:rsidR="000D6126" w:rsidRPr="00514585" w:rsidRDefault="000D6126" w:rsidP="006F098C">
                  <w:pPr>
                    <w:rPr>
                      <w:rFonts w:ascii="Times New Roman" w:hAnsi="Times New Roman"/>
                      <w:sz w:val="18"/>
                      <w:szCs w:val="18"/>
                    </w:rPr>
                  </w:pPr>
                </w:p>
              </w:txbxContent>
            </v:textbox>
          </v:shape>
        </w:pict>
      </w:r>
    </w:p>
    <w:p w:rsidR="00DC713E" w:rsidRPr="00C02A8B" w:rsidRDefault="00DC713E" w:rsidP="006F098C">
      <w:pPr>
        <w:pStyle w:val="Normal-pool"/>
      </w:pPr>
    </w:p>
    <w:p w:rsidR="00DC713E" w:rsidRPr="00C02A8B" w:rsidRDefault="00395B5A" w:rsidP="006F098C">
      <w:pPr>
        <w:pStyle w:val="Normal-pool"/>
      </w:pPr>
      <w:r>
        <w:rPr>
          <w:noProof/>
          <w:lang w:val="en-US"/>
        </w:rPr>
        <w:pict>
          <v:shape id="AutoShape 16" o:spid="_x0000_s1045" type="#_x0000_t32" style="position:absolute;margin-left:341.25pt;margin-top:1.75pt;width:1in;height:0;z-index:25166848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" strokeweight="1.25pt">
            <v:stroke endarrow="classic"/>
          </v:shape>
        </w:pict>
      </w:r>
      <w:r>
        <w:rPr>
          <w:noProof/>
          <w:lang w:val="en-US"/>
        </w:rPr>
        <w:pict>
          <v:shape id="AutoShape 26" o:spid="_x0000_s1044" type="#_x0000_t32" style="position:absolute;margin-left:192.25pt;margin-top:.5pt;width:63pt;height:.0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" strokeweight="1.25pt">
            <v:stroke endarrow="classic"/>
          </v:shape>
        </w:pict>
      </w:r>
    </w:p>
    <w:p w:rsidR="00DC713E" w:rsidRPr="00C02A8B" w:rsidRDefault="00DC713E" w:rsidP="006F098C">
      <w:pPr>
        <w:pStyle w:val="Normal-pool"/>
        <w:rPr>
          <w:rFonts w:ascii="ZapfHumnst BT" w:hAnsi="ZapfHumnst BT"/>
        </w:rPr>
      </w:pPr>
    </w:p>
    <w:p w:rsidR="00DC713E" w:rsidRPr="00C02A8B" w:rsidRDefault="00395B5A" w:rsidP="006F098C">
      <w:pPr>
        <w:pStyle w:val="Normal-pool"/>
      </w:pPr>
      <w:bookmarkStart w:id="143" w:name="_Toc336548265"/>
      <w:r>
        <w:rPr>
          <w:noProof/>
          <w:lang w:val="en-US"/>
        </w:rPr>
        <w:pict>
          <v:shape id="AutoShape 27" o:spid="_x0000_s1043" type="#_x0000_t34" style="position:absolute;margin-left:105.15pt;margin-top:9.8pt;width:19.4pt;height:.35pt;rotation:90;flip:x;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" adj="15733" strokeweight="1.25pt">
            <v:stroke endarrow="classic"/>
          </v:shape>
        </w:pict>
      </w:r>
      <w:r w:rsidR="00DC713E" w:rsidRPr="00C02A8B">
        <w:tab/>
      </w:r>
    </w:p>
    <w:p w:rsidR="00DC713E" w:rsidRPr="00C02A8B" w:rsidRDefault="00395B5A" w:rsidP="006F098C">
      <w:pPr>
        <w:pStyle w:val="Normal-pool"/>
      </w:pPr>
      <w:r>
        <w:rPr>
          <w:noProof/>
          <w:lang w:val="en-US"/>
        </w:rPr>
        <w:pict>
          <v:oval id="Oval 9" o:spid="_x0000_s1038" style="position:absolute;margin-left:88.4pt;margin-top:8.2pt;width:54pt;height:27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">
            <v:textbox>
              <w:txbxContent>
                <w:p w:rsidR="000D6126" w:rsidRPr="00514585" w:rsidRDefault="000D6126" w:rsidP="006F098C">
                  <w:pPr>
                    <w:jc w:val="center"/>
                    <w:rPr>
                      <w:rFonts w:ascii="Times New Roman" w:hAnsi="Times New Roman"/>
                      <w:sz w:val="18"/>
                      <w:szCs w:val="18"/>
                      <w:lang w:val="fr-BE"/>
                    </w:rPr>
                  </w:pPr>
                  <w:proofErr w:type="spellStart"/>
                  <w:r w:rsidRPr="007F5594">
                    <w:rPr>
                      <w:rFonts w:ascii="Times New Roman" w:hAnsi="Times New Roman"/>
                      <w:sz w:val="18"/>
                      <w:szCs w:val="18"/>
                      <w:lang w:val="fr-BE"/>
                    </w:rPr>
                    <w:t>Yes</w:t>
                  </w:r>
                  <w:proofErr w:type="spellEnd"/>
                </w:p>
              </w:txbxContent>
            </v:textbox>
          </v:oval>
        </w:pict>
      </w:r>
    </w:p>
    <w:p w:rsidR="00DC713E" w:rsidRPr="00C02A8B" w:rsidRDefault="00DC713E" w:rsidP="006F098C">
      <w:pPr>
        <w:pStyle w:val="Normal-pool"/>
      </w:pPr>
    </w:p>
    <w:p w:rsidR="00DC713E" w:rsidRPr="00C02A8B" w:rsidRDefault="00DC713E" w:rsidP="006F098C">
      <w:pPr>
        <w:pStyle w:val="Normal-pool"/>
      </w:pPr>
    </w:p>
    <w:p w:rsidR="00DC713E" w:rsidRPr="00C02A8B" w:rsidRDefault="00395B5A" w:rsidP="006F098C">
      <w:pPr>
        <w:pStyle w:val="Normal-pool"/>
      </w:pPr>
      <w:r>
        <w:rPr>
          <w:noProof/>
          <w:lang w:val="en-US"/>
        </w:rPr>
        <w:pict>
          <v:shape id="_x0000_s1041" type="#_x0000_t32" style="position:absolute;margin-left:115.5pt;margin-top:2.4pt;width:.05pt;height:18.7pt;z-index:251679744;visibility:visible" wrapcoords="3 1 1 18 3 24 8 24 10 22 8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" strokeweight="1.25pt">
            <v:stroke endarrow="classic"/>
            <w10:wrap type="through"/>
          </v:shape>
        </w:pict>
      </w:r>
    </w:p>
    <w:p w:rsidR="00DC713E" w:rsidRPr="00C02A8B" w:rsidRDefault="00395B5A" w:rsidP="006F098C">
      <w:pPr>
        <w:pStyle w:val="Normal-pool"/>
      </w:pPr>
      <w:r>
        <w:rPr>
          <w:noProof/>
          <w:lang w:val="en-US"/>
        </w:rPr>
        <w:pict>
          <v:shape id="Text Box 18" o:spid="_x0000_s1039" type="#_x0000_t202" style="position:absolute;margin-left:286.15pt;margin-top:7.95pt;width:186.45pt;height:45.55pt;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">
            <v:textbox>
              <w:txbxContent>
                <w:p w:rsidR="000D6126" w:rsidRPr="00514585" w:rsidRDefault="000D6126" w:rsidP="006F098C">
                  <w:pPr>
                    <w:jc w:val="center"/>
                    <w:rPr>
                      <w:rFonts w:ascii="Times New Roman" w:hAnsi="Times New Roman"/>
                      <w:sz w:val="18"/>
                      <w:szCs w:val="18"/>
                    </w:rPr>
                  </w:pPr>
                  <w:r w:rsidRPr="007F5594">
                    <w:rPr>
                      <w:rFonts w:ascii="Times New Roman" w:hAnsi="Times New Roman"/>
                      <w:sz w:val="18"/>
                      <w:szCs w:val="18"/>
                    </w:rPr>
                    <w:t>The used equipment should be considered waste under the Convention</w:t>
                  </w:r>
                </w:p>
                <w:p w:rsidR="000D6126" w:rsidRPr="00514585" w:rsidRDefault="000D6126" w:rsidP="006F098C">
                  <w:pPr>
                    <w:rPr>
                      <w:rFonts w:ascii="Times New Roman" w:hAnsi="Times New Roman"/>
                      <w:sz w:val="18"/>
                      <w:szCs w:val="18"/>
                    </w:rPr>
                  </w:pPr>
                </w:p>
              </w:txbxContent>
            </v:textbox>
          </v:shape>
        </w:pict>
      </w:r>
      <w:r>
        <w:rPr>
          <w:noProof/>
          <w:lang w:val="en-US"/>
        </w:rPr>
        <w:pict>
          <v:shape id="Text Box 6" o:spid="_x0000_s1040" type="#_x0000_t202" style="position:absolute;margin-left:36.75pt;margin-top:9.15pt;width:157.5pt;height:50.2pt;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">
            <v:textbox>
              <w:txbxContent>
                <w:p w:rsidR="000D6126" w:rsidRPr="00514585" w:rsidRDefault="000D6126" w:rsidP="006F098C">
                  <w:pPr>
                    <w:jc w:val="center"/>
                    <w:rPr>
                      <w:rFonts w:ascii="Times New Roman" w:hAnsi="Times New Roman"/>
                      <w:strike/>
                      <w:sz w:val="18"/>
                      <w:szCs w:val="18"/>
                    </w:rPr>
                  </w:pPr>
                  <w:r w:rsidRPr="007F5594">
                    <w:rPr>
                      <w:rFonts w:ascii="Times New Roman" w:hAnsi="Times New Roman"/>
                      <w:sz w:val="18"/>
                      <w:szCs w:val="18"/>
                    </w:rPr>
                    <w:t>The used equipment should not be considered waste under the Convention</w:t>
                  </w:r>
                </w:p>
              </w:txbxContent>
            </v:textbox>
          </v:shape>
        </w:pict>
      </w:r>
    </w:p>
    <w:p w:rsidR="00DC713E" w:rsidRPr="00C02A8B" w:rsidRDefault="00DC713E" w:rsidP="00514585">
      <w:pPr>
        <w:pStyle w:val="Normal-pool"/>
      </w:pPr>
    </w:p>
    <w:p w:rsidR="00DC713E" w:rsidRPr="00C02A8B" w:rsidRDefault="00185224" w:rsidP="00514585">
      <w:pPr>
        <w:pStyle w:val="Normal-pool"/>
      </w:pPr>
      <w:r w:rsidRPr="00C02A8B">
        <w:tab/>
      </w:r>
      <w:r w:rsidRPr="00C02A8B">
        <w:tab/>
      </w:r>
      <w:r w:rsidRPr="00C02A8B">
        <w:tab/>
      </w:r>
    </w:p>
    <w:p w:rsidR="00C24500" w:rsidRDefault="00514585">
      <w:pPr>
        <w:pStyle w:val="Normal-pool"/>
      </w:pPr>
      <w:r w:rsidRPr="00C02A8B">
        <w:tab/>
      </w:r>
      <w:r w:rsidRPr="00C02A8B">
        <w:tab/>
      </w:r>
      <w:r w:rsidRPr="00C02A8B">
        <w:tab/>
      </w:r>
    </w:p>
    <w:p w:rsidR="00DC713E" w:rsidRPr="00C02A8B" w:rsidRDefault="00DC713E" w:rsidP="006F098C">
      <w:pPr>
        <w:pStyle w:val="Normal-pool"/>
      </w:pPr>
    </w:p>
    <w:p w:rsidR="00DC713E" w:rsidRPr="00C02A8B" w:rsidRDefault="00DC713E" w:rsidP="006F098C">
      <w:pPr>
        <w:pStyle w:val="Normal-pool"/>
      </w:pPr>
    </w:p>
    <w:p w:rsidR="00DC713E" w:rsidRPr="00C02A8B" w:rsidRDefault="00892041">
      <w:pPr>
        <w:pStyle w:val="Heading2"/>
        <w:tabs>
          <w:tab w:val="clear" w:pos="1247"/>
        </w:tabs>
        <w:ind w:left="1219" w:hanging="567"/>
        <w:rPr>
          <w:b w:val="0"/>
        </w:rPr>
      </w:pPr>
      <w:bookmarkStart w:id="144" w:name="_Toc419286572"/>
      <w:bookmarkStart w:id="145" w:name="_Toc403924272"/>
      <w:bookmarkEnd w:id="143"/>
      <w:r w:rsidRPr="00C02A8B">
        <w:rPr>
          <w:bCs/>
        </w:rPr>
        <w:t>C.</w:t>
      </w:r>
      <w:r w:rsidRPr="00C02A8B">
        <w:rPr>
          <w:b w:val="0"/>
        </w:rPr>
        <w:tab/>
      </w:r>
      <w:r w:rsidRPr="00C02A8B">
        <w:rPr>
          <w:lang w:val="en-US"/>
        </w:rPr>
        <w:t>Evaluation</w:t>
      </w:r>
      <w:r w:rsidRPr="00C02A8B">
        <w:t xml:space="preserve"> and testing of used equipment destined for direct reuse</w:t>
      </w:r>
      <w:bookmarkEnd w:id="144"/>
      <w:bookmarkEnd w:id="145"/>
      <w:r w:rsidRPr="00C02A8B">
        <w:rPr>
          <w:b w:val="0"/>
        </w:rPr>
        <w:t xml:space="preserve"> </w:t>
      </w:r>
    </w:p>
    <w:p w:rsidR="009C48A7" w:rsidRDefault="00892041" w:rsidP="009C48A7">
      <w:pPr>
        <w:pStyle w:val="ListParagraph"/>
        <w:numPr>
          <w:ilvl w:val="0"/>
          <w:numId w:val="21"/>
        </w:numPr>
        <w:tabs>
          <w:tab w:val="left" w:pos="624"/>
        </w:tabs>
        <w:spacing w:after="120"/>
        <w:rPr>
          <w:lang w:val="en-US"/>
        </w:rPr>
      </w:pPr>
      <w:r w:rsidRPr="00C02A8B">
        <w:rPr>
          <w:lang w:val="en-US"/>
        </w:rPr>
        <w:t xml:space="preserve"> When preparing </w:t>
      </w:r>
      <w:r w:rsidR="000C5F1E" w:rsidRPr="00C02A8B">
        <w:rPr>
          <w:lang w:val="en-US"/>
        </w:rPr>
        <w:t>the</w:t>
      </w:r>
      <w:r w:rsidRPr="00C02A8B">
        <w:rPr>
          <w:lang w:val="en-US"/>
        </w:rPr>
        <w:t xml:space="preserve"> </w:t>
      </w:r>
      <w:proofErr w:type="spellStart"/>
      <w:r w:rsidRPr="00C02A8B">
        <w:rPr>
          <w:lang w:val="en-US"/>
        </w:rPr>
        <w:t>transboundary</w:t>
      </w:r>
      <w:proofErr w:type="spellEnd"/>
      <w:r w:rsidRPr="00C02A8B">
        <w:rPr>
          <w:lang w:val="en-US"/>
        </w:rPr>
        <w:t xml:space="preserve"> transport of used equipment destined for direct reuse covered by paragraph 31</w:t>
      </w:r>
      <w:r w:rsidR="00FD6CE4" w:rsidRPr="00C02A8B">
        <w:rPr>
          <w:lang w:val="en-US"/>
        </w:rPr>
        <w:t xml:space="preserve"> </w:t>
      </w:r>
      <w:r w:rsidRPr="00C02A8B">
        <w:rPr>
          <w:lang w:val="en-US"/>
        </w:rPr>
        <w:t>(a)</w:t>
      </w:r>
      <w:r w:rsidR="00FD6CE4" w:rsidRPr="00C02A8B">
        <w:rPr>
          <w:lang w:val="en-US"/>
        </w:rPr>
        <w:t>,</w:t>
      </w:r>
      <w:r w:rsidRPr="00C02A8B">
        <w:rPr>
          <w:lang w:val="en-US"/>
        </w:rPr>
        <w:t xml:space="preserve"> rather than </w:t>
      </w:r>
      <w:r w:rsidR="00FD6CE4" w:rsidRPr="00C02A8B">
        <w:rPr>
          <w:lang w:val="en-US"/>
        </w:rPr>
        <w:t xml:space="preserve">of </w:t>
      </w:r>
      <w:r w:rsidRPr="00C02A8B">
        <w:rPr>
          <w:lang w:val="en-US"/>
        </w:rPr>
        <w:t>e-waste, the person who arranges for the transport should take the following steps:</w:t>
      </w:r>
      <w:r w:rsidR="00D549D0" w:rsidRPr="00C02A8B">
        <w:rPr>
          <w:lang w:val="en-US"/>
        </w:rPr>
        <w:t xml:space="preserve"> </w:t>
      </w:r>
    </w:p>
    <w:p w:rsidR="00DC713E" w:rsidRPr="00C02A8B" w:rsidRDefault="007B029F" w:rsidP="00075EDF">
      <w:pPr>
        <w:pStyle w:val="Paralevel1"/>
      </w:pPr>
      <w:r w:rsidRPr="00C02A8B">
        <w:t>Step 1: evaluation an</w:t>
      </w:r>
      <w:r w:rsidR="00892041" w:rsidRPr="00C02A8B">
        <w:t>d testing</w:t>
      </w:r>
    </w:p>
    <w:p w:rsidR="009C48A7" w:rsidRDefault="00892041" w:rsidP="009C48A7">
      <w:pPr>
        <w:pStyle w:val="ListParagraph"/>
        <w:numPr>
          <w:ilvl w:val="0"/>
          <w:numId w:val="21"/>
        </w:numPr>
        <w:tabs>
          <w:tab w:val="left" w:pos="624"/>
        </w:tabs>
        <w:spacing w:after="120"/>
      </w:pPr>
      <w:r w:rsidRPr="00C02A8B">
        <w:t>The tests to be conducted depend on the kind of equipment</w:t>
      </w:r>
      <w:r w:rsidR="00533216" w:rsidRPr="00C02A8B">
        <w:t xml:space="preserve"> in question</w:t>
      </w:r>
      <w:r w:rsidRPr="00C02A8B">
        <w:t xml:space="preserve">. </w:t>
      </w:r>
      <w:r w:rsidR="00533216" w:rsidRPr="00C02A8B">
        <w:t>Equipment f</w:t>
      </w:r>
      <w:r w:rsidRPr="00C02A8B">
        <w:t xml:space="preserve">unctionality should be tested and the presence of hazardous substances or components </w:t>
      </w:r>
      <w:r w:rsidR="00533216" w:rsidRPr="00C02A8B">
        <w:t xml:space="preserve">in the equipment </w:t>
      </w:r>
      <w:r w:rsidRPr="00C02A8B">
        <w:t xml:space="preserve">should be evaluated. The completion of a visual inspection </w:t>
      </w:r>
      <w:r w:rsidR="00533216" w:rsidRPr="00C02A8B">
        <w:t xml:space="preserve">of the equipment </w:t>
      </w:r>
      <w:r w:rsidRPr="00C02A8B">
        <w:t xml:space="preserve">without testing </w:t>
      </w:r>
      <w:r w:rsidR="00533216" w:rsidRPr="00C02A8B">
        <w:t xml:space="preserve">its </w:t>
      </w:r>
      <w:r w:rsidRPr="00C02A8B">
        <w:t>functionality is unlikely to be sufficient. For most of equipment, a functionality test of key functions is sufficient. Section IV.B</w:t>
      </w:r>
      <w:r w:rsidR="00DC713E" w:rsidRPr="00C02A8B">
        <w:t xml:space="preserve"> of </w:t>
      </w:r>
      <w:r w:rsidR="00533216" w:rsidRPr="00C02A8B">
        <w:t xml:space="preserve">the present </w:t>
      </w:r>
      <w:r w:rsidR="00DC713E" w:rsidRPr="00C02A8B">
        <w:t>guidelines provides guidance on evaluation for the presence of hazardous substances and components. A list of exa</w:t>
      </w:r>
      <w:r w:rsidRPr="00C02A8B">
        <w:t xml:space="preserve">mples of functionality tests for certain categories of used equipment is provided in </w:t>
      </w:r>
      <w:r w:rsidR="00533216" w:rsidRPr="00C02A8B">
        <w:t>a</w:t>
      </w:r>
      <w:r w:rsidRPr="00C02A8B">
        <w:t>ppendix IV</w:t>
      </w:r>
      <w:r w:rsidR="00DC713E" w:rsidRPr="00C02A8B">
        <w:t xml:space="preserve"> to the present document.</w:t>
      </w:r>
      <w:r w:rsidRPr="00C02A8B">
        <w:t xml:space="preserve"> </w:t>
      </w:r>
    </w:p>
    <w:p w:rsidR="009C48A7" w:rsidRDefault="00892041" w:rsidP="009C48A7">
      <w:pPr>
        <w:pStyle w:val="ListParagraph"/>
        <w:numPr>
          <w:ilvl w:val="0"/>
          <w:numId w:val="21"/>
        </w:numPr>
        <w:tabs>
          <w:tab w:val="left" w:pos="624"/>
        </w:tabs>
        <w:spacing w:after="120"/>
      </w:pPr>
      <w:r w:rsidRPr="00C02A8B">
        <w:t xml:space="preserve">Testing should be conducted by a qualified, certified </w:t>
      </w:r>
      <w:r w:rsidR="007F5594" w:rsidRPr="00C02A8B">
        <w:t>or</w:t>
      </w:r>
      <w:r w:rsidRPr="00C02A8B">
        <w:t xml:space="preserve"> trained technician.</w:t>
      </w:r>
      <w:r w:rsidR="00B60350" w:rsidRPr="00C02A8B">
        <w:t xml:space="preserve"> </w:t>
      </w:r>
    </w:p>
    <w:p w:rsidR="00DC713E" w:rsidRPr="00C02A8B" w:rsidRDefault="00892041" w:rsidP="00075EDF">
      <w:pPr>
        <w:pStyle w:val="Paralevel1"/>
      </w:pPr>
      <w:r w:rsidRPr="00C02A8B">
        <w:t>Step 2: recording</w:t>
      </w:r>
    </w:p>
    <w:p w:rsidR="00DC713E" w:rsidRPr="00C02A8B" w:rsidRDefault="00892041" w:rsidP="00F94BA1">
      <w:pPr>
        <w:pStyle w:val="ListParagraph"/>
        <w:numPr>
          <w:ilvl w:val="0"/>
          <w:numId w:val="21"/>
        </w:numPr>
        <w:tabs>
          <w:tab w:val="left" w:pos="624"/>
        </w:tabs>
        <w:spacing w:after="120"/>
      </w:pPr>
      <w:r w:rsidRPr="00C02A8B">
        <w:t>Results of evaluation and testing should be recorded. The record should contain the following information:</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Name of the item;</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Name of the producer (if available)</w:t>
      </w:r>
      <w:r w:rsidR="00CF5887" w:rsidRPr="00C02A8B">
        <w:t>;</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 xml:space="preserve">Identification number of the item (type </w:t>
      </w:r>
      <w:r w:rsidR="00CF5887" w:rsidRPr="00C02A8B">
        <w:t>N</w:t>
      </w:r>
      <w:r w:rsidRPr="00C02A8B">
        <w:t>o.), where applicable;</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Year of production (if available);</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Name and address of the company responsible for evidence of functionality;</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Result of tests described in step 1 (e.g.</w:t>
      </w:r>
      <w:r w:rsidR="00CF5887" w:rsidRPr="00C02A8B">
        <w:t>,</w:t>
      </w:r>
      <w:r w:rsidRPr="00C02A8B">
        <w:t xml:space="preserve"> </w:t>
      </w:r>
      <w:r w:rsidR="00CF5887" w:rsidRPr="00C02A8B">
        <w:t>n</w:t>
      </w:r>
      <w:r w:rsidRPr="00C02A8B">
        <w:t>aming</w:t>
      </w:r>
      <w:r w:rsidR="00CF5887" w:rsidRPr="00C02A8B">
        <w:t xml:space="preserve"> of</w:t>
      </w:r>
      <w:r w:rsidRPr="00C02A8B">
        <w:t xml:space="preserve"> defective parts and defect</w:t>
      </w:r>
      <w:r w:rsidR="00CF5887" w:rsidRPr="00C02A8B">
        <w:t>s</w:t>
      </w:r>
      <w:r w:rsidRPr="00C02A8B">
        <w:t xml:space="preserve"> or indication of full functionality)</w:t>
      </w:r>
      <w:r w:rsidR="00CF5887" w:rsidRPr="00C02A8B">
        <w:t>,</w:t>
      </w:r>
      <w:r w:rsidRPr="00C02A8B">
        <w:t xml:space="preserve"> including date of the functionality test;</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Kind of tests performed;</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624"/>
          <w:tab w:val="left" w:pos="2430"/>
        </w:tabs>
      </w:pPr>
      <w:r w:rsidRPr="00C02A8B">
        <w:t>Signed declaration by the company responsible for evidence of functionality.</w:t>
      </w:r>
    </w:p>
    <w:p w:rsidR="00DC713E" w:rsidRPr="00C02A8B" w:rsidRDefault="00892041" w:rsidP="00F94BA1">
      <w:pPr>
        <w:pStyle w:val="ListParagraph"/>
        <w:numPr>
          <w:ilvl w:val="0"/>
          <w:numId w:val="21"/>
        </w:numPr>
        <w:tabs>
          <w:tab w:val="left" w:pos="624"/>
        </w:tabs>
        <w:spacing w:after="120"/>
      </w:pPr>
      <w:r w:rsidRPr="00C02A8B">
        <w:t xml:space="preserve">The record should accompany the </w:t>
      </w:r>
      <w:r w:rsidR="007F5594" w:rsidRPr="00C02A8B">
        <w:t>shipment</w:t>
      </w:r>
      <w:r w:rsidR="001F5AD5" w:rsidRPr="00C02A8B">
        <w:t xml:space="preserve"> </w:t>
      </w:r>
      <w:r w:rsidRPr="00C02A8B">
        <w:t xml:space="preserve">and be fixed securely but not permanently either </w:t>
      </w:r>
      <w:r w:rsidR="002A6099" w:rsidRPr="00C02A8B">
        <w:t xml:space="preserve">on </w:t>
      </w:r>
      <w:r w:rsidRPr="00C02A8B">
        <w:t>the used equipment itself (if not pack</w:t>
      </w:r>
      <w:r w:rsidR="002A6099" w:rsidRPr="00C02A8B">
        <w:t>ag</w:t>
      </w:r>
      <w:r w:rsidRPr="00C02A8B">
        <w:t xml:space="preserve">ed) or on the packaging so </w:t>
      </w:r>
      <w:r w:rsidR="002A6099" w:rsidRPr="00C02A8B">
        <w:t xml:space="preserve">that </w:t>
      </w:r>
      <w:r w:rsidRPr="00C02A8B">
        <w:t>it can be read without unpacking the equipment. A recommended form for record</w:t>
      </w:r>
      <w:r w:rsidR="00DC0B56" w:rsidRPr="00C02A8B">
        <w:t>ing</w:t>
      </w:r>
      <w:r w:rsidRPr="00C02A8B">
        <w:t xml:space="preserve"> the results of evaluation and testing, </w:t>
      </w:r>
      <w:r w:rsidRPr="00C02A8B">
        <w:rPr>
          <w:lang w:val="en-US"/>
        </w:rPr>
        <w:t xml:space="preserve">including the declaration </w:t>
      </w:r>
      <w:r w:rsidR="002A6099" w:rsidRPr="00C02A8B">
        <w:rPr>
          <w:lang w:val="en-US"/>
        </w:rPr>
        <w:t xml:space="preserve">referred to in </w:t>
      </w:r>
      <w:r w:rsidRPr="00C02A8B">
        <w:rPr>
          <w:lang w:val="en-US"/>
        </w:rPr>
        <w:t>paragraph 31(a)(</w:t>
      </w:r>
      <w:proofErr w:type="spellStart"/>
      <w:r w:rsidRPr="00C02A8B">
        <w:rPr>
          <w:lang w:val="en-US"/>
        </w:rPr>
        <w:t>i</w:t>
      </w:r>
      <w:proofErr w:type="spellEnd"/>
      <w:r w:rsidRPr="00C02A8B">
        <w:rPr>
          <w:lang w:val="en-US"/>
        </w:rPr>
        <w:t>)</w:t>
      </w:r>
      <w:r w:rsidR="002A6099" w:rsidRPr="00C02A8B">
        <w:rPr>
          <w:lang w:val="en-US"/>
        </w:rPr>
        <w:t xml:space="preserve"> above</w:t>
      </w:r>
      <w:r w:rsidRPr="00C02A8B">
        <w:rPr>
          <w:lang w:val="en-US"/>
        </w:rPr>
        <w:t>,</w:t>
      </w:r>
      <w:r w:rsidR="00DC713E" w:rsidRPr="00C02A8B">
        <w:t xml:space="preserve"> is contained in </w:t>
      </w:r>
      <w:r w:rsidR="00F823E6" w:rsidRPr="00C02A8B">
        <w:t>a</w:t>
      </w:r>
      <w:r w:rsidRPr="00C02A8B">
        <w:t>ppendix II</w:t>
      </w:r>
      <w:r w:rsidR="009A41C2" w:rsidRPr="00C02A8B">
        <w:t xml:space="preserve"> to the present guidelines</w:t>
      </w:r>
      <w:r w:rsidR="00DC713E" w:rsidRPr="00C02A8B">
        <w:t>.</w:t>
      </w:r>
      <w:r w:rsidR="001F5AD5" w:rsidRPr="00C02A8B">
        <w:t xml:space="preserve"> </w:t>
      </w:r>
    </w:p>
    <w:p w:rsidR="00DC713E" w:rsidRPr="00C02A8B" w:rsidRDefault="00892041">
      <w:pPr>
        <w:pStyle w:val="Heading1"/>
        <w:tabs>
          <w:tab w:val="clear" w:pos="1247"/>
        </w:tabs>
      </w:pPr>
      <w:bookmarkStart w:id="146" w:name="_Toc52512367"/>
      <w:bookmarkStart w:id="147" w:name="_Toc52512418"/>
      <w:bookmarkStart w:id="148" w:name="_Toc52524019"/>
      <w:bookmarkStart w:id="149" w:name="_Toc58997111"/>
      <w:bookmarkStart w:id="150" w:name="_Toc58999195"/>
      <w:bookmarkStart w:id="151" w:name="_Toc58999254"/>
      <w:bookmarkStart w:id="152" w:name="_Toc59943349"/>
      <w:bookmarkStart w:id="153" w:name="_Toc59943514"/>
      <w:bookmarkStart w:id="154" w:name="_Toc59943572"/>
      <w:bookmarkStart w:id="155" w:name="_Toc59943665"/>
      <w:bookmarkStart w:id="156" w:name="_Toc61328030"/>
      <w:bookmarkStart w:id="157" w:name="_Toc61681671"/>
      <w:bookmarkStart w:id="158" w:name="_Toc61681740"/>
      <w:bookmarkStart w:id="159" w:name="_Toc62220536"/>
      <w:bookmarkStart w:id="160" w:name="_Toc419286573"/>
      <w:bookmarkStart w:id="161" w:name="_Toc403924273"/>
      <w:bookmarkStart w:id="162" w:name="_Toc351554156"/>
      <w:bookmarkStart w:id="163" w:name="_Toc49228123"/>
      <w:bookmarkStart w:id="164" w:name="_Toc49228174"/>
      <w:bookmarkStart w:id="165" w:name="_Toc49228296"/>
      <w:bookmarkStart w:id="166" w:name="_Toc49228428"/>
      <w:bookmarkStart w:id="167" w:name="_Toc49228478"/>
      <w:bookmarkStart w:id="168" w:name="_Toc52011572"/>
      <w:bookmarkStart w:id="169" w:name="_Toc52131811"/>
      <w:bookmarkStart w:id="170" w:name="_Toc52175488"/>
      <w:r w:rsidRPr="00C02A8B">
        <w:t>IV.</w:t>
      </w:r>
      <w:r w:rsidRPr="00C02A8B">
        <w:tab/>
        <w:t xml:space="preserve">Guidance on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roofErr w:type="spellStart"/>
      <w:r w:rsidRPr="00C02A8B">
        <w:t>transboundary</w:t>
      </w:r>
      <w:proofErr w:type="spellEnd"/>
      <w:r w:rsidRPr="00C02A8B">
        <w:t xml:space="preserve"> movements of e-waste</w:t>
      </w:r>
      <w:bookmarkEnd w:id="160"/>
      <w:bookmarkEnd w:id="161"/>
      <w:bookmarkEnd w:id="162"/>
    </w:p>
    <w:p w:rsidR="00DC713E" w:rsidRPr="00C02A8B" w:rsidRDefault="00892041">
      <w:pPr>
        <w:pStyle w:val="Heading2"/>
        <w:tabs>
          <w:tab w:val="clear" w:pos="1247"/>
        </w:tabs>
        <w:ind w:left="1219" w:hanging="567"/>
      </w:pPr>
      <w:bookmarkStart w:id="171" w:name="_Toc419286574"/>
      <w:bookmarkStart w:id="172" w:name="_Toc403924274"/>
      <w:r w:rsidRPr="00C02A8B">
        <w:t>A.</w:t>
      </w:r>
      <w:r w:rsidRPr="00C02A8B">
        <w:tab/>
        <w:t>General considerations</w:t>
      </w:r>
      <w:bookmarkEnd w:id="171"/>
      <w:bookmarkEnd w:id="172"/>
    </w:p>
    <w:bookmarkEnd w:id="163"/>
    <w:bookmarkEnd w:id="164"/>
    <w:bookmarkEnd w:id="165"/>
    <w:bookmarkEnd w:id="166"/>
    <w:bookmarkEnd w:id="167"/>
    <w:bookmarkEnd w:id="168"/>
    <w:bookmarkEnd w:id="169"/>
    <w:bookmarkEnd w:id="170"/>
    <w:p w:rsidR="00DC713E" w:rsidRPr="00C02A8B" w:rsidRDefault="00892041" w:rsidP="00F94BA1">
      <w:pPr>
        <w:pStyle w:val="ListParagraph"/>
        <w:numPr>
          <w:ilvl w:val="0"/>
          <w:numId w:val="21"/>
        </w:numPr>
        <w:tabs>
          <w:tab w:val="left" w:pos="624"/>
        </w:tabs>
        <w:spacing w:after="120"/>
      </w:pPr>
      <w:r w:rsidRPr="00C02A8B">
        <w:t>When e-waste is considered to be hazardous waste according to Article 1, paragraph</w:t>
      </w:r>
      <w:r w:rsidR="00EF7F7D" w:rsidRPr="00C02A8B">
        <w:t xml:space="preserve"> </w:t>
      </w:r>
      <w:r w:rsidRPr="00C02A8B">
        <w:t>1 (a)</w:t>
      </w:r>
      <w:r w:rsidR="00EF7F7D" w:rsidRPr="00C02A8B">
        <w:t>,</w:t>
      </w:r>
      <w:r w:rsidRPr="00C02A8B">
        <w:t xml:space="preserve"> of the Convention</w:t>
      </w:r>
      <w:r w:rsidR="00E142B6" w:rsidRPr="00C02A8B">
        <w:t>,</w:t>
      </w:r>
      <w:r w:rsidRPr="00C02A8B">
        <w:t xml:space="preserve"> or </w:t>
      </w:r>
      <w:r w:rsidR="00E142B6" w:rsidRPr="00C02A8B">
        <w:t xml:space="preserve">to </w:t>
      </w:r>
      <w:r w:rsidRPr="00C02A8B">
        <w:t>national legislation (Article 1, paragraph</w:t>
      </w:r>
      <w:r w:rsidR="00EF7F7D" w:rsidRPr="00C02A8B">
        <w:t xml:space="preserve"> </w:t>
      </w:r>
      <w:r w:rsidRPr="00C02A8B">
        <w:t>1 (b)), national import or export prohibitions must be respected. Whe</w:t>
      </w:r>
      <w:r w:rsidR="00EF7F7D" w:rsidRPr="00C02A8B">
        <w:t>n</w:t>
      </w:r>
      <w:r w:rsidRPr="00C02A8B">
        <w:t xml:space="preserve"> no such national prohibitions </w:t>
      </w:r>
      <w:r w:rsidR="00EF7F7D" w:rsidRPr="00C02A8B">
        <w:t>exist</w:t>
      </w:r>
      <w:r w:rsidRPr="00C02A8B">
        <w:t xml:space="preserve">, the control procedure </w:t>
      </w:r>
      <w:r w:rsidR="00EF7F7D" w:rsidRPr="00C02A8B">
        <w:t>described</w:t>
      </w:r>
      <w:r w:rsidRPr="00C02A8B">
        <w:t xml:space="preserve"> in section II. B</w:t>
      </w:r>
      <w:r w:rsidR="00DC713E" w:rsidRPr="00C02A8B">
        <w:t xml:space="preserve"> of the</w:t>
      </w:r>
      <w:r w:rsidR="00EF7F7D" w:rsidRPr="00C02A8B">
        <w:t xml:space="preserve"> present</w:t>
      </w:r>
      <w:r w:rsidR="00DC713E" w:rsidRPr="00C02A8B">
        <w:t xml:space="preserve"> guidelines applies. For e-waste that is not considered to be hazardous, the Basel Convention does not contain a specific procedure. However, </w:t>
      </w:r>
      <w:r w:rsidR="00EF7F7D" w:rsidRPr="00C02A8B">
        <w:t xml:space="preserve">some </w:t>
      </w:r>
      <w:r w:rsidR="00A4381F" w:rsidRPr="00C02A8B">
        <w:t>p</w:t>
      </w:r>
      <w:r w:rsidR="00DC713E" w:rsidRPr="00C02A8B">
        <w:t xml:space="preserve">arties have </w:t>
      </w:r>
      <w:r w:rsidR="00EF7F7D" w:rsidRPr="00C02A8B">
        <w:t xml:space="preserve">developed </w:t>
      </w:r>
      <w:r w:rsidR="00DC713E" w:rsidRPr="00C02A8B">
        <w:t xml:space="preserve">procedures </w:t>
      </w:r>
      <w:r w:rsidR="00EF7F7D" w:rsidRPr="00C02A8B">
        <w:t xml:space="preserve">to deal with such </w:t>
      </w:r>
      <w:r w:rsidRPr="00C02A8B">
        <w:t xml:space="preserve">cases, such as those applicable </w:t>
      </w:r>
      <w:r w:rsidR="00EF7F7D" w:rsidRPr="00C02A8B">
        <w:t xml:space="preserve">to </w:t>
      </w:r>
      <w:proofErr w:type="spellStart"/>
      <w:r w:rsidRPr="00C02A8B">
        <w:t>transboundary</w:t>
      </w:r>
      <w:proofErr w:type="spellEnd"/>
      <w:r w:rsidRPr="00C02A8B">
        <w:t xml:space="preserve"> movements of “green-listed” waste under European Union legislation,</w:t>
      </w:r>
      <w:r w:rsidR="004D3C0D" w:rsidRPr="00C02A8B">
        <w:rPr>
          <w:rStyle w:val="FootnoteReference"/>
        </w:rPr>
        <w:footnoteReference w:id="8"/>
      </w:r>
      <w:r w:rsidRPr="00C02A8B">
        <w:t xml:space="preserve"> or the procedure for pre-movement inspection of recycling materials applicable </w:t>
      </w:r>
      <w:r w:rsidR="00EF7F7D" w:rsidRPr="00C02A8B">
        <w:t xml:space="preserve">in </w:t>
      </w:r>
      <w:r w:rsidRPr="00C02A8B">
        <w:t>China.</w:t>
      </w:r>
      <w:bookmarkStart w:id="173" w:name="_Toc95280664"/>
      <w:r w:rsidR="004D3C0D" w:rsidRPr="00C02A8B">
        <w:rPr>
          <w:rStyle w:val="FootnoteReference"/>
        </w:rPr>
        <w:footnoteReference w:id="9"/>
      </w:r>
      <w:r w:rsidRPr="00C02A8B">
        <w:t xml:space="preserve"> </w:t>
      </w:r>
    </w:p>
    <w:bookmarkEnd w:id="173"/>
    <w:p w:rsidR="00DC713E" w:rsidRPr="00C02A8B" w:rsidRDefault="00892041" w:rsidP="00F94BA1">
      <w:pPr>
        <w:pStyle w:val="ListParagraph"/>
        <w:numPr>
          <w:ilvl w:val="0"/>
          <w:numId w:val="21"/>
        </w:numPr>
        <w:tabs>
          <w:tab w:val="left" w:pos="624"/>
        </w:tabs>
        <w:spacing w:after="120"/>
      </w:pPr>
      <w:r w:rsidRPr="00C02A8B">
        <w:t>In case</w:t>
      </w:r>
      <w:r w:rsidR="00EF7F7D" w:rsidRPr="00C02A8B">
        <w:t>s</w:t>
      </w:r>
      <w:r w:rsidRPr="00C02A8B">
        <w:t xml:space="preserve"> where </w:t>
      </w:r>
      <w:r w:rsidR="00EF7F7D" w:rsidRPr="00C02A8B">
        <w:t>the</w:t>
      </w:r>
      <w:r w:rsidRPr="00C02A8B">
        <w:t xml:space="preserve"> competent authority </w:t>
      </w:r>
      <w:r w:rsidR="00EF7F7D" w:rsidRPr="00C02A8B">
        <w:t xml:space="preserve">of a country </w:t>
      </w:r>
      <w:r w:rsidRPr="00C02A8B">
        <w:t xml:space="preserve">involved in </w:t>
      </w:r>
      <w:r w:rsidR="00EF7F7D" w:rsidRPr="00C02A8B">
        <w:t xml:space="preserve">a </w:t>
      </w:r>
      <w:proofErr w:type="spellStart"/>
      <w:r w:rsidRPr="00C02A8B">
        <w:t>transboundary</w:t>
      </w:r>
      <w:proofErr w:type="spellEnd"/>
      <w:r w:rsidRPr="00C02A8B">
        <w:t xml:space="preserve"> movement of e-waste considers a specific item to be hazardous waste according to </w:t>
      </w:r>
      <w:r w:rsidR="00EF7F7D" w:rsidRPr="00C02A8B">
        <w:t xml:space="preserve">that country’s </w:t>
      </w:r>
      <w:r w:rsidRPr="00C02A8B">
        <w:t xml:space="preserve">national law, while other authorities would not, the control procedure </w:t>
      </w:r>
      <w:r w:rsidR="00EF7F7D" w:rsidRPr="00C02A8B">
        <w:t xml:space="preserve">for hazardous waste described </w:t>
      </w:r>
      <w:r w:rsidRPr="00C02A8B">
        <w:t>in Article 6</w:t>
      </w:r>
      <w:r w:rsidR="00EF7F7D" w:rsidRPr="00C02A8B">
        <w:t xml:space="preserve">, paragraph </w:t>
      </w:r>
      <w:r w:rsidRPr="00C02A8B">
        <w:t>5</w:t>
      </w:r>
      <w:r w:rsidR="00EF7F7D" w:rsidRPr="00C02A8B">
        <w:t xml:space="preserve"> of the Convention</w:t>
      </w:r>
      <w:r w:rsidRPr="00C02A8B">
        <w:t xml:space="preserve"> would apply. The same mechanism is suggested </w:t>
      </w:r>
      <w:r w:rsidR="00EF7F7D" w:rsidRPr="00C02A8B">
        <w:t xml:space="preserve">in cases where there are </w:t>
      </w:r>
      <w:r w:rsidRPr="00C02A8B">
        <w:t xml:space="preserve">differences of opinion between competent authorities </w:t>
      </w:r>
      <w:r w:rsidR="009F4F55" w:rsidRPr="00C02A8B">
        <w:t>as to</w:t>
      </w:r>
      <w:r w:rsidR="00EF7F7D" w:rsidRPr="00C02A8B">
        <w:t xml:space="preserve"> </w:t>
      </w:r>
      <w:r w:rsidRPr="00C02A8B">
        <w:t xml:space="preserve">whether </w:t>
      </w:r>
      <w:r w:rsidR="00EF7F7D" w:rsidRPr="00C02A8B">
        <w:t xml:space="preserve">or not </w:t>
      </w:r>
      <w:r w:rsidR="001B7EEE" w:rsidRPr="00C02A8B">
        <w:t xml:space="preserve">a piece of </w:t>
      </w:r>
      <w:r w:rsidRPr="00C02A8B">
        <w:t xml:space="preserve">equipment constitutes waste. In those cases, the procedures </w:t>
      </w:r>
      <w:r w:rsidR="009F4F55" w:rsidRPr="00C02A8B">
        <w:t xml:space="preserve">applicable to </w:t>
      </w:r>
      <w:proofErr w:type="spellStart"/>
      <w:r w:rsidRPr="00C02A8B">
        <w:t>transboundary</w:t>
      </w:r>
      <w:proofErr w:type="spellEnd"/>
      <w:r w:rsidRPr="00C02A8B">
        <w:t xml:space="preserve"> movements of waste would appl</w:t>
      </w:r>
      <w:r w:rsidR="001B7EEE" w:rsidRPr="00C02A8B">
        <w:t>y</w:t>
      </w:r>
      <w:r w:rsidRPr="00C02A8B">
        <w:t xml:space="preserve">. If this approach is taken and the applicable procedures are not followed, the movement would be regarded as illegal.  </w:t>
      </w:r>
    </w:p>
    <w:p w:rsidR="00DC713E" w:rsidRPr="00C02A8B" w:rsidRDefault="00633BF5" w:rsidP="00F94BA1">
      <w:pPr>
        <w:pStyle w:val="ListParagraph"/>
        <w:numPr>
          <w:ilvl w:val="0"/>
          <w:numId w:val="21"/>
        </w:numPr>
        <w:tabs>
          <w:tab w:val="left" w:pos="624"/>
        </w:tabs>
        <w:spacing w:after="120"/>
      </w:pPr>
      <w:r w:rsidRPr="00C02A8B">
        <w:t xml:space="preserve">Some </w:t>
      </w:r>
      <w:r w:rsidR="00892041" w:rsidRPr="00C02A8B">
        <w:t>parties may consider used equipment destined for failure analysis, repair</w:t>
      </w:r>
      <w:r w:rsidR="001B7EEE" w:rsidRPr="00C02A8B">
        <w:t xml:space="preserve"> </w:t>
      </w:r>
      <w:r w:rsidR="00892041" w:rsidRPr="00C02A8B">
        <w:t xml:space="preserve">or refurbishment to be waste, while others may not. In accordance with the principles of the Convention, if one of the countries concerned considers used equipment to be waste the procedures on </w:t>
      </w:r>
      <w:proofErr w:type="spellStart"/>
      <w:r w:rsidR="00892041" w:rsidRPr="00C02A8B">
        <w:t>transboundary</w:t>
      </w:r>
      <w:proofErr w:type="spellEnd"/>
      <w:r w:rsidR="00892041" w:rsidRPr="00C02A8B">
        <w:t xml:space="preserve"> movement of e-waste</w:t>
      </w:r>
      <w:r w:rsidRPr="00C02A8B">
        <w:t>,</w:t>
      </w:r>
      <w:r w:rsidR="00892041" w:rsidRPr="00C02A8B">
        <w:t xml:space="preserve"> as indicated in </w:t>
      </w:r>
      <w:r w:rsidRPr="00C02A8B">
        <w:t>paragraph 42 above,</w:t>
      </w:r>
      <w:r w:rsidR="00DC713E" w:rsidRPr="00C02A8B">
        <w:t xml:space="preserve"> should be followed. Note that in some cases</w:t>
      </w:r>
      <w:r w:rsidR="00892041" w:rsidRPr="00C02A8B">
        <w:t xml:space="preserve">, the decision to classify used equipment destined for failure analysis, repair or refurbishment as hazardous waste could result in the imposition of a ban on the export or import of such equipment under national legislation or pursuant to the Convention’s prohibition on trade with non-parties. </w:t>
      </w:r>
    </w:p>
    <w:p w:rsidR="00DC713E" w:rsidRPr="00C02A8B" w:rsidRDefault="00892041">
      <w:pPr>
        <w:pStyle w:val="Heading2"/>
        <w:tabs>
          <w:tab w:val="clear" w:pos="1247"/>
        </w:tabs>
        <w:ind w:left="1219" w:hanging="567"/>
      </w:pPr>
      <w:bookmarkStart w:id="174" w:name="_Toc419286575"/>
      <w:bookmarkStart w:id="175" w:name="_Toc403924275"/>
      <w:r w:rsidRPr="00C02A8B">
        <w:t>B.</w:t>
      </w:r>
      <w:r w:rsidRPr="00C02A8B">
        <w:tab/>
        <w:t xml:space="preserve">Distinction </w:t>
      </w:r>
      <w:r w:rsidR="00F235A8" w:rsidRPr="00C02A8B">
        <w:t xml:space="preserve">between </w:t>
      </w:r>
      <w:r w:rsidRPr="00C02A8B">
        <w:t>hazardous waste and non-hazardous waste</w:t>
      </w:r>
      <w:bookmarkEnd w:id="174"/>
      <w:bookmarkEnd w:id="175"/>
    </w:p>
    <w:p w:rsidR="00DC713E" w:rsidRPr="00C02A8B" w:rsidRDefault="00892041" w:rsidP="00F94BA1">
      <w:pPr>
        <w:pStyle w:val="ListParagraph"/>
        <w:numPr>
          <w:ilvl w:val="0"/>
          <w:numId w:val="21"/>
        </w:numPr>
        <w:tabs>
          <w:tab w:val="left" w:pos="624"/>
        </w:tabs>
        <w:spacing w:after="120"/>
      </w:pPr>
      <w:r w:rsidRPr="00C02A8B">
        <w:t xml:space="preserve">E-waste is included in Annex VIII to the Convention </w:t>
      </w:r>
      <w:r w:rsidR="003C1F2C" w:rsidRPr="00C02A8B">
        <w:t xml:space="preserve">under </w:t>
      </w:r>
      <w:r w:rsidRPr="00C02A8B">
        <w:t>the following entry for</w:t>
      </w:r>
      <w:r w:rsidR="00F235A8" w:rsidRPr="00C02A8B">
        <w:t xml:space="preserve"> </w:t>
      </w:r>
      <w:r w:rsidRPr="00C02A8B">
        <w:t>hazardous waste:</w:t>
      </w:r>
    </w:p>
    <w:p w:rsidR="00DC713E" w:rsidRPr="00C02A8B" w:rsidRDefault="00892041" w:rsidP="006F098C">
      <w:pPr>
        <w:pStyle w:val="Normal-pool"/>
        <w:tabs>
          <w:tab w:val="clear" w:pos="1247"/>
          <w:tab w:val="clear" w:pos="1814"/>
          <w:tab w:val="clear" w:pos="2381"/>
          <w:tab w:val="clear" w:pos="2948"/>
          <w:tab w:val="clear" w:pos="3515"/>
          <w:tab w:val="left" w:pos="624"/>
        </w:tabs>
        <w:spacing w:after="120"/>
        <w:ind w:left="1871"/>
        <w:rPr>
          <w:lang w:eastAsia="fr-BE"/>
        </w:rPr>
      </w:pPr>
      <w:r w:rsidRPr="00C02A8B">
        <w:rPr>
          <w:lang w:eastAsia="fr-BE"/>
        </w:rPr>
        <w:t>“A1180 Waste electrical and electronic assemblies or scrap</w:t>
      </w:r>
      <w:r w:rsidR="004D3C0D" w:rsidRPr="00C02A8B">
        <w:rPr>
          <w:rStyle w:val="FootnoteReference"/>
          <w:lang w:eastAsia="fr-BE"/>
        </w:rPr>
        <w:footnoteReference w:id="10"/>
      </w:r>
      <w:r w:rsidRPr="00C02A8B">
        <w:rPr>
          <w:lang w:eastAsia="fr-BE"/>
        </w:rPr>
        <w:t xml:space="preserve"> containing components such as accumulators and other batteries included on list A, mercury-switches, glass from cathode</w:t>
      </w:r>
      <w:r w:rsidRPr="00C02A8B">
        <w:rPr>
          <w:rFonts w:eastAsia="MS Gothic" w:hAnsi="MS Gothic"/>
          <w:lang w:eastAsia="fr-BE"/>
        </w:rPr>
        <w:t>-</w:t>
      </w:r>
      <w:r w:rsidRPr="00C02A8B">
        <w:rPr>
          <w:lang w:eastAsia="fr-BE"/>
        </w:rPr>
        <w:t xml:space="preserve">ray tubes and </w:t>
      </w:r>
      <w:r w:rsidRPr="00C02A8B">
        <w:t>other</w:t>
      </w:r>
      <w:r w:rsidRPr="00C02A8B">
        <w:rPr>
          <w:lang w:eastAsia="fr-BE"/>
        </w:rPr>
        <w:t xml:space="preserve"> activated glass and PCB</w:t>
      </w:r>
      <w:r w:rsidR="003C1F2C" w:rsidRPr="00C02A8B">
        <w:rPr>
          <w:lang w:eastAsia="fr-BE"/>
        </w:rPr>
        <w:t>-</w:t>
      </w:r>
      <w:r w:rsidRPr="00C02A8B">
        <w:rPr>
          <w:lang w:eastAsia="fr-BE"/>
        </w:rPr>
        <w:t>capacitors, or contaminated with Annex I constituents (e.g.</w:t>
      </w:r>
      <w:r w:rsidR="003C1F2C" w:rsidRPr="00C02A8B">
        <w:rPr>
          <w:lang w:eastAsia="fr-BE"/>
        </w:rPr>
        <w:t>,</w:t>
      </w:r>
      <w:r w:rsidRPr="00C02A8B">
        <w:rPr>
          <w:lang w:eastAsia="fr-BE"/>
        </w:rPr>
        <w:t xml:space="preserve"> cadmium, mercury, lead, polychlorinated biphenyl) to an extent that they possess any of the characteristics contained in Annex III (note the related entry on list B B1110).”</w:t>
      </w:r>
      <w:r w:rsidR="004D3C0D" w:rsidRPr="00C02A8B">
        <w:rPr>
          <w:rStyle w:val="FootnoteReference"/>
          <w:lang w:eastAsia="fr-BE"/>
        </w:rPr>
        <w:footnoteReference w:id="11"/>
      </w:r>
      <w:r w:rsidR="00F235A8" w:rsidRPr="00C02A8B">
        <w:rPr>
          <w:lang w:eastAsia="fr-BE"/>
        </w:rPr>
        <w:t xml:space="preserve"> </w:t>
      </w:r>
    </w:p>
    <w:p w:rsidR="00DC713E" w:rsidRPr="00C02A8B" w:rsidRDefault="00892041" w:rsidP="00F94BA1">
      <w:pPr>
        <w:pStyle w:val="ListParagraph"/>
        <w:numPr>
          <w:ilvl w:val="0"/>
          <w:numId w:val="21"/>
        </w:numPr>
        <w:tabs>
          <w:tab w:val="left" w:pos="624"/>
        </w:tabs>
        <w:spacing w:after="120"/>
      </w:pPr>
      <w:r w:rsidRPr="00C02A8B">
        <w:t xml:space="preserve">E-waste is also included in Annex IX to the Convention </w:t>
      </w:r>
      <w:r w:rsidR="000C4F4A" w:rsidRPr="00C02A8B">
        <w:t xml:space="preserve">under </w:t>
      </w:r>
      <w:r w:rsidRPr="00C02A8B">
        <w:t>the following entry for non-hazardous waste:</w:t>
      </w:r>
    </w:p>
    <w:p w:rsidR="00DC713E" w:rsidRPr="00C02A8B" w:rsidRDefault="00892041" w:rsidP="006F098C">
      <w:pPr>
        <w:pStyle w:val="Normal-pool"/>
        <w:tabs>
          <w:tab w:val="clear" w:pos="1247"/>
          <w:tab w:val="clear" w:pos="1814"/>
          <w:tab w:val="clear" w:pos="2381"/>
          <w:tab w:val="clear" w:pos="2948"/>
          <w:tab w:val="clear" w:pos="3515"/>
          <w:tab w:val="left" w:pos="624"/>
        </w:tabs>
        <w:spacing w:after="120"/>
        <w:ind w:left="1871"/>
      </w:pPr>
      <w:r w:rsidRPr="00C02A8B">
        <w:t>“B1110</w:t>
      </w:r>
      <w:r w:rsidRPr="00C02A8B">
        <w:tab/>
        <w:t>Electrical and electronic assemblies:</w:t>
      </w:r>
    </w:p>
    <w:p w:rsidR="00DC713E" w:rsidRPr="00C02A8B" w:rsidRDefault="00892041" w:rsidP="006F098C">
      <w:pPr>
        <w:pStyle w:val="Normal-pool"/>
        <w:tabs>
          <w:tab w:val="clear" w:pos="1247"/>
          <w:tab w:val="clear" w:pos="1814"/>
          <w:tab w:val="clear" w:pos="2381"/>
          <w:tab w:val="clear" w:pos="2948"/>
          <w:tab w:val="clear" w:pos="3515"/>
          <w:tab w:val="left" w:pos="624"/>
        </w:tabs>
        <w:spacing w:after="120"/>
        <w:ind w:left="3119" w:hanging="624"/>
      </w:pPr>
      <w:r w:rsidRPr="00C02A8B">
        <w:t xml:space="preserve">• </w:t>
      </w:r>
      <w:r w:rsidRPr="00C02A8B">
        <w:tab/>
        <w:t>Electronic assemblies consisting only of metals or alloys;</w:t>
      </w:r>
    </w:p>
    <w:p w:rsidR="00DC713E" w:rsidRPr="00C02A8B" w:rsidRDefault="00892041" w:rsidP="006F098C">
      <w:pPr>
        <w:pStyle w:val="Normal-pool"/>
        <w:tabs>
          <w:tab w:val="clear" w:pos="1247"/>
          <w:tab w:val="clear" w:pos="1814"/>
          <w:tab w:val="clear" w:pos="2381"/>
          <w:tab w:val="clear" w:pos="2948"/>
          <w:tab w:val="clear" w:pos="3515"/>
          <w:tab w:val="left" w:pos="624"/>
        </w:tabs>
        <w:spacing w:after="120"/>
        <w:ind w:left="3119" w:hanging="624"/>
      </w:pPr>
      <w:r w:rsidRPr="00C02A8B">
        <w:t xml:space="preserve">• </w:t>
      </w:r>
      <w:r w:rsidRPr="00C02A8B">
        <w:tab/>
        <w:t>Waste electrical and electronic assemblies or scrap</w:t>
      </w:r>
      <w:r w:rsidR="004D3C0D" w:rsidRPr="00C02A8B">
        <w:rPr>
          <w:rStyle w:val="FootnoteReference"/>
        </w:rPr>
        <w:footnoteReference w:id="12"/>
      </w:r>
      <w:r w:rsidR="004D3C0D" w:rsidRPr="00C02A8B">
        <w:rPr>
          <w:vertAlign w:val="superscript"/>
        </w:rPr>
        <w:t xml:space="preserve"> </w:t>
      </w:r>
      <w:r w:rsidRPr="00C02A8B">
        <w:t>(including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p w:rsidR="00DC713E" w:rsidRPr="00C02A8B" w:rsidRDefault="00892041" w:rsidP="006F098C">
      <w:pPr>
        <w:pStyle w:val="Normal-pool"/>
        <w:tabs>
          <w:tab w:val="clear" w:pos="1247"/>
          <w:tab w:val="clear" w:pos="1814"/>
          <w:tab w:val="clear" w:pos="2381"/>
          <w:tab w:val="clear" w:pos="2948"/>
          <w:tab w:val="clear" w:pos="3515"/>
          <w:tab w:val="left" w:pos="624"/>
        </w:tabs>
        <w:spacing w:after="120"/>
        <w:ind w:left="3119" w:hanging="624"/>
      </w:pPr>
      <w:r w:rsidRPr="00C02A8B">
        <w:t xml:space="preserve">• </w:t>
      </w:r>
      <w:r w:rsidRPr="00C02A8B">
        <w:tab/>
        <w:t>Electrical and electronic assemblies (including printed circuit boards, electronic components and wires) destined for direct reuse,</w:t>
      </w:r>
      <w:r w:rsidR="004D3C0D" w:rsidRPr="00C02A8B">
        <w:rPr>
          <w:rStyle w:val="FootnoteReference"/>
        </w:rPr>
        <w:footnoteReference w:id="13"/>
      </w:r>
      <w:r w:rsidRPr="00C02A8B">
        <w:t xml:space="preserve"> and not for recycling or final disposal.”</w:t>
      </w:r>
      <w:r w:rsidR="004D3C0D" w:rsidRPr="00C02A8B">
        <w:rPr>
          <w:rStyle w:val="FootnoteReference"/>
        </w:rPr>
        <w:footnoteReference w:id="14"/>
      </w:r>
    </w:p>
    <w:p w:rsidR="00A46ECA" w:rsidRPr="00C02A8B" w:rsidRDefault="00892041" w:rsidP="00F94BA1">
      <w:pPr>
        <w:pStyle w:val="ListParagraph"/>
        <w:numPr>
          <w:ilvl w:val="0"/>
          <w:numId w:val="21"/>
        </w:numPr>
        <w:tabs>
          <w:tab w:val="left" w:pos="624"/>
        </w:tabs>
        <w:spacing w:after="120"/>
      </w:pPr>
      <w:r w:rsidRPr="00C02A8B">
        <w:t xml:space="preserve">Equipment will often contain hazardous components or substances, examples of which are </w:t>
      </w:r>
      <w:r w:rsidR="00DB2D21" w:rsidRPr="00C02A8B">
        <w:t xml:space="preserve">listed </w:t>
      </w:r>
      <w:r w:rsidRPr="00C02A8B">
        <w:t xml:space="preserve">in entry A1180 of Annex VIII. E-waste containing such components or substances may qualify as hazardous waste if the waste exhibits </w:t>
      </w:r>
      <w:r w:rsidR="00DB2D21" w:rsidRPr="00C02A8B">
        <w:t xml:space="preserve">the </w:t>
      </w:r>
      <w:r w:rsidRPr="00C02A8B">
        <w:t xml:space="preserve">hazardous characteristics </w:t>
      </w:r>
      <w:r w:rsidR="00DB2D21" w:rsidRPr="00C02A8B">
        <w:t xml:space="preserve">listed </w:t>
      </w:r>
      <w:r w:rsidRPr="00C02A8B">
        <w:t xml:space="preserve">in Annex III. However, the presence of such a component or substance in equipment should not necessarily cause the equipment as a whole to be deemed hazardous waste under the Convention. </w:t>
      </w:r>
    </w:p>
    <w:p w:rsidR="00892041" w:rsidRPr="00C02A8B" w:rsidRDefault="00892041" w:rsidP="00F94BA1">
      <w:pPr>
        <w:pStyle w:val="ListParagraph"/>
        <w:numPr>
          <w:ilvl w:val="0"/>
          <w:numId w:val="21"/>
        </w:numPr>
        <w:tabs>
          <w:tab w:val="left" w:pos="624"/>
        </w:tabs>
        <w:spacing w:after="120"/>
      </w:pPr>
      <w:r w:rsidRPr="00C02A8B">
        <w:t xml:space="preserve">E-waste should therefore be presumed to be hazardous waste unless it can be shown either that it does not exhibit hazardous characteristics or that it does not contain </w:t>
      </w:r>
      <w:r w:rsidR="00DB2D21" w:rsidRPr="00C02A8B">
        <w:t>hazardous</w:t>
      </w:r>
      <w:r w:rsidRPr="00C02A8B">
        <w:t xml:space="preserve"> components or substances</w:t>
      </w:r>
      <w:r w:rsidR="00DB2D21" w:rsidRPr="00C02A8B">
        <w:t>,</w:t>
      </w:r>
      <w:r w:rsidRPr="00C02A8B">
        <w:t xml:space="preserve"> in particular:</w:t>
      </w:r>
      <w:r w:rsidR="00785708" w:rsidRPr="00C02A8B">
        <w:rPr>
          <w:rStyle w:val="FootnoteReference"/>
        </w:rPr>
        <w:footnoteReference w:id="15"/>
      </w:r>
      <w:r w:rsidR="00C055E8" w:rsidRPr="00C02A8B">
        <w:t xml:space="preserve"> </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Lead-containing glass from cathode ray tubes (CRTs) and imaging lenses, which </w:t>
      </w:r>
      <w:r w:rsidR="00422643" w:rsidRPr="00C02A8B">
        <w:t xml:space="preserve">fall under </w:t>
      </w:r>
      <w:r w:rsidRPr="00C02A8B">
        <w:t>Annex VIII entr</w:t>
      </w:r>
      <w:r w:rsidR="00DB2D21" w:rsidRPr="00C02A8B">
        <w:t>ies</w:t>
      </w:r>
      <w:r w:rsidRPr="00C02A8B">
        <w:t xml:space="preserve"> A1180 </w:t>
      </w:r>
      <w:r w:rsidR="00DB2D21" w:rsidRPr="00C02A8B">
        <w:t xml:space="preserve">and </w:t>
      </w:r>
      <w:r w:rsidRPr="00C02A8B">
        <w:t>A2010</w:t>
      </w:r>
      <w:r w:rsidR="00DB2D21" w:rsidRPr="00C02A8B">
        <w:t xml:space="preserve"> (</w:t>
      </w:r>
      <w:r w:rsidRPr="00C02A8B">
        <w:t>“glass from cathode ray tubes and other activated glass”</w:t>
      </w:r>
      <w:r w:rsidR="00DB2D21" w:rsidRPr="00C02A8B">
        <w:t>)</w:t>
      </w:r>
      <w:r w:rsidR="00446009" w:rsidRPr="00C02A8B">
        <w:t xml:space="preserve"> and </w:t>
      </w:r>
      <w:r w:rsidR="00153E0A" w:rsidRPr="00C02A8B">
        <w:t xml:space="preserve">Annex I </w:t>
      </w:r>
      <w:r w:rsidRPr="00C02A8B">
        <w:t xml:space="preserve">category Y31 </w:t>
      </w:r>
      <w:r w:rsidR="00DB2D21" w:rsidRPr="00C02A8B">
        <w:t>(</w:t>
      </w:r>
      <w:r w:rsidRPr="00C02A8B">
        <w:t>“Lead; lead compounds”</w:t>
      </w:r>
      <w:r w:rsidR="00DB2D21" w:rsidRPr="00C02A8B">
        <w:t>)</w:t>
      </w:r>
      <w:r w:rsidRPr="00C02A8B">
        <w:t xml:space="preserve"> and </w:t>
      </w:r>
      <w:r w:rsidR="00DB2D21" w:rsidRPr="00C02A8B">
        <w:t xml:space="preserve">are </w:t>
      </w:r>
      <w:r w:rsidRPr="00C02A8B">
        <w:t xml:space="preserve">likely to possess </w:t>
      </w:r>
      <w:r w:rsidR="00DB2D21" w:rsidRPr="00C02A8B">
        <w:t xml:space="preserve">Annex III </w:t>
      </w:r>
      <w:r w:rsidRPr="00C02A8B">
        <w:t>hazard</w:t>
      </w:r>
      <w:r w:rsidR="00DB2D21" w:rsidRPr="00C02A8B">
        <w:t>ous</w:t>
      </w:r>
      <w:r w:rsidRPr="00C02A8B">
        <w:t xml:space="preserve"> characteristics H6.1, H11, H12 and H13;</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Nickel-cadmium batteries and batteries containing mercury, which </w:t>
      </w:r>
      <w:r w:rsidR="00A05C7A" w:rsidRPr="00C02A8B">
        <w:t xml:space="preserve">fall under </w:t>
      </w:r>
      <w:r w:rsidRPr="00C02A8B">
        <w:t xml:space="preserve">Annex VIII entry A1170 </w:t>
      </w:r>
      <w:r w:rsidR="00FC1D95" w:rsidRPr="00C02A8B">
        <w:t>(</w:t>
      </w:r>
      <w:r w:rsidRPr="00C02A8B">
        <w:t>“unsorted waste batteries</w:t>
      </w:r>
      <w:r w:rsidR="00FC1D95" w:rsidRPr="00C02A8B">
        <w:t>…</w:t>
      </w:r>
      <w:r w:rsidRPr="00C02A8B">
        <w:t>”</w:t>
      </w:r>
      <w:r w:rsidR="00FC1D95" w:rsidRPr="00C02A8B">
        <w:t>)</w:t>
      </w:r>
      <w:r w:rsidR="00746E48" w:rsidRPr="00C02A8B">
        <w:t xml:space="preserve"> and </w:t>
      </w:r>
      <w:r w:rsidR="00FC1D95" w:rsidRPr="00C02A8B">
        <w:t xml:space="preserve">Annex I </w:t>
      </w:r>
      <w:r w:rsidRPr="00C02A8B">
        <w:t>categor</w:t>
      </w:r>
      <w:r w:rsidR="00FC1D95" w:rsidRPr="00C02A8B">
        <w:t>ies</w:t>
      </w:r>
      <w:r w:rsidRPr="00C02A8B">
        <w:t xml:space="preserve"> Y26 </w:t>
      </w:r>
      <w:r w:rsidR="00FC1D95" w:rsidRPr="00C02A8B">
        <w:t>(</w:t>
      </w:r>
      <w:r w:rsidRPr="00C02A8B">
        <w:t>“Cadmium; cadmium compounds”</w:t>
      </w:r>
      <w:r w:rsidR="00FC1D95" w:rsidRPr="00C02A8B">
        <w:t>)</w:t>
      </w:r>
      <w:r w:rsidRPr="00C02A8B">
        <w:t xml:space="preserve"> </w:t>
      </w:r>
      <w:r w:rsidR="00FC1D95" w:rsidRPr="00C02A8B">
        <w:t xml:space="preserve">and </w:t>
      </w:r>
      <w:r w:rsidRPr="00C02A8B">
        <w:t xml:space="preserve">Y29 </w:t>
      </w:r>
      <w:r w:rsidR="00FC1D95" w:rsidRPr="00C02A8B">
        <w:t>(</w:t>
      </w:r>
      <w:r w:rsidRPr="00C02A8B">
        <w:t>“Mercury, mercury compounds”</w:t>
      </w:r>
      <w:r w:rsidR="00FC1D95" w:rsidRPr="00C02A8B">
        <w:t>)</w:t>
      </w:r>
      <w:r w:rsidRPr="00C02A8B">
        <w:t xml:space="preserve"> and </w:t>
      </w:r>
      <w:r w:rsidR="00FC1D95" w:rsidRPr="00C02A8B">
        <w:t xml:space="preserve">are </w:t>
      </w:r>
      <w:r w:rsidRPr="00C02A8B">
        <w:t xml:space="preserve">likely to possess </w:t>
      </w:r>
      <w:r w:rsidR="00FC1D95" w:rsidRPr="00C02A8B">
        <w:t xml:space="preserve">Annex III </w:t>
      </w:r>
      <w:r w:rsidRPr="00C02A8B">
        <w:t>hazard</w:t>
      </w:r>
      <w:r w:rsidR="00FC1D95" w:rsidRPr="00C02A8B">
        <w:t>ous</w:t>
      </w:r>
      <w:r w:rsidRPr="00C02A8B">
        <w:t xml:space="preserve"> characteristics H6.1, H11, H12 and H13;</w:t>
      </w:r>
      <w:r w:rsidR="00696A3D" w:rsidRPr="00C02A8B">
        <w:t xml:space="preserve"> </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Selenium drums, which </w:t>
      </w:r>
      <w:r w:rsidR="0037044E" w:rsidRPr="00C02A8B">
        <w:t xml:space="preserve">fall under </w:t>
      </w:r>
      <w:r w:rsidRPr="00C02A8B">
        <w:t xml:space="preserve">Annex VIII entry A1020 </w:t>
      </w:r>
      <w:r w:rsidR="00A3219E" w:rsidRPr="00C02A8B">
        <w:t>(</w:t>
      </w:r>
      <w:r w:rsidRPr="00C02A8B">
        <w:t>“selenium; selenium compounds”</w:t>
      </w:r>
      <w:r w:rsidR="00A3219E" w:rsidRPr="00C02A8B">
        <w:t>)</w:t>
      </w:r>
      <w:r w:rsidR="0037044E" w:rsidRPr="00C02A8B">
        <w:t xml:space="preserve"> and </w:t>
      </w:r>
      <w:r w:rsidR="00A3219E" w:rsidRPr="00C02A8B">
        <w:t xml:space="preserve">Annex I </w:t>
      </w:r>
      <w:r w:rsidRPr="00C02A8B">
        <w:t xml:space="preserve">category Y25 </w:t>
      </w:r>
      <w:r w:rsidR="00A3219E" w:rsidRPr="00C02A8B">
        <w:t xml:space="preserve"> (</w:t>
      </w:r>
      <w:r w:rsidRPr="00C02A8B">
        <w:t>“Selenium; selenium compounds”</w:t>
      </w:r>
      <w:r w:rsidR="00A3219E" w:rsidRPr="00C02A8B">
        <w:t>)</w:t>
      </w:r>
      <w:r w:rsidRPr="00C02A8B">
        <w:t xml:space="preserve"> and </w:t>
      </w:r>
      <w:r w:rsidR="00A3219E" w:rsidRPr="00C02A8B">
        <w:t xml:space="preserve">are </w:t>
      </w:r>
      <w:r w:rsidRPr="00C02A8B">
        <w:t xml:space="preserve">likely to possess </w:t>
      </w:r>
      <w:r w:rsidR="00A3219E" w:rsidRPr="00C02A8B">
        <w:t xml:space="preserve">Annex III </w:t>
      </w:r>
      <w:r w:rsidRPr="00C02A8B">
        <w:t>hazard</w:t>
      </w:r>
      <w:r w:rsidR="00A3219E" w:rsidRPr="00C02A8B">
        <w:t>ous</w:t>
      </w:r>
      <w:r w:rsidRPr="00C02A8B">
        <w:t xml:space="preserve"> characteristics H6.1, H11, H12 and H13;</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Printed circuit boards, which </w:t>
      </w:r>
      <w:r w:rsidR="0037044E" w:rsidRPr="00C02A8B">
        <w:t xml:space="preserve">fall under </w:t>
      </w:r>
      <w:r w:rsidRPr="00C02A8B">
        <w:t>Annex VIII entr</w:t>
      </w:r>
      <w:r w:rsidR="00A3219E" w:rsidRPr="00C02A8B">
        <w:t>ies</w:t>
      </w:r>
      <w:r w:rsidRPr="00C02A8B">
        <w:t xml:space="preserve"> A1180 </w:t>
      </w:r>
      <w:r w:rsidR="00A3219E" w:rsidRPr="00C02A8B">
        <w:t>(</w:t>
      </w:r>
      <w:r w:rsidRPr="00C02A8B">
        <w:t>“waste electrical and electronic assemblies</w:t>
      </w:r>
      <w:r w:rsidR="00A3219E" w:rsidRPr="00C02A8B">
        <w:t xml:space="preserve">…”) </w:t>
      </w:r>
      <w:r w:rsidRPr="00C02A8B">
        <w:t xml:space="preserve">and A1020 </w:t>
      </w:r>
      <w:r w:rsidR="00A3219E" w:rsidRPr="00C02A8B">
        <w:t>(</w:t>
      </w:r>
      <w:r w:rsidRPr="00C02A8B">
        <w:t>“antimony; antimony compounds” and “beryllium; beryllium compounds”</w:t>
      </w:r>
      <w:r w:rsidR="00A3219E" w:rsidRPr="00C02A8B">
        <w:t xml:space="preserve">) and </w:t>
      </w:r>
      <w:r w:rsidRPr="00C02A8B">
        <w:t xml:space="preserve">contain </w:t>
      </w:r>
      <w:proofErr w:type="spellStart"/>
      <w:r w:rsidRPr="00C02A8B">
        <w:t>brominated</w:t>
      </w:r>
      <w:proofErr w:type="spellEnd"/>
      <w:r w:rsidRPr="00C02A8B">
        <w:t xml:space="preserve"> compounds and antimony oxides as flame retardants, lead in solder and beryllium in copper alloy connectors. They also </w:t>
      </w:r>
      <w:r w:rsidR="0037044E" w:rsidRPr="00C02A8B">
        <w:t xml:space="preserve">fall under </w:t>
      </w:r>
      <w:r w:rsidRPr="00C02A8B">
        <w:t>Annex I</w:t>
      </w:r>
      <w:r w:rsidR="00A3219E" w:rsidRPr="00C02A8B">
        <w:t xml:space="preserve"> </w:t>
      </w:r>
      <w:r w:rsidRPr="00C02A8B">
        <w:t>categories Y31</w:t>
      </w:r>
      <w:r w:rsidR="00A3219E" w:rsidRPr="00C02A8B">
        <w:t xml:space="preserve"> (</w:t>
      </w:r>
      <w:r w:rsidRPr="00C02A8B">
        <w:t>“Lead; lead compounds”</w:t>
      </w:r>
      <w:r w:rsidR="00A3219E" w:rsidRPr="00C02A8B">
        <w:t>),</w:t>
      </w:r>
      <w:r w:rsidRPr="00C02A8B">
        <w:t xml:space="preserve"> Y20</w:t>
      </w:r>
      <w:r w:rsidR="00A3219E" w:rsidRPr="00C02A8B">
        <w:t xml:space="preserve"> (</w:t>
      </w:r>
      <w:r w:rsidRPr="00C02A8B">
        <w:t>“Beryllium, beryllium compounds”</w:t>
      </w:r>
      <w:r w:rsidR="00A3219E" w:rsidRPr="00C02A8B">
        <w:t>),</w:t>
      </w:r>
      <w:r w:rsidRPr="00C02A8B">
        <w:t xml:space="preserve"> Y27 </w:t>
      </w:r>
      <w:r w:rsidR="00A3219E" w:rsidRPr="00C02A8B">
        <w:t>(</w:t>
      </w:r>
      <w:r w:rsidRPr="00C02A8B">
        <w:t>“Antimony, antimony compounds”</w:t>
      </w:r>
      <w:r w:rsidR="00A3219E" w:rsidRPr="00C02A8B">
        <w:t>)</w:t>
      </w:r>
      <w:r w:rsidRPr="00C02A8B">
        <w:t xml:space="preserve"> and Y45</w:t>
      </w:r>
      <w:r w:rsidR="00A3219E" w:rsidRPr="00C02A8B">
        <w:t xml:space="preserve"> (“</w:t>
      </w:r>
      <w:proofErr w:type="spellStart"/>
      <w:r w:rsidRPr="00C02A8B">
        <w:t>organohalogen</w:t>
      </w:r>
      <w:proofErr w:type="spellEnd"/>
      <w:r w:rsidRPr="00C02A8B">
        <w:t xml:space="preserve"> compounds other than substances referred to</w:t>
      </w:r>
      <w:r w:rsidR="001D3CD9" w:rsidRPr="00C02A8B">
        <w:t>”</w:t>
      </w:r>
      <w:r w:rsidRPr="00C02A8B">
        <w:t xml:space="preserve"> elsewhere in Annex I</w:t>
      </w:r>
      <w:r w:rsidR="00B85A0B" w:rsidRPr="00C02A8B">
        <w:t>)</w:t>
      </w:r>
      <w:r w:rsidR="00A3219E" w:rsidRPr="00C02A8B">
        <w:t xml:space="preserve"> and </w:t>
      </w:r>
      <w:r w:rsidRPr="00C02A8B">
        <w:t xml:space="preserve">are likely to possess </w:t>
      </w:r>
      <w:r w:rsidR="00A3219E" w:rsidRPr="00C02A8B">
        <w:t xml:space="preserve">Annex III </w:t>
      </w:r>
      <w:r w:rsidRPr="00C02A8B">
        <w:t>hazard</w:t>
      </w:r>
      <w:r w:rsidR="00A3219E" w:rsidRPr="00C02A8B">
        <w:t>ous</w:t>
      </w:r>
      <w:r w:rsidRPr="00C02A8B">
        <w:t xml:space="preserve"> characteristics H6.1, H11, H12 and H13;</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Fluorescent tubes and backlight lamps from liquid crystal displays (LCD), which contain mercury and </w:t>
      </w:r>
      <w:r w:rsidR="00146A1D" w:rsidRPr="00C02A8B">
        <w:t xml:space="preserve">therefore fall under </w:t>
      </w:r>
      <w:r w:rsidRPr="00C02A8B">
        <w:t xml:space="preserve">Annex VIII entry A1030 </w:t>
      </w:r>
      <w:r w:rsidR="002A6D98" w:rsidRPr="00C02A8B">
        <w:t>(</w:t>
      </w:r>
      <w:r w:rsidRPr="00C02A8B">
        <w:t>“Mercury; mercury compounds</w:t>
      </w:r>
      <w:r w:rsidR="002A6D98" w:rsidRPr="00C02A8B">
        <w:t>”)</w:t>
      </w:r>
      <w:r w:rsidR="00146A1D" w:rsidRPr="00C02A8B">
        <w:t xml:space="preserve"> and </w:t>
      </w:r>
      <w:r w:rsidR="002A6D98" w:rsidRPr="00C02A8B">
        <w:t xml:space="preserve">Annex I </w:t>
      </w:r>
      <w:r w:rsidRPr="00C02A8B">
        <w:t xml:space="preserve">category Y29 </w:t>
      </w:r>
      <w:r w:rsidR="002A6D98" w:rsidRPr="00C02A8B">
        <w:t>(</w:t>
      </w:r>
      <w:r w:rsidRPr="00C02A8B">
        <w:t>“Mercury; mercury compounds”</w:t>
      </w:r>
      <w:r w:rsidR="002A6D98" w:rsidRPr="00C02A8B">
        <w:t>)</w:t>
      </w:r>
      <w:r w:rsidRPr="00C02A8B">
        <w:t xml:space="preserve"> and </w:t>
      </w:r>
      <w:r w:rsidR="002A6D98" w:rsidRPr="00C02A8B">
        <w:t>are</w:t>
      </w:r>
      <w:r w:rsidRPr="00C02A8B">
        <w:t xml:space="preserve"> likely to possess </w:t>
      </w:r>
      <w:r w:rsidR="002A6D98" w:rsidRPr="00C02A8B">
        <w:t xml:space="preserve">Annex III </w:t>
      </w:r>
      <w:r w:rsidRPr="00C02A8B">
        <w:t>hazard</w:t>
      </w:r>
      <w:r w:rsidR="002A6D98" w:rsidRPr="00C02A8B">
        <w:t>ous</w:t>
      </w:r>
      <w:r w:rsidRPr="00C02A8B">
        <w:t xml:space="preserve"> characteristics H6.1, H11, H12 and H13;</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Plastic components containing </w:t>
      </w:r>
      <w:proofErr w:type="spellStart"/>
      <w:r w:rsidR="002A6D98" w:rsidRPr="00C02A8B">
        <w:t>b</w:t>
      </w:r>
      <w:r w:rsidRPr="00C02A8B">
        <w:t>rominated</w:t>
      </w:r>
      <w:proofErr w:type="spellEnd"/>
      <w:r w:rsidRPr="00C02A8B">
        <w:t xml:space="preserve"> </w:t>
      </w:r>
      <w:r w:rsidR="002A6D98" w:rsidRPr="00C02A8B">
        <w:t>f</w:t>
      </w:r>
      <w:r w:rsidRPr="00C02A8B">
        <w:t xml:space="preserve">lame </w:t>
      </w:r>
      <w:r w:rsidR="002A6D98" w:rsidRPr="00C02A8B">
        <w:t>r</w:t>
      </w:r>
      <w:r w:rsidRPr="00C02A8B">
        <w:t xml:space="preserve">etardants (BFRs), in particular BFRs that are persistent organic pollutants according to the Stockholm Convention, may </w:t>
      </w:r>
      <w:r w:rsidR="00146A1D" w:rsidRPr="00C02A8B">
        <w:t xml:space="preserve">in some cases fall under </w:t>
      </w:r>
      <w:r w:rsidRPr="00C02A8B">
        <w:t xml:space="preserve">Annex VIII entry A3180 </w:t>
      </w:r>
      <w:r w:rsidR="0063446E" w:rsidRPr="00C02A8B">
        <w:t>(“</w:t>
      </w:r>
      <w:r w:rsidRPr="00C02A8B">
        <w:t xml:space="preserve">Wastes, substances and articles containing, consisting of or contaminated with polychlorinated biphenyl (PCB), polychlorinated </w:t>
      </w:r>
      <w:proofErr w:type="spellStart"/>
      <w:r w:rsidRPr="00C02A8B">
        <w:t>terphenyl</w:t>
      </w:r>
      <w:proofErr w:type="spellEnd"/>
      <w:r w:rsidRPr="00C02A8B">
        <w:t xml:space="preserve"> (PCT), polychlorinated naphthalene (PCN) or </w:t>
      </w:r>
      <w:proofErr w:type="spellStart"/>
      <w:r w:rsidRPr="00C02A8B">
        <w:t>polybrominated</w:t>
      </w:r>
      <w:proofErr w:type="spellEnd"/>
      <w:r w:rsidRPr="00C02A8B">
        <w:t xml:space="preserve"> biphenyl (PBB), or any other </w:t>
      </w:r>
      <w:proofErr w:type="spellStart"/>
      <w:r w:rsidRPr="00C02A8B">
        <w:t>polybrominated</w:t>
      </w:r>
      <w:proofErr w:type="spellEnd"/>
      <w:r w:rsidRPr="00C02A8B">
        <w:t xml:space="preserve"> analogues of these compounds, at a concentration of 50 mg/kg or more</w:t>
      </w:r>
      <w:r w:rsidR="0063446E" w:rsidRPr="00C02A8B">
        <w:t xml:space="preserve">”). </w:t>
      </w:r>
      <w:r w:rsidRPr="00C02A8B">
        <w:t>In general, waste</w:t>
      </w:r>
      <w:r w:rsidR="002A2337" w:rsidRPr="00C02A8B">
        <w:t>s</w:t>
      </w:r>
      <w:r w:rsidRPr="00C02A8B">
        <w:t xml:space="preserve"> containing </w:t>
      </w:r>
      <w:r w:rsidR="002A2337" w:rsidRPr="00C02A8B">
        <w:t xml:space="preserve">BFRs </w:t>
      </w:r>
      <w:r w:rsidRPr="00C02A8B">
        <w:t xml:space="preserve">also </w:t>
      </w:r>
      <w:r w:rsidR="00146A1D" w:rsidRPr="00C02A8B">
        <w:t xml:space="preserve">fall under </w:t>
      </w:r>
      <w:r w:rsidR="0063446E" w:rsidRPr="00C02A8B">
        <w:t xml:space="preserve">Annex I </w:t>
      </w:r>
      <w:r w:rsidRPr="00C02A8B">
        <w:t xml:space="preserve">category Y45 </w:t>
      </w:r>
      <w:r w:rsidR="0063446E" w:rsidRPr="00C02A8B">
        <w:t>(“</w:t>
      </w:r>
      <w:proofErr w:type="spellStart"/>
      <w:r w:rsidRPr="00C02A8B">
        <w:t>organohalogen</w:t>
      </w:r>
      <w:proofErr w:type="spellEnd"/>
      <w:r w:rsidRPr="00C02A8B">
        <w:t xml:space="preserve"> compounds other than substances referred to</w:t>
      </w:r>
      <w:r w:rsidR="0063446E" w:rsidRPr="00C02A8B">
        <w:t>”</w:t>
      </w:r>
      <w:r w:rsidRPr="00C02A8B">
        <w:t xml:space="preserve"> elsewhere in Annex I</w:t>
      </w:r>
      <w:r w:rsidR="0063446E" w:rsidRPr="00C02A8B">
        <w:t>)</w:t>
      </w:r>
      <w:r w:rsidR="00146A1D" w:rsidRPr="00C02A8B">
        <w:t xml:space="preserve"> and,</w:t>
      </w:r>
      <w:r w:rsidRPr="00C02A8B">
        <w:t xml:space="preserve"> </w:t>
      </w:r>
      <w:r w:rsidR="00146A1D" w:rsidRPr="00C02A8B">
        <w:t>i</w:t>
      </w:r>
      <w:r w:rsidRPr="00C02A8B">
        <w:t>f antimony compounds are used as synergist</w:t>
      </w:r>
      <w:r w:rsidR="00146A1D" w:rsidRPr="00C02A8B">
        <w:t>s</w:t>
      </w:r>
      <w:r w:rsidRPr="00C02A8B">
        <w:t xml:space="preserve"> </w:t>
      </w:r>
      <w:r w:rsidR="00EE1A81" w:rsidRPr="00C02A8B">
        <w:t>of</w:t>
      </w:r>
      <w:r w:rsidRPr="00C02A8B">
        <w:t xml:space="preserve"> the </w:t>
      </w:r>
      <w:r w:rsidR="002A2337" w:rsidRPr="00C02A8B">
        <w:t>BFRs</w:t>
      </w:r>
      <w:r w:rsidRPr="00C02A8B">
        <w:t xml:space="preserve">, </w:t>
      </w:r>
      <w:r w:rsidR="00146A1D" w:rsidRPr="00C02A8B">
        <w:t xml:space="preserve">under </w:t>
      </w:r>
      <w:r w:rsidRPr="00C02A8B">
        <w:t xml:space="preserve">category Y27 </w:t>
      </w:r>
      <w:r w:rsidR="002A2337" w:rsidRPr="00C02A8B">
        <w:t>(</w:t>
      </w:r>
      <w:r w:rsidRPr="00C02A8B">
        <w:t>“Antimony, antimony compounds”</w:t>
      </w:r>
      <w:r w:rsidR="002A2337" w:rsidRPr="00C02A8B">
        <w:t>)</w:t>
      </w:r>
      <w:r w:rsidRPr="00C02A8B">
        <w:t xml:space="preserve">. Depending on the concentration and the chemical properties of the </w:t>
      </w:r>
      <w:r w:rsidR="002A2337" w:rsidRPr="00C02A8B">
        <w:t xml:space="preserve">BFRs </w:t>
      </w:r>
      <w:r w:rsidRPr="00C02A8B">
        <w:t>and their synergists</w:t>
      </w:r>
      <w:r w:rsidR="002A2337" w:rsidRPr="00C02A8B">
        <w:t>,</w:t>
      </w:r>
      <w:r w:rsidRPr="00C02A8B">
        <w:t xml:space="preserve"> </w:t>
      </w:r>
      <w:r w:rsidR="002A2337" w:rsidRPr="00C02A8B">
        <w:t xml:space="preserve">plastic components containing BFRs </w:t>
      </w:r>
      <w:r w:rsidRPr="00C02A8B">
        <w:t xml:space="preserve">may possess </w:t>
      </w:r>
      <w:r w:rsidR="002A2337" w:rsidRPr="00C02A8B">
        <w:t xml:space="preserve">Annex III </w:t>
      </w:r>
      <w:r w:rsidRPr="00C02A8B">
        <w:t>hazard</w:t>
      </w:r>
      <w:r w:rsidR="002A2337" w:rsidRPr="00C02A8B">
        <w:t>ous</w:t>
      </w:r>
      <w:r w:rsidRPr="00C02A8B">
        <w:t xml:space="preserve"> characteristics H6.1, H11, H12 and H13.</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Other components containing or contaminated with mercury, such as mercury switches, contacts and thermometers, which </w:t>
      </w:r>
      <w:r w:rsidR="00336C76" w:rsidRPr="00C02A8B">
        <w:t xml:space="preserve">fall under </w:t>
      </w:r>
      <w:r w:rsidRPr="00C02A8B">
        <w:t>Annex VIII entr</w:t>
      </w:r>
      <w:r w:rsidR="00D61964" w:rsidRPr="00C02A8B">
        <w:t>ies</w:t>
      </w:r>
      <w:r w:rsidRPr="00C02A8B">
        <w:t xml:space="preserve"> A1010, A1030 </w:t>
      </w:r>
      <w:r w:rsidR="00CC6964" w:rsidRPr="00C02A8B">
        <w:t xml:space="preserve">and </w:t>
      </w:r>
      <w:r w:rsidRPr="00C02A8B">
        <w:t>A1180</w:t>
      </w:r>
      <w:r w:rsidR="00336C76" w:rsidRPr="00C02A8B">
        <w:t xml:space="preserve"> and </w:t>
      </w:r>
      <w:r w:rsidR="00CC6964" w:rsidRPr="00C02A8B">
        <w:t xml:space="preserve">Annex I </w:t>
      </w:r>
      <w:r w:rsidRPr="00C02A8B">
        <w:t xml:space="preserve">category Y29 </w:t>
      </w:r>
      <w:r w:rsidR="00CC6964" w:rsidRPr="00C02A8B">
        <w:t>(“</w:t>
      </w:r>
      <w:r w:rsidRPr="00C02A8B">
        <w:t>Mercury; mercury compounds”</w:t>
      </w:r>
      <w:r w:rsidR="00CC6964" w:rsidRPr="00C02A8B">
        <w:t>)</w:t>
      </w:r>
      <w:r w:rsidRPr="00C02A8B">
        <w:t xml:space="preserve"> and </w:t>
      </w:r>
      <w:r w:rsidR="00CC6964" w:rsidRPr="00C02A8B">
        <w:t xml:space="preserve">are </w:t>
      </w:r>
      <w:r w:rsidRPr="00C02A8B">
        <w:t xml:space="preserve">likely to possess </w:t>
      </w:r>
      <w:r w:rsidR="00336C76" w:rsidRPr="00C02A8B">
        <w:t xml:space="preserve">Annex III </w:t>
      </w:r>
      <w:r w:rsidRPr="00C02A8B">
        <w:t>hazard</w:t>
      </w:r>
      <w:r w:rsidR="00336C76" w:rsidRPr="00C02A8B">
        <w:t>ous</w:t>
      </w:r>
      <w:r w:rsidRPr="00C02A8B">
        <w:t xml:space="preserve"> characteristics H6.1, H11, H12 and H13;</w:t>
      </w:r>
    </w:p>
    <w:p w:rsidR="00DC713E" w:rsidRPr="00C02A8B" w:rsidRDefault="008240E2" w:rsidP="00F94BA1">
      <w:pPr>
        <w:pStyle w:val="Normalnumber"/>
        <w:numPr>
          <w:ilvl w:val="1"/>
          <w:numId w:val="21"/>
        </w:numPr>
        <w:tabs>
          <w:tab w:val="clear" w:pos="1247"/>
          <w:tab w:val="clear" w:pos="1814"/>
          <w:tab w:val="clear" w:pos="2381"/>
          <w:tab w:val="clear" w:pos="2948"/>
          <w:tab w:val="clear" w:pos="3515"/>
          <w:tab w:val="left" w:pos="2410"/>
        </w:tabs>
      </w:pPr>
      <w:r w:rsidRPr="00C02A8B">
        <w:t>O</w:t>
      </w:r>
      <w:r w:rsidR="00892041" w:rsidRPr="00C02A8B">
        <w:t xml:space="preserve">ils/liquids, which </w:t>
      </w:r>
      <w:r w:rsidR="000D1C0F" w:rsidRPr="00C02A8B">
        <w:t xml:space="preserve">fall under </w:t>
      </w:r>
      <w:r w:rsidR="00892041" w:rsidRPr="00C02A8B">
        <w:t xml:space="preserve">Annex VIII entry A4060 </w:t>
      </w:r>
      <w:r w:rsidR="00422643" w:rsidRPr="00C02A8B">
        <w:t>(</w:t>
      </w:r>
      <w:r w:rsidR="00892041" w:rsidRPr="00C02A8B">
        <w:t>“Waste oil/water, hydrocarbons/water mixtures, emulsions”</w:t>
      </w:r>
      <w:r w:rsidR="00422643" w:rsidRPr="00C02A8B">
        <w:t>)</w:t>
      </w:r>
      <w:r w:rsidR="000D1C0F" w:rsidRPr="00C02A8B">
        <w:t xml:space="preserve"> and </w:t>
      </w:r>
      <w:r w:rsidR="00422643" w:rsidRPr="00C02A8B">
        <w:t xml:space="preserve">Annex I </w:t>
      </w:r>
      <w:r w:rsidR="00892041" w:rsidRPr="00C02A8B">
        <w:t>categor</w:t>
      </w:r>
      <w:r w:rsidR="00422643" w:rsidRPr="00C02A8B">
        <w:t>ies</w:t>
      </w:r>
      <w:r w:rsidR="00892041" w:rsidRPr="00C02A8B">
        <w:t xml:space="preserve"> Y8 </w:t>
      </w:r>
      <w:r w:rsidR="00422643" w:rsidRPr="00C02A8B">
        <w:t>(</w:t>
      </w:r>
      <w:r w:rsidR="00892041" w:rsidRPr="00C02A8B">
        <w:t>“Waste mineral oils unfit for their originally intended use”</w:t>
      </w:r>
      <w:r w:rsidR="00422643" w:rsidRPr="00C02A8B">
        <w:t>)</w:t>
      </w:r>
      <w:r w:rsidR="00892041" w:rsidRPr="00C02A8B">
        <w:t xml:space="preserve"> </w:t>
      </w:r>
      <w:r w:rsidR="00422643" w:rsidRPr="00C02A8B">
        <w:t xml:space="preserve">and </w:t>
      </w:r>
      <w:r w:rsidR="00892041" w:rsidRPr="00C02A8B">
        <w:t xml:space="preserve">Y9 </w:t>
      </w:r>
      <w:r w:rsidR="00422643" w:rsidRPr="00C02A8B">
        <w:t>(</w:t>
      </w:r>
      <w:r w:rsidR="00892041" w:rsidRPr="00C02A8B">
        <w:t>“Waste oil/water, hydrocarbons/water mixtures, emulsions</w:t>
      </w:r>
      <w:r w:rsidR="00422643" w:rsidRPr="00C02A8B">
        <w:t xml:space="preserve">”) </w:t>
      </w:r>
      <w:r w:rsidR="00892041" w:rsidRPr="00C02A8B">
        <w:t xml:space="preserve">and </w:t>
      </w:r>
      <w:r w:rsidR="00422643" w:rsidRPr="00C02A8B">
        <w:t xml:space="preserve">are </w:t>
      </w:r>
      <w:r w:rsidR="00892041" w:rsidRPr="00C02A8B">
        <w:t>likely to possess hazardous characteristics H3, H11, H12and H13;</w:t>
      </w:r>
      <w:r w:rsidR="000D1C0F" w:rsidRPr="00C02A8B">
        <w:t xml:space="preserve"> and</w:t>
      </w:r>
    </w:p>
    <w:p w:rsidR="00DC713E" w:rsidRPr="00C02A8B" w:rsidRDefault="00892041" w:rsidP="00F94BA1">
      <w:pPr>
        <w:pStyle w:val="Normalnumber"/>
        <w:numPr>
          <w:ilvl w:val="1"/>
          <w:numId w:val="21"/>
        </w:numPr>
        <w:tabs>
          <w:tab w:val="clear" w:pos="1247"/>
          <w:tab w:val="clear" w:pos="1814"/>
          <w:tab w:val="clear" w:pos="2381"/>
          <w:tab w:val="clear" w:pos="2948"/>
          <w:tab w:val="clear" w:pos="3515"/>
          <w:tab w:val="left" w:pos="2410"/>
        </w:tabs>
      </w:pPr>
      <w:r w:rsidRPr="00C02A8B">
        <w:t xml:space="preserve">Components containing asbestos, such as wires, cooking stoves and heaters, which </w:t>
      </w:r>
      <w:r w:rsidR="000D1C0F" w:rsidRPr="00C02A8B">
        <w:t xml:space="preserve">fall under </w:t>
      </w:r>
      <w:r w:rsidRPr="00C02A8B">
        <w:t>Annex VIII entry A2050</w:t>
      </w:r>
      <w:r w:rsidR="000D1C0F" w:rsidRPr="00C02A8B">
        <w:t xml:space="preserve"> </w:t>
      </w:r>
      <w:r w:rsidR="007B17F3" w:rsidRPr="00C02A8B">
        <w:t xml:space="preserve">(“Waste asbestos (dusts and fibres)”) </w:t>
      </w:r>
      <w:r w:rsidR="000D1C0F" w:rsidRPr="00C02A8B">
        <w:t xml:space="preserve">and Annex I category </w:t>
      </w:r>
      <w:r w:rsidRPr="00C02A8B">
        <w:t xml:space="preserve">Y36 </w:t>
      </w:r>
      <w:r w:rsidR="000D1C0F" w:rsidRPr="00C02A8B">
        <w:t>(</w:t>
      </w:r>
      <w:r w:rsidRPr="00C02A8B">
        <w:t>“Asbestos (dust and fibres)”</w:t>
      </w:r>
      <w:r w:rsidR="000D1C0F" w:rsidRPr="00C02A8B">
        <w:t>)</w:t>
      </w:r>
      <w:r w:rsidRPr="00C02A8B">
        <w:t xml:space="preserve"> and </w:t>
      </w:r>
      <w:r w:rsidR="00832EF3" w:rsidRPr="00C02A8B">
        <w:t>are</w:t>
      </w:r>
      <w:r w:rsidRPr="00C02A8B">
        <w:t xml:space="preserve"> likely to possess </w:t>
      </w:r>
      <w:r w:rsidR="000D1C0F" w:rsidRPr="00C02A8B">
        <w:t xml:space="preserve">Annex III </w:t>
      </w:r>
      <w:r w:rsidRPr="00C02A8B">
        <w:t>hazardous characteristic H11.</w:t>
      </w:r>
    </w:p>
    <w:p w:rsidR="00A46ECA" w:rsidRPr="00C02A8B" w:rsidRDefault="00892041" w:rsidP="00F94BA1">
      <w:pPr>
        <w:pStyle w:val="ListParagraph"/>
        <w:numPr>
          <w:ilvl w:val="0"/>
          <w:numId w:val="21"/>
        </w:numPr>
        <w:tabs>
          <w:tab w:val="left" w:pos="624"/>
        </w:tabs>
        <w:spacing w:after="120"/>
      </w:pPr>
      <w:r w:rsidRPr="00C02A8B">
        <w:t xml:space="preserve">Further guidance </w:t>
      </w:r>
      <w:r w:rsidR="009F3575" w:rsidRPr="00C02A8B">
        <w:t xml:space="preserve">on </w:t>
      </w:r>
      <w:r w:rsidRPr="00C02A8B">
        <w:t xml:space="preserve">and examples of hazardous and non-hazardous equipment and hazardous components that </w:t>
      </w:r>
      <w:r w:rsidR="009F3575" w:rsidRPr="00C02A8B">
        <w:t xml:space="preserve">may </w:t>
      </w:r>
      <w:r w:rsidRPr="00C02A8B">
        <w:t xml:space="preserve">be found in electrical and electronic equipment </w:t>
      </w:r>
      <w:r w:rsidR="00FF531E" w:rsidRPr="00C02A8B">
        <w:t xml:space="preserve">are </w:t>
      </w:r>
      <w:r w:rsidRPr="00C02A8B">
        <w:t xml:space="preserve">contained in </w:t>
      </w:r>
      <w:r w:rsidR="00015E78" w:rsidRPr="00C02A8B">
        <w:t>a</w:t>
      </w:r>
      <w:r w:rsidRPr="00C02A8B">
        <w:t>ppendix IV</w:t>
      </w:r>
      <w:r w:rsidR="00DC713E" w:rsidRPr="00C02A8B">
        <w:t xml:space="preserve"> to the present document.</w:t>
      </w:r>
    </w:p>
    <w:p w:rsidR="00A46ECA" w:rsidRPr="00C02A8B" w:rsidRDefault="00892041" w:rsidP="00C96153">
      <w:pPr>
        <w:pStyle w:val="Heading1"/>
        <w:tabs>
          <w:tab w:val="clear" w:pos="1247"/>
        </w:tabs>
        <w:ind w:hanging="567"/>
      </w:pPr>
      <w:bookmarkStart w:id="176" w:name="_Toc419286576"/>
      <w:bookmarkStart w:id="177" w:name="_Toc403924276"/>
      <w:bookmarkStart w:id="178" w:name="_Toc351554157"/>
      <w:r w:rsidRPr="00C02A8B">
        <w:t>V.</w:t>
      </w:r>
      <w:r w:rsidRPr="00C02A8B">
        <w:tab/>
        <w:t>Guidance on the enforcement of</w:t>
      </w:r>
      <w:r w:rsidR="00525D6B" w:rsidRPr="00C02A8B">
        <w:t xml:space="preserve"> provisions regarding</w:t>
      </w:r>
      <w:r w:rsidRPr="00C02A8B">
        <w:t xml:space="preserve"> </w:t>
      </w:r>
      <w:proofErr w:type="spellStart"/>
      <w:r w:rsidRPr="00C02A8B">
        <w:t>transboundary</w:t>
      </w:r>
      <w:proofErr w:type="spellEnd"/>
      <w:r w:rsidRPr="00C02A8B">
        <w:t xml:space="preserve"> movements of e-waste and used equipment</w:t>
      </w:r>
      <w:bookmarkEnd w:id="176"/>
      <w:bookmarkEnd w:id="177"/>
      <w:r w:rsidRPr="00C02A8B">
        <w:t xml:space="preserve"> </w:t>
      </w:r>
      <w:bookmarkEnd w:id="178"/>
    </w:p>
    <w:p w:rsidR="00A46ECA" w:rsidRPr="00C02A8B" w:rsidRDefault="00892041" w:rsidP="00F94BA1">
      <w:pPr>
        <w:pStyle w:val="ListParagraph"/>
        <w:numPr>
          <w:ilvl w:val="0"/>
          <w:numId w:val="21"/>
        </w:numPr>
        <w:tabs>
          <w:tab w:val="left" w:pos="624"/>
        </w:tabs>
        <w:spacing w:after="120"/>
      </w:pPr>
      <w:bookmarkStart w:id="179" w:name="_Toc49228131"/>
      <w:bookmarkStart w:id="180" w:name="_Toc49228182"/>
      <w:bookmarkStart w:id="181" w:name="_Toc49228304"/>
      <w:bookmarkStart w:id="182" w:name="_Toc49228436"/>
      <w:bookmarkStart w:id="183" w:name="_Toc49228486"/>
      <w:bookmarkStart w:id="184" w:name="_Toc49228129"/>
      <w:bookmarkStart w:id="185" w:name="_Toc49228180"/>
      <w:bookmarkStart w:id="186" w:name="_Toc49228302"/>
      <w:bookmarkStart w:id="187" w:name="_Toc49228434"/>
      <w:bookmarkStart w:id="188" w:name="_Toc49228484"/>
      <w:bookmarkStart w:id="189" w:name="_Toc52011578"/>
      <w:bookmarkStart w:id="190" w:name="_Toc52131817"/>
      <w:bookmarkStart w:id="191" w:name="_Toc52175494"/>
      <w:r w:rsidRPr="00C02A8B">
        <w:t>Inspections should be undertaken by competent bodies of State authorities (e.g.</w:t>
      </w:r>
      <w:r w:rsidR="001778EA" w:rsidRPr="00C02A8B">
        <w:t>,</w:t>
      </w:r>
      <w:r w:rsidRPr="00C02A8B">
        <w:t xml:space="preserve"> police, customs and environmental inspectors) at facilities and during movement</w:t>
      </w:r>
      <w:r w:rsidR="001778EA" w:rsidRPr="00C02A8B">
        <w:t>s</w:t>
      </w:r>
      <w:r w:rsidRPr="00C02A8B">
        <w:t>.</w:t>
      </w:r>
    </w:p>
    <w:p w:rsidR="00A46ECA" w:rsidRPr="00C02A8B" w:rsidRDefault="00892041" w:rsidP="00F94BA1">
      <w:pPr>
        <w:pStyle w:val="ListParagraph"/>
        <w:numPr>
          <w:ilvl w:val="0"/>
          <w:numId w:val="21"/>
        </w:numPr>
        <w:tabs>
          <w:tab w:val="left" w:pos="624"/>
        </w:tabs>
        <w:spacing w:after="120"/>
      </w:pPr>
      <w:r w:rsidRPr="00C02A8B">
        <w:t xml:space="preserve">Persons who arrange the transport of used equipment should ensure that </w:t>
      </w:r>
      <w:r w:rsidR="001778EA" w:rsidRPr="00C02A8B">
        <w:t xml:space="preserve">the equipment </w:t>
      </w:r>
      <w:r w:rsidRPr="00C02A8B">
        <w:t xml:space="preserve">is accompanied by appropriate documentation </w:t>
      </w:r>
      <w:r w:rsidR="001778EA" w:rsidRPr="00C02A8B">
        <w:t xml:space="preserve">in </w:t>
      </w:r>
      <w:r w:rsidRPr="00C02A8B">
        <w:t>accord</w:t>
      </w:r>
      <w:r w:rsidR="001778EA" w:rsidRPr="00C02A8B">
        <w:t>ance with</w:t>
      </w:r>
      <w:r w:rsidRPr="00C02A8B">
        <w:t xml:space="preserve"> paragraphs 31, 32, 39, 40 and 51</w:t>
      </w:r>
      <w:r w:rsidR="00AF7F1C" w:rsidRPr="00C02A8B">
        <w:t xml:space="preserve"> of </w:t>
      </w:r>
      <w:r w:rsidR="001778EA" w:rsidRPr="00C02A8B">
        <w:t xml:space="preserve">the present </w:t>
      </w:r>
      <w:r w:rsidR="00AF7F1C" w:rsidRPr="00C02A8B">
        <w:t>guidelines and that it is appropriatel</w:t>
      </w:r>
      <w:r w:rsidRPr="00C02A8B">
        <w:t>y protected against damage during transportation, loading and unloading, in particular through sufficient packaging or appropriate stacking of the load in order to demonstrate that the items concerned are not e-waste. Sample photographs of illegal shipments</w:t>
      </w:r>
      <w:r w:rsidR="00E6543B" w:rsidRPr="00C02A8B">
        <w:rPr>
          <w:rStyle w:val="FootnoteReference"/>
        </w:rPr>
        <w:footnoteReference w:id="16"/>
      </w:r>
      <w:r w:rsidR="00AF583D" w:rsidRPr="00C02A8B">
        <w:t xml:space="preserve"> </w:t>
      </w:r>
      <w:r w:rsidRPr="00C02A8B">
        <w:t>and examples of documentation could be used and/or developed to help educate officers at borders, ports</w:t>
      </w:r>
      <w:r w:rsidR="001778EA" w:rsidRPr="00C02A8B">
        <w:t xml:space="preserve"> and </w:t>
      </w:r>
      <w:r w:rsidRPr="00C02A8B">
        <w:t xml:space="preserve">other inspection points </w:t>
      </w:r>
      <w:r w:rsidR="001778EA" w:rsidRPr="00C02A8B">
        <w:t xml:space="preserve">on how </w:t>
      </w:r>
      <w:r w:rsidRPr="00C02A8B">
        <w:t xml:space="preserve">to identify illegal shipments.  </w:t>
      </w:r>
    </w:p>
    <w:p w:rsidR="00A46ECA" w:rsidRPr="00C02A8B" w:rsidRDefault="00892041" w:rsidP="00F94BA1">
      <w:pPr>
        <w:pStyle w:val="ListParagraph"/>
        <w:numPr>
          <w:ilvl w:val="0"/>
          <w:numId w:val="21"/>
        </w:numPr>
        <w:tabs>
          <w:tab w:val="left" w:pos="624"/>
        </w:tabs>
        <w:spacing w:after="120"/>
      </w:pPr>
      <w:r w:rsidRPr="00C02A8B">
        <w:t xml:space="preserve">For practical reasons of control, every load of used equipment should also be accompanied by a declaration of the liable person </w:t>
      </w:r>
      <w:r w:rsidR="00CC2BA6" w:rsidRPr="00C02A8B">
        <w:t xml:space="preserve">affirming </w:t>
      </w:r>
      <w:r w:rsidR="00653DE0" w:rsidRPr="00C02A8B">
        <w:t xml:space="preserve">his/her </w:t>
      </w:r>
      <w:r w:rsidRPr="00C02A8B">
        <w:t xml:space="preserve">responsibility and by </w:t>
      </w:r>
      <w:r w:rsidR="00653DE0" w:rsidRPr="00C02A8B">
        <w:t>the</w:t>
      </w:r>
      <w:r w:rsidRPr="00C02A8B">
        <w:t xml:space="preserve"> relevant transport document, e.g.</w:t>
      </w:r>
      <w:r w:rsidR="00653DE0" w:rsidRPr="00C02A8B">
        <w:t>,</w:t>
      </w:r>
      <w:r w:rsidRPr="00C02A8B">
        <w:t xml:space="preserve"> a waybill or a CMR document</w:t>
      </w:r>
      <w:r w:rsidR="00C857E9" w:rsidRPr="00C02A8B">
        <w:t>,</w:t>
      </w:r>
      <w:r w:rsidR="009F1648" w:rsidRPr="00C02A8B">
        <w:rPr>
          <w:rStyle w:val="FootnoteReference"/>
        </w:rPr>
        <w:footnoteReference w:id="17"/>
      </w:r>
      <w:r w:rsidRPr="00C02A8B">
        <w:t xml:space="preserve"> where applicable. Th</w:t>
      </w:r>
      <w:r w:rsidR="00C857E9" w:rsidRPr="00C02A8B">
        <w:t xml:space="preserve">e </w:t>
      </w:r>
      <w:r w:rsidR="007F5594" w:rsidRPr="00C02A8B">
        <w:t>transport</w:t>
      </w:r>
      <w:r w:rsidRPr="00C02A8B">
        <w:t xml:space="preserve"> </w:t>
      </w:r>
      <w:r w:rsidR="007F5594" w:rsidRPr="00C02A8B">
        <w:t>document should</w:t>
      </w:r>
      <w:r w:rsidR="00C857E9" w:rsidRPr="00C02A8B">
        <w:t xml:space="preserve"> </w:t>
      </w:r>
      <w:r w:rsidRPr="00C02A8B">
        <w:t xml:space="preserve">contain a description of the goods transported using the Harmonized Commodity Description and Coding System (normally referred to as the “Harmonized System”) developed by the World Customs Organization (WCO). </w:t>
      </w:r>
    </w:p>
    <w:p w:rsidR="00A46ECA" w:rsidRPr="00C02A8B" w:rsidRDefault="00892041" w:rsidP="00F94BA1">
      <w:pPr>
        <w:pStyle w:val="ListParagraph"/>
        <w:numPr>
          <w:ilvl w:val="0"/>
          <w:numId w:val="21"/>
        </w:numPr>
        <w:tabs>
          <w:tab w:val="left" w:pos="624"/>
        </w:tabs>
        <w:spacing w:after="120"/>
      </w:pPr>
      <w:r w:rsidRPr="00C02A8B">
        <w:t xml:space="preserve">In the absence of proof that an item is used equipment and not e-waste through appropriate documentation </w:t>
      </w:r>
      <w:r w:rsidR="00C857E9" w:rsidRPr="00C02A8B">
        <w:t xml:space="preserve">issued in </w:t>
      </w:r>
      <w:r w:rsidRPr="00C02A8B">
        <w:t>accord</w:t>
      </w:r>
      <w:r w:rsidR="00C857E9" w:rsidRPr="00C02A8B">
        <w:t>ance with</w:t>
      </w:r>
      <w:r w:rsidRPr="00C02A8B">
        <w:t xml:space="preserve"> paragraphs 31, 32, 39, 40 and 51</w:t>
      </w:r>
      <w:r w:rsidR="00C857E9" w:rsidRPr="00C02A8B">
        <w:t xml:space="preserve"> of the present guidelines </w:t>
      </w:r>
      <w:r w:rsidRPr="00C02A8B">
        <w:t>and appropriate protection against damage during transportation, loading and unloading, in particular through sufficient packaging and appropriate stacking of the load</w:t>
      </w:r>
      <w:r w:rsidR="00C857E9" w:rsidRPr="00C02A8B">
        <w:t xml:space="preserve"> by </w:t>
      </w:r>
      <w:r w:rsidRPr="00C02A8B">
        <w:t>the person who arranges the transport, the relevant State authorities (e.g.</w:t>
      </w:r>
      <w:r w:rsidR="00C857E9" w:rsidRPr="00C02A8B">
        <w:t>,</w:t>
      </w:r>
      <w:r w:rsidRPr="00C02A8B">
        <w:t xml:space="preserve"> customs, police or environmental </w:t>
      </w:r>
      <w:r w:rsidR="00C857E9" w:rsidRPr="00C02A8B">
        <w:t>inspectors</w:t>
      </w:r>
      <w:r w:rsidRPr="00C02A8B">
        <w:t xml:space="preserve">) should consider </w:t>
      </w:r>
      <w:r w:rsidR="004F65BB" w:rsidRPr="00C02A8B">
        <w:t xml:space="preserve">the </w:t>
      </w:r>
      <w:r w:rsidRPr="00C02A8B">
        <w:t xml:space="preserve">item to be potentially hazardous e-waste and, in the absence of consent </w:t>
      </w:r>
      <w:r w:rsidR="00C857E9" w:rsidRPr="00C02A8B">
        <w:t xml:space="preserve">provided </w:t>
      </w:r>
      <w:r w:rsidRPr="00C02A8B">
        <w:t xml:space="preserve">in accordance with the requirements of the Basel Convention, should presume that the export </w:t>
      </w:r>
      <w:r w:rsidR="00C857E9" w:rsidRPr="00C02A8B">
        <w:t xml:space="preserve">constitutes </w:t>
      </w:r>
      <w:r w:rsidRPr="00C02A8B">
        <w:t xml:space="preserve">a case of illegal traffic </w:t>
      </w:r>
      <w:r w:rsidR="004F65BB" w:rsidRPr="00C02A8B">
        <w:t xml:space="preserve">under </w:t>
      </w:r>
      <w:r w:rsidRPr="00C02A8B">
        <w:t xml:space="preserve">Article 9 of the Convention. In </w:t>
      </w:r>
      <w:r w:rsidR="00C857E9" w:rsidRPr="00C02A8B">
        <w:t xml:space="preserve">such </w:t>
      </w:r>
      <w:r w:rsidRPr="00C02A8B">
        <w:t>circumstances</w:t>
      </w:r>
      <w:r w:rsidR="00C857E9" w:rsidRPr="00C02A8B">
        <w:t>,</w:t>
      </w:r>
      <w:r w:rsidRPr="00C02A8B">
        <w:t xml:space="preserve"> the relevant competent authorities </w:t>
      </w:r>
      <w:r w:rsidR="00ED75CF" w:rsidRPr="00C02A8B">
        <w:t xml:space="preserve">must </w:t>
      </w:r>
      <w:r w:rsidR="00C857E9" w:rsidRPr="00C02A8B">
        <w:t xml:space="preserve">comply </w:t>
      </w:r>
      <w:r w:rsidRPr="00C02A8B">
        <w:t xml:space="preserve">with the provisions of Article 9. The </w:t>
      </w:r>
      <w:r w:rsidR="00364D73" w:rsidRPr="00C02A8B">
        <w:t>p</w:t>
      </w:r>
      <w:r w:rsidRPr="00C02A8B">
        <w:t>arties consider that illegal traffic in hazardous wastes or other wastes is criminal (Article 4</w:t>
      </w:r>
      <w:r w:rsidR="00C857E9" w:rsidRPr="00C02A8B">
        <w:t xml:space="preserve">, paragraph </w:t>
      </w:r>
      <w:r w:rsidRPr="00C02A8B">
        <w:t>3</w:t>
      </w:r>
      <w:r w:rsidR="00BE570E" w:rsidRPr="00C02A8B">
        <w:t>,</w:t>
      </w:r>
      <w:r w:rsidR="00642ACD" w:rsidRPr="00C02A8B">
        <w:t xml:space="preserve"> of the Convention</w:t>
      </w:r>
      <w:r w:rsidR="00B37F73" w:rsidRPr="00C02A8B">
        <w:t>)</w:t>
      </w:r>
      <w:r w:rsidR="00642ACD" w:rsidRPr="00C02A8B">
        <w:t>.</w:t>
      </w:r>
    </w:p>
    <w:p w:rsidR="00A46ECA" w:rsidRPr="00C02A8B" w:rsidRDefault="00892041" w:rsidP="00F94BA1">
      <w:pPr>
        <w:pStyle w:val="ListParagraph"/>
        <w:numPr>
          <w:ilvl w:val="0"/>
          <w:numId w:val="21"/>
        </w:numPr>
        <w:tabs>
          <w:tab w:val="left" w:pos="624"/>
        </w:tabs>
        <w:spacing w:after="120"/>
      </w:pPr>
      <w:r w:rsidRPr="00C02A8B">
        <w:t xml:space="preserve">When e-waste is exported as hazardous waste, the documentation required under the control procedure of the Convention should accompany </w:t>
      </w:r>
      <w:r w:rsidR="00ED75CF" w:rsidRPr="00C02A8B">
        <w:t xml:space="preserve">each </w:t>
      </w:r>
      <w:r w:rsidR="007F5594" w:rsidRPr="00C02A8B">
        <w:t>shipment</w:t>
      </w:r>
      <w:r w:rsidRPr="00C02A8B">
        <w:t>.</w:t>
      </w:r>
      <w:r w:rsidR="00250127" w:rsidRPr="00C02A8B">
        <w:t xml:space="preserve"> </w:t>
      </w:r>
    </w:p>
    <w:p w:rsidR="00A46ECA" w:rsidRPr="00C02A8B" w:rsidRDefault="00892041" w:rsidP="00F94BA1">
      <w:pPr>
        <w:pStyle w:val="ListParagraph"/>
        <w:numPr>
          <w:ilvl w:val="0"/>
          <w:numId w:val="21"/>
        </w:numPr>
        <w:tabs>
          <w:tab w:val="left" w:pos="624"/>
        </w:tabs>
        <w:spacing w:after="120"/>
      </w:pPr>
      <w:r w:rsidRPr="00C02A8B">
        <w:t xml:space="preserve">The Secretariat of the Basel Convention has cooperated with WCO to </w:t>
      </w:r>
      <w:r w:rsidR="00134AFC" w:rsidRPr="00C02A8B">
        <w:t xml:space="preserve">create </w:t>
      </w:r>
      <w:r w:rsidRPr="00C02A8B">
        <w:t xml:space="preserve">a table providing an overview of which codes of the Harmonized System contain materials found in </w:t>
      </w:r>
      <w:r w:rsidR="00134AFC" w:rsidRPr="00C02A8B">
        <w:t>a</w:t>
      </w:r>
      <w:r w:rsidRPr="00C02A8B">
        <w:t xml:space="preserve">nnexes </w:t>
      </w:r>
      <w:r w:rsidR="00394B65" w:rsidRPr="00574F78">
        <w:t>VIII</w:t>
      </w:r>
      <w:r w:rsidRPr="00C02A8B">
        <w:t xml:space="preserve"> and IX to the Basel Convention</w:t>
      </w:r>
      <w:r w:rsidR="008F25B1" w:rsidRPr="00C02A8B">
        <w:t>.</w:t>
      </w:r>
      <w:r w:rsidR="002275C0" w:rsidRPr="00C02A8B">
        <w:rPr>
          <w:rStyle w:val="FootnoteReference"/>
        </w:rPr>
        <w:footnoteReference w:id="18"/>
      </w:r>
      <w:r w:rsidR="00AF7F1C" w:rsidRPr="00C02A8B">
        <w:t xml:space="preserve"> This table can facilitate </w:t>
      </w:r>
      <w:r w:rsidR="00134AFC" w:rsidRPr="00C02A8B">
        <w:t xml:space="preserve">a </w:t>
      </w:r>
      <w:r w:rsidR="00AF7F1C" w:rsidRPr="00C02A8B">
        <w:t>compari</w:t>
      </w:r>
      <w:r w:rsidRPr="00C02A8B">
        <w:t xml:space="preserve">son of CMR documents with the documents that should accompany </w:t>
      </w:r>
      <w:r w:rsidR="007F5594" w:rsidRPr="00C02A8B">
        <w:t>shipments</w:t>
      </w:r>
      <w:r w:rsidRPr="00C02A8B">
        <w:t xml:space="preserve"> of used equipment or e-waste </w:t>
      </w:r>
      <w:r w:rsidR="00134AFC" w:rsidRPr="00C02A8B">
        <w:t xml:space="preserve">in </w:t>
      </w:r>
      <w:r w:rsidRPr="00C02A8B">
        <w:t>accord</w:t>
      </w:r>
      <w:r w:rsidR="00134AFC" w:rsidRPr="00C02A8B">
        <w:t>ance</w:t>
      </w:r>
      <w:r w:rsidRPr="00C02A8B">
        <w:t xml:space="preserve"> </w:t>
      </w:r>
      <w:r w:rsidR="00134AFC" w:rsidRPr="00C02A8B">
        <w:t xml:space="preserve">with </w:t>
      </w:r>
      <w:r w:rsidRPr="00C02A8B">
        <w:t xml:space="preserve">the procedures </w:t>
      </w:r>
      <w:r w:rsidR="00756A6A" w:rsidRPr="00C02A8B">
        <w:t xml:space="preserve">described </w:t>
      </w:r>
      <w:r w:rsidRPr="00C02A8B">
        <w:t xml:space="preserve">in the </w:t>
      </w:r>
      <w:r w:rsidR="00756A6A" w:rsidRPr="00C02A8B">
        <w:t xml:space="preserve">present </w:t>
      </w:r>
      <w:r w:rsidRPr="00C02A8B">
        <w:t>guidelines. While th</w:t>
      </w:r>
      <w:r w:rsidR="00134AFC" w:rsidRPr="00C02A8B">
        <w:t>e</w:t>
      </w:r>
      <w:r w:rsidRPr="00C02A8B">
        <w:t xml:space="preserve"> </w:t>
      </w:r>
      <w:r w:rsidR="00134AFC" w:rsidRPr="00C02A8B">
        <w:t xml:space="preserve">table </w:t>
      </w:r>
      <w:r w:rsidRPr="00C02A8B">
        <w:t xml:space="preserve">may be </w:t>
      </w:r>
      <w:r w:rsidR="00134AFC" w:rsidRPr="00C02A8B">
        <w:t xml:space="preserve">a </w:t>
      </w:r>
      <w:r w:rsidRPr="00C02A8B">
        <w:t xml:space="preserve">useful </w:t>
      </w:r>
      <w:r w:rsidR="00134AFC" w:rsidRPr="00C02A8B">
        <w:t>tool</w:t>
      </w:r>
      <w:r w:rsidRPr="00C02A8B">
        <w:t xml:space="preserve">, </w:t>
      </w:r>
      <w:proofErr w:type="spellStart"/>
      <w:r w:rsidRPr="00C02A8B">
        <w:t>transboundary</w:t>
      </w:r>
      <w:proofErr w:type="spellEnd"/>
      <w:r w:rsidRPr="00C02A8B">
        <w:t xml:space="preserve"> </w:t>
      </w:r>
      <w:r w:rsidR="007F5594" w:rsidRPr="00C02A8B">
        <w:t>shipments</w:t>
      </w:r>
      <w:r w:rsidR="007C5C06" w:rsidRPr="00C02A8B">
        <w:t xml:space="preserve"> </w:t>
      </w:r>
      <w:r w:rsidRPr="00C02A8B">
        <w:t>should be evaluated on a case-by-case basis and hazardous waste determination</w:t>
      </w:r>
      <w:r w:rsidR="0008241F" w:rsidRPr="00C02A8B">
        <w:t>s</w:t>
      </w:r>
      <w:r w:rsidRPr="00C02A8B">
        <w:t xml:space="preserve"> should be based on all </w:t>
      </w:r>
      <w:r w:rsidR="00756A6A" w:rsidRPr="00C02A8B">
        <w:t xml:space="preserve">available </w:t>
      </w:r>
      <w:r w:rsidRPr="00C02A8B">
        <w:t>information.</w:t>
      </w:r>
      <w:r w:rsidR="00381ACE" w:rsidRPr="00C02A8B">
        <w:t xml:space="preserve"> </w:t>
      </w:r>
    </w:p>
    <w:p w:rsidR="00A46ECA" w:rsidRPr="00C02A8B" w:rsidRDefault="00892041" w:rsidP="00F94BA1">
      <w:pPr>
        <w:pStyle w:val="ListParagraph"/>
        <w:numPr>
          <w:ilvl w:val="0"/>
          <w:numId w:val="21"/>
        </w:numPr>
        <w:tabs>
          <w:tab w:val="left" w:pos="624"/>
        </w:tabs>
        <w:spacing w:after="120"/>
      </w:pPr>
      <w:r w:rsidRPr="00C02A8B">
        <w:t xml:space="preserve">Health and safety issues and potential risks for enforcement agents (such as customs officers) are important for any inspection of </w:t>
      </w:r>
      <w:r w:rsidR="004F3CF4" w:rsidRPr="00C02A8B">
        <w:t xml:space="preserve">shipments </w:t>
      </w:r>
      <w:r w:rsidRPr="00C02A8B">
        <w:t xml:space="preserve">of e-waste or used equipment. Enforcement officers should have specific training before </w:t>
      </w:r>
      <w:r w:rsidR="00A2326D" w:rsidRPr="00C02A8B">
        <w:t xml:space="preserve">conducting </w:t>
      </w:r>
      <w:r w:rsidRPr="00C02A8B">
        <w:t xml:space="preserve">such inspections. Particular care should be applied when opening containers. In particular, if the </w:t>
      </w:r>
      <w:r w:rsidR="00C9200C" w:rsidRPr="00C02A8B">
        <w:t xml:space="preserve">shipment </w:t>
      </w:r>
      <w:r w:rsidRPr="00C02A8B">
        <w:t xml:space="preserve">consists of waste, the items may not have been stacked in a stable way and items may fall out of the container when </w:t>
      </w:r>
      <w:r w:rsidR="00A2326D" w:rsidRPr="00C02A8B">
        <w:t xml:space="preserve">the container </w:t>
      </w:r>
      <w:r w:rsidRPr="00C02A8B">
        <w:t xml:space="preserve">is opened for inspection. The load may also contain hazardous substances that could be released when </w:t>
      </w:r>
      <w:r w:rsidR="00A2326D" w:rsidRPr="00C02A8B">
        <w:t xml:space="preserve">the load is </w:t>
      </w:r>
      <w:r w:rsidRPr="00C02A8B">
        <w:t>inspect</w:t>
      </w:r>
      <w:r w:rsidR="00A2326D" w:rsidRPr="00C02A8B">
        <w:t>ed</w:t>
      </w:r>
      <w:r w:rsidRPr="00C02A8B">
        <w:t xml:space="preserve">. Further information regarding health and safety aspects </w:t>
      </w:r>
      <w:r w:rsidR="00A2326D" w:rsidRPr="00C02A8B">
        <w:t xml:space="preserve">of </w:t>
      </w:r>
      <w:r w:rsidRPr="00C02A8B">
        <w:t xml:space="preserve">inspections is contained in </w:t>
      </w:r>
      <w:r w:rsidR="00015E78" w:rsidRPr="00C02A8B">
        <w:t>a</w:t>
      </w:r>
      <w:r w:rsidRPr="00C02A8B">
        <w:t>ppendix IV</w:t>
      </w:r>
      <w:r w:rsidR="00AF7F1C" w:rsidRPr="00C02A8B">
        <w:t xml:space="preserve"> to the present document.</w:t>
      </w:r>
      <w:r w:rsidR="001F5AD5" w:rsidRPr="00C02A8B">
        <w:t xml:space="preserve"> </w:t>
      </w:r>
    </w:p>
    <w:p w:rsidR="00A46ECA" w:rsidRPr="00C02A8B" w:rsidRDefault="00892041" w:rsidP="00C96153">
      <w:pPr>
        <w:pStyle w:val="Heading1"/>
      </w:pPr>
      <w:bookmarkStart w:id="192" w:name="_Toc419286577"/>
      <w:bookmarkStart w:id="193" w:name="_Toc403924277"/>
      <w:r w:rsidRPr="00C02A8B">
        <w:t>VI.</w:t>
      </w:r>
      <w:r w:rsidRPr="00C02A8B">
        <w:tab/>
        <w:t xml:space="preserve">Guidance </w:t>
      </w:r>
      <w:r w:rsidR="00C9200C" w:rsidRPr="00C02A8B">
        <w:t>to</w:t>
      </w:r>
      <w:r w:rsidRPr="00C02A8B">
        <w:t xml:space="preserve"> facilities for</w:t>
      </w:r>
      <w:r w:rsidR="007F5594" w:rsidRPr="00C02A8B">
        <w:t xml:space="preserve"> </w:t>
      </w:r>
      <w:r w:rsidR="004671D1" w:rsidRPr="00C02A8B">
        <w:t>conducting</w:t>
      </w:r>
      <w:r w:rsidRPr="00C02A8B">
        <w:t xml:space="preserve"> failure analysis, repair and refurbishment</w:t>
      </w:r>
      <w:bookmarkEnd w:id="192"/>
    </w:p>
    <w:p w:rsidR="00114D70" w:rsidRPr="00C02A8B" w:rsidRDefault="000C72C6" w:rsidP="00F94BA1">
      <w:pPr>
        <w:pStyle w:val="ListParagraph"/>
        <w:numPr>
          <w:ilvl w:val="0"/>
          <w:numId w:val="21"/>
        </w:numPr>
        <w:tabs>
          <w:tab w:val="left" w:pos="624"/>
        </w:tabs>
        <w:spacing w:after="120"/>
      </w:pPr>
      <w:r w:rsidRPr="00C02A8B">
        <w:t xml:space="preserve">At facilities receiving used equipment that is not waste and is intended for failure analysis, repair </w:t>
      </w:r>
      <w:r w:rsidR="00151F66" w:rsidRPr="00C02A8B">
        <w:t>or</w:t>
      </w:r>
      <w:r w:rsidRPr="00C02A8B">
        <w:t xml:space="preserve"> refurbishment, inspections should be undertaken to verify if the relevant national provisions for environmental protection, including waste-related provisions, and any environmental permits or licenses </w:t>
      </w:r>
      <w:r w:rsidR="006D0E12" w:rsidRPr="00C02A8B">
        <w:t>have been followed</w:t>
      </w:r>
      <w:r w:rsidR="00892041" w:rsidRPr="00C02A8B">
        <w:t xml:space="preserve">. </w:t>
      </w:r>
      <w:r w:rsidR="004671D1" w:rsidRPr="00C02A8B">
        <w:t xml:space="preserve">The </w:t>
      </w:r>
      <w:r w:rsidR="007F5594" w:rsidRPr="00C02A8B">
        <w:rPr>
          <w:i/>
        </w:rPr>
        <w:t xml:space="preserve">Guideline on </w:t>
      </w:r>
      <w:r w:rsidR="00304883" w:rsidRPr="00C02A8B">
        <w:rPr>
          <w:i/>
        </w:rPr>
        <w:t>e</w:t>
      </w:r>
      <w:r w:rsidR="007F5594" w:rsidRPr="00C02A8B">
        <w:rPr>
          <w:i/>
        </w:rPr>
        <w:t xml:space="preserve">nvironmentally </w:t>
      </w:r>
      <w:r w:rsidR="00304883" w:rsidRPr="00C02A8B">
        <w:rPr>
          <w:i/>
        </w:rPr>
        <w:t>s</w:t>
      </w:r>
      <w:r w:rsidR="007F5594" w:rsidRPr="00C02A8B">
        <w:rPr>
          <w:i/>
        </w:rPr>
        <w:t xml:space="preserve">ound </w:t>
      </w:r>
      <w:r w:rsidR="00304883" w:rsidRPr="00C02A8B">
        <w:rPr>
          <w:i/>
        </w:rPr>
        <w:t>t</w:t>
      </w:r>
      <w:r w:rsidR="007F5594" w:rsidRPr="00C02A8B">
        <w:rPr>
          <w:i/>
        </w:rPr>
        <w:t xml:space="preserve">esting, </w:t>
      </w:r>
      <w:r w:rsidR="00304883" w:rsidRPr="00C02A8B">
        <w:rPr>
          <w:i/>
        </w:rPr>
        <w:t>r</w:t>
      </w:r>
      <w:r w:rsidR="007F5594" w:rsidRPr="00C02A8B">
        <w:rPr>
          <w:i/>
        </w:rPr>
        <w:t xml:space="preserve">efurbishment </w:t>
      </w:r>
      <w:r w:rsidR="00685BAC" w:rsidRPr="00C02A8B">
        <w:rPr>
          <w:i/>
        </w:rPr>
        <w:t>and</w:t>
      </w:r>
      <w:r w:rsidR="007F5594" w:rsidRPr="00C02A8B">
        <w:rPr>
          <w:i/>
        </w:rPr>
        <w:t xml:space="preserve"> </w:t>
      </w:r>
      <w:r w:rsidR="00304883" w:rsidRPr="00C02A8B">
        <w:rPr>
          <w:i/>
        </w:rPr>
        <w:t>r</w:t>
      </w:r>
      <w:r w:rsidR="007F5594" w:rsidRPr="00C02A8B">
        <w:rPr>
          <w:i/>
        </w:rPr>
        <w:t xml:space="preserve">epair of </w:t>
      </w:r>
      <w:r w:rsidR="00304883" w:rsidRPr="00C02A8B">
        <w:rPr>
          <w:i/>
        </w:rPr>
        <w:t>u</w:t>
      </w:r>
      <w:r w:rsidR="007F5594" w:rsidRPr="00C02A8B">
        <w:rPr>
          <w:i/>
        </w:rPr>
        <w:t>se</w:t>
      </w:r>
      <w:r w:rsidR="00304883" w:rsidRPr="00C02A8B">
        <w:rPr>
          <w:i/>
        </w:rPr>
        <w:t>d</w:t>
      </w:r>
      <w:r w:rsidR="007F5594" w:rsidRPr="00C02A8B">
        <w:rPr>
          <w:i/>
        </w:rPr>
        <w:t xml:space="preserve"> </w:t>
      </w:r>
      <w:r w:rsidR="00304883" w:rsidRPr="00C02A8B">
        <w:rPr>
          <w:i/>
        </w:rPr>
        <w:t>c</w:t>
      </w:r>
      <w:r w:rsidR="007F5594" w:rsidRPr="00C02A8B">
        <w:rPr>
          <w:i/>
        </w:rPr>
        <w:t xml:space="preserve">omputing </w:t>
      </w:r>
      <w:r w:rsidR="00CE5626" w:rsidRPr="00C02A8B">
        <w:rPr>
          <w:i/>
        </w:rPr>
        <w:t>e</w:t>
      </w:r>
      <w:r w:rsidR="007F5594" w:rsidRPr="00C02A8B">
        <w:rPr>
          <w:i/>
        </w:rPr>
        <w:t xml:space="preserve">quipment </w:t>
      </w:r>
      <w:r w:rsidR="004671D1" w:rsidRPr="00C02A8B">
        <w:t xml:space="preserve">developed under PACE </w:t>
      </w:r>
      <w:r w:rsidR="00304883" w:rsidRPr="00C02A8B">
        <w:t xml:space="preserve">(PACE, 2011a) </w:t>
      </w:r>
      <w:r w:rsidR="00892041" w:rsidRPr="00C02A8B">
        <w:t xml:space="preserve">can be used by countries to help ensure </w:t>
      </w:r>
      <w:r w:rsidR="004671D1" w:rsidRPr="00C02A8B">
        <w:t xml:space="preserve">that </w:t>
      </w:r>
      <w:r w:rsidR="00892041" w:rsidRPr="00C02A8B">
        <w:t>any such operation is</w:t>
      </w:r>
      <w:r w:rsidR="00363EF9" w:rsidRPr="00C02A8B">
        <w:t xml:space="preserve"> </w:t>
      </w:r>
      <w:r w:rsidR="00892041" w:rsidRPr="00C02A8B">
        <w:t xml:space="preserve">environmentally sound. In addition, compliance with the conditions </w:t>
      </w:r>
      <w:r w:rsidR="00304883" w:rsidRPr="00C02A8B">
        <w:t xml:space="preserve">set out </w:t>
      </w:r>
      <w:r w:rsidR="00892041" w:rsidRPr="00C02A8B">
        <w:t>in paragraph 31</w:t>
      </w:r>
      <w:r w:rsidR="00304883" w:rsidRPr="00C02A8B">
        <w:t xml:space="preserve"> </w:t>
      </w:r>
      <w:r w:rsidR="00892041" w:rsidRPr="00C02A8B">
        <w:t xml:space="preserve">(b) </w:t>
      </w:r>
      <w:r w:rsidR="00304883" w:rsidRPr="00C02A8B">
        <w:t xml:space="preserve">of the present guidelines </w:t>
      </w:r>
      <w:r w:rsidR="00892041" w:rsidRPr="00C02A8B">
        <w:t>should</w:t>
      </w:r>
      <w:r w:rsidR="00114D70" w:rsidRPr="00C02A8B">
        <w:t xml:space="preserve"> be checked. </w:t>
      </w:r>
    </w:p>
    <w:p w:rsidR="00114D70" w:rsidRPr="00C02A8B" w:rsidRDefault="00892041" w:rsidP="00F94BA1">
      <w:pPr>
        <w:pStyle w:val="ListParagraph"/>
        <w:numPr>
          <w:ilvl w:val="0"/>
          <w:numId w:val="21"/>
        </w:numPr>
        <w:tabs>
          <w:tab w:val="left" w:pos="624"/>
        </w:tabs>
        <w:spacing w:after="120"/>
      </w:pPr>
      <w:r w:rsidRPr="00C02A8B">
        <w:t>For example, some developing countries</w:t>
      </w:r>
      <w:r w:rsidR="007E300E" w:rsidRPr="00C02A8B">
        <w:rPr>
          <w:rStyle w:val="FootnoteReference"/>
        </w:rPr>
        <w:footnoteReference w:id="19"/>
      </w:r>
      <w:r w:rsidR="00114D70" w:rsidRPr="00C02A8B">
        <w:t xml:space="preserve"> where</w:t>
      </w:r>
      <w:r w:rsidR="00ED2653" w:rsidRPr="00C02A8B">
        <w:t xml:space="preserve"> facilities </w:t>
      </w:r>
      <w:r w:rsidR="00C6524B" w:rsidRPr="00C02A8B">
        <w:t xml:space="preserve">conduct </w:t>
      </w:r>
      <w:r w:rsidR="00685BAC" w:rsidRPr="00C02A8B">
        <w:t xml:space="preserve">failure </w:t>
      </w:r>
      <w:proofErr w:type="gramStart"/>
      <w:r w:rsidR="00685BAC" w:rsidRPr="00C02A8B">
        <w:t>analysis,</w:t>
      </w:r>
      <w:proofErr w:type="gramEnd"/>
      <w:r w:rsidR="00685BAC" w:rsidRPr="00C02A8B">
        <w:t xml:space="preserve"> repair and refurbishment </w:t>
      </w:r>
      <w:r w:rsidR="00114D70" w:rsidRPr="00C02A8B">
        <w:t>activities</w:t>
      </w:r>
      <w:r w:rsidR="00BE60A5" w:rsidRPr="00C02A8B">
        <w:t xml:space="preserve"> </w:t>
      </w:r>
      <w:r w:rsidR="00114D70" w:rsidRPr="00C02A8B">
        <w:t>have implemented policies that require th</w:t>
      </w:r>
      <w:r w:rsidR="00ED2653" w:rsidRPr="00C02A8B">
        <w:t>o</w:t>
      </w:r>
      <w:r w:rsidR="00114D70" w:rsidRPr="00C02A8B">
        <w:t xml:space="preserve">se facilities to assure that </w:t>
      </w:r>
      <w:r w:rsidR="009E1712" w:rsidRPr="00C02A8B">
        <w:t>all</w:t>
      </w:r>
      <w:r w:rsidR="00114D70" w:rsidRPr="00C02A8B">
        <w:t xml:space="preserve"> of the used equipment that </w:t>
      </w:r>
      <w:r w:rsidR="00685BAC" w:rsidRPr="00C02A8B">
        <w:t xml:space="preserve">they receive </w:t>
      </w:r>
      <w:r w:rsidR="009E1712" w:rsidRPr="00C02A8B">
        <w:t>will</w:t>
      </w:r>
      <w:r w:rsidR="00114D70" w:rsidRPr="00C02A8B">
        <w:t xml:space="preserve"> </w:t>
      </w:r>
      <w:r w:rsidR="00C6524B" w:rsidRPr="00C02A8B">
        <w:t xml:space="preserve">be exported </w:t>
      </w:r>
      <w:r w:rsidR="00114D70" w:rsidRPr="00C02A8B">
        <w:t>after failure ana</w:t>
      </w:r>
      <w:r w:rsidRPr="00C02A8B">
        <w:t>lysis, repair or refurbishment</w:t>
      </w:r>
      <w:r w:rsidR="00666DEE" w:rsidRPr="00C02A8B">
        <w:t xml:space="preserve">. </w:t>
      </w:r>
      <w:r w:rsidR="004F3CF4" w:rsidRPr="00C02A8B">
        <w:t>In addition, i</w:t>
      </w:r>
      <w:r w:rsidR="00666DEE" w:rsidRPr="00C02A8B">
        <w:t>n these countries</w:t>
      </w:r>
      <w:r w:rsidRPr="00C02A8B">
        <w:t xml:space="preserve"> all the waste generated by </w:t>
      </w:r>
      <w:r w:rsidR="009E1712" w:rsidRPr="00C02A8B">
        <w:t>such</w:t>
      </w:r>
      <w:r w:rsidRPr="00C02A8B">
        <w:t xml:space="preserve"> activities </w:t>
      </w:r>
      <w:r w:rsidR="007C5C06" w:rsidRPr="00C02A8B">
        <w:t>must</w:t>
      </w:r>
      <w:r w:rsidRPr="00C02A8B">
        <w:t xml:space="preserve"> be exported</w:t>
      </w:r>
      <w:r w:rsidR="007E300E" w:rsidRPr="00C02A8B">
        <w:rPr>
          <w:rStyle w:val="FootnoteReference"/>
        </w:rPr>
        <w:footnoteReference w:id="20"/>
      </w:r>
      <w:r w:rsidR="00114D70" w:rsidRPr="00C02A8B">
        <w:t xml:space="preserve"> to facilities that meet ESM standards</w:t>
      </w:r>
      <w:r w:rsidR="00581ECD" w:rsidRPr="00C02A8B">
        <w:t xml:space="preserve">. </w:t>
      </w:r>
      <w:r w:rsidR="00114D70" w:rsidRPr="00C02A8B">
        <w:t xml:space="preserve">These requirements are part of the environmental </w:t>
      </w:r>
      <w:r w:rsidR="009E1712" w:rsidRPr="00C02A8B">
        <w:t xml:space="preserve">operating </w:t>
      </w:r>
      <w:r w:rsidR="00114D70" w:rsidRPr="00C02A8B">
        <w:t>permit</w:t>
      </w:r>
      <w:r w:rsidR="009E1712" w:rsidRPr="00C02A8B">
        <w:t>s</w:t>
      </w:r>
      <w:r w:rsidR="00114D70" w:rsidRPr="00C02A8B">
        <w:t xml:space="preserve"> of these facilities</w:t>
      </w:r>
      <w:r w:rsidR="00ED2653" w:rsidRPr="00C02A8B">
        <w:t xml:space="preserve"> and </w:t>
      </w:r>
      <w:r w:rsidR="009E1712" w:rsidRPr="00C02A8B">
        <w:t>as</w:t>
      </w:r>
      <w:r w:rsidR="00114D70" w:rsidRPr="00C02A8B">
        <w:t>sure tha</w:t>
      </w:r>
      <w:r w:rsidRPr="00C02A8B">
        <w:t xml:space="preserve">t the activities </w:t>
      </w:r>
      <w:r w:rsidR="009E1712" w:rsidRPr="00C02A8B">
        <w:t xml:space="preserve">of the facilities </w:t>
      </w:r>
      <w:r w:rsidRPr="00C02A8B">
        <w:t xml:space="preserve">will not result in unwanted imports of equipment that would need to be managed as e-waste. </w:t>
      </w:r>
      <w:r w:rsidR="00006600" w:rsidRPr="00C02A8B">
        <w:t>They</w:t>
      </w:r>
      <w:r w:rsidRPr="00C02A8B">
        <w:t xml:space="preserve"> also </w:t>
      </w:r>
      <w:r w:rsidR="007F5594" w:rsidRPr="00C02A8B">
        <w:t>as</w:t>
      </w:r>
      <w:r w:rsidRPr="00C02A8B">
        <w:t>sure that the waste generated by th</w:t>
      </w:r>
      <w:r w:rsidR="00ED2653" w:rsidRPr="00C02A8B">
        <w:t>o</w:t>
      </w:r>
      <w:r w:rsidRPr="00C02A8B">
        <w:t xml:space="preserve">se activities </w:t>
      </w:r>
      <w:r w:rsidR="009E1712" w:rsidRPr="00C02A8B">
        <w:t>will</w:t>
      </w:r>
      <w:r w:rsidRPr="00C02A8B">
        <w:t xml:space="preserve"> not </w:t>
      </w:r>
      <w:r w:rsidR="00BE60A5" w:rsidRPr="00C02A8B">
        <w:t>burden</w:t>
      </w:r>
      <w:r w:rsidRPr="00C02A8B">
        <w:t xml:space="preserve"> the national waste management infrastructure </w:t>
      </w:r>
      <w:r w:rsidR="001A697A" w:rsidRPr="00C02A8B">
        <w:t xml:space="preserve">of importing countries </w:t>
      </w:r>
      <w:r w:rsidRPr="00C02A8B">
        <w:t xml:space="preserve">and will be managed </w:t>
      </w:r>
      <w:r w:rsidR="00ED2653" w:rsidRPr="00C02A8B">
        <w:t xml:space="preserve">in </w:t>
      </w:r>
      <w:r w:rsidRPr="00C02A8B">
        <w:t>accord</w:t>
      </w:r>
      <w:r w:rsidR="00ED2653" w:rsidRPr="00C02A8B">
        <w:t xml:space="preserve">ance with </w:t>
      </w:r>
      <w:r w:rsidRPr="00C02A8B">
        <w:t>ESM standards.</w:t>
      </w:r>
    </w:p>
    <w:p w:rsidR="00652D39" w:rsidRPr="00C02A8B" w:rsidRDefault="00892041" w:rsidP="00652D39">
      <w:pPr>
        <w:pStyle w:val="Heading1"/>
      </w:pPr>
      <w:bookmarkStart w:id="194" w:name="_Toc419286578"/>
      <w:r w:rsidRPr="00C02A8B">
        <w:t xml:space="preserve">VII. </w:t>
      </w:r>
      <w:r w:rsidRPr="00C02A8B">
        <w:tab/>
        <w:t>Concluding remarks</w:t>
      </w:r>
      <w:bookmarkEnd w:id="194"/>
    </w:p>
    <w:p w:rsidR="00A46ECA" w:rsidRPr="00C02A8B" w:rsidRDefault="00892041" w:rsidP="00F94BA1">
      <w:pPr>
        <w:pStyle w:val="ListParagraph"/>
        <w:numPr>
          <w:ilvl w:val="0"/>
          <w:numId w:val="21"/>
        </w:numPr>
        <w:tabs>
          <w:tab w:val="left" w:pos="624"/>
        </w:tabs>
        <w:spacing w:after="120"/>
      </w:pPr>
      <w:r w:rsidRPr="00C02A8B">
        <w:t xml:space="preserve">It is acknowledged that certain issues </w:t>
      </w:r>
      <w:r w:rsidR="004A3FC0" w:rsidRPr="00C02A8B">
        <w:t xml:space="preserve">addressed </w:t>
      </w:r>
      <w:r w:rsidR="003845F4" w:rsidRPr="00C02A8B">
        <w:t xml:space="preserve">in </w:t>
      </w:r>
      <w:r w:rsidRPr="00C02A8B">
        <w:t>the</w:t>
      </w:r>
      <w:r w:rsidR="003845F4" w:rsidRPr="00C02A8B">
        <w:t xml:space="preserve"> present </w:t>
      </w:r>
      <w:r w:rsidRPr="00C02A8B">
        <w:t xml:space="preserve">guidelines </w:t>
      </w:r>
      <w:r w:rsidR="003845F4" w:rsidRPr="00C02A8B">
        <w:t xml:space="preserve">require </w:t>
      </w:r>
      <w:r w:rsidRPr="00C02A8B">
        <w:t xml:space="preserve">further consideration and </w:t>
      </w:r>
      <w:r w:rsidR="009E009D" w:rsidRPr="00C02A8B">
        <w:t xml:space="preserve">that </w:t>
      </w:r>
      <w:r w:rsidRPr="00C02A8B">
        <w:t>relevant information should be obtained. Appendix V</w:t>
      </w:r>
      <w:r w:rsidR="00F95479" w:rsidRPr="00C02A8B">
        <w:t xml:space="preserve"> </w:t>
      </w:r>
      <w:r w:rsidR="009F3101" w:rsidRPr="00C02A8B">
        <w:t xml:space="preserve">provides </w:t>
      </w:r>
      <w:r w:rsidR="00F95479" w:rsidRPr="00C02A8B">
        <w:t>an overview of th</w:t>
      </w:r>
      <w:r w:rsidR="00703CE9" w:rsidRPr="00C02A8B">
        <w:t>os</w:t>
      </w:r>
      <w:r w:rsidR="00F95479" w:rsidRPr="00C02A8B">
        <w:t>e issues</w:t>
      </w:r>
      <w:r w:rsidRPr="00C02A8B">
        <w:t xml:space="preserve"> </w:t>
      </w:r>
      <w:r w:rsidR="00BF7ACD" w:rsidRPr="00C02A8B">
        <w:t>and specific text</w:t>
      </w:r>
      <w:r w:rsidR="00AF6AB2" w:rsidRPr="00C02A8B">
        <w:t>s</w:t>
      </w:r>
      <w:r w:rsidR="00BF7ACD" w:rsidRPr="00C02A8B">
        <w:t xml:space="preserve"> </w:t>
      </w:r>
      <w:r w:rsidRPr="00C02A8B">
        <w:t xml:space="preserve">that were discussed </w:t>
      </w:r>
      <w:r w:rsidR="0014706F" w:rsidRPr="00C02A8B">
        <w:t xml:space="preserve">by the </w:t>
      </w:r>
      <w:r w:rsidR="003845F4" w:rsidRPr="00C02A8B">
        <w:t xml:space="preserve">Conference of the Parties </w:t>
      </w:r>
      <w:r w:rsidR="0014706F" w:rsidRPr="00C02A8B">
        <w:t xml:space="preserve">at its twelfth meeting </w:t>
      </w:r>
      <w:r w:rsidRPr="00C02A8B">
        <w:t xml:space="preserve">but </w:t>
      </w:r>
      <w:r w:rsidR="009F3101" w:rsidRPr="00C02A8B">
        <w:t xml:space="preserve">on </w:t>
      </w:r>
      <w:r w:rsidRPr="00C02A8B">
        <w:t xml:space="preserve">which no agreement was reached. </w:t>
      </w:r>
      <w:r w:rsidR="00CA609E" w:rsidRPr="00C02A8B">
        <w:t>Pursuant to decision BC-12/5 of the Conference of the Parties, f</w:t>
      </w:r>
      <w:r w:rsidRPr="00C02A8B">
        <w:t xml:space="preserve">urther work will be undertaken </w:t>
      </w:r>
      <w:r w:rsidR="009F3101" w:rsidRPr="00C02A8B">
        <w:t xml:space="preserve">on </w:t>
      </w:r>
      <w:r w:rsidR="00F56932" w:rsidRPr="00C02A8B">
        <w:rPr>
          <w:color w:val="000000"/>
        </w:rPr>
        <w:t>the guid</w:t>
      </w:r>
      <w:r w:rsidR="00AD5BEA" w:rsidRPr="00C02A8B">
        <w:rPr>
          <w:color w:val="000000"/>
        </w:rPr>
        <w:t>elines</w:t>
      </w:r>
      <w:r w:rsidR="00F56932" w:rsidRPr="00C02A8B">
        <w:rPr>
          <w:color w:val="000000"/>
        </w:rPr>
        <w:t xml:space="preserve"> in the lead-up to </w:t>
      </w:r>
      <w:r w:rsidR="00B9643F" w:rsidRPr="00C02A8B">
        <w:rPr>
          <w:color w:val="000000"/>
        </w:rPr>
        <w:t xml:space="preserve">the </w:t>
      </w:r>
      <w:r w:rsidR="00F56932" w:rsidRPr="00C02A8B">
        <w:rPr>
          <w:szCs w:val="18"/>
        </w:rPr>
        <w:t>thirteenth meeting</w:t>
      </w:r>
      <w:r w:rsidR="00F56932" w:rsidRPr="00C02A8B">
        <w:rPr>
          <w:color w:val="000000"/>
        </w:rPr>
        <w:t xml:space="preserve"> of </w:t>
      </w:r>
      <w:r w:rsidR="00F56932" w:rsidRPr="00C02A8B">
        <w:t>the Conference of the Parties</w:t>
      </w:r>
      <w:r w:rsidR="00F56932" w:rsidRPr="00C02A8B">
        <w:rPr>
          <w:szCs w:val="18"/>
        </w:rPr>
        <w:t xml:space="preserve">. </w:t>
      </w:r>
    </w:p>
    <w:p w:rsidR="00A46ECA" w:rsidRPr="00C02A8B" w:rsidRDefault="00A46ECA" w:rsidP="00C96153">
      <w:pPr>
        <w:pStyle w:val="Normalnumber"/>
        <w:numPr>
          <w:ilvl w:val="0"/>
          <w:numId w:val="0"/>
        </w:numPr>
      </w:pPr>
      <w:bookmarkStart w:id="195" w:name="_Toc81707177"/>
      <w:bookmarkStart w:id="196" w:name="_Toc84387278"/>
      <w:bookmarkStart w:id="197" w:name="_Toc49228494"/>
      <w:bookmarkStart w:id="198" w:name="_Toc52011587"/>
      <w:bookmarkStart w:id="199" w:name="_Toc52131826"/>
      <w:bookmarkStart w:id="200" w:name="_Toc58997143"/>
      <w:bookmarkStart w:id="201" w:name="_Toc52175497"/>
      <w:bookmarkStart w:id="202" w:name="_Toc52512382"/>
      <w:bookmarkStart w:id="203" w:name="_Toc52512433"/>
      <w:bookmarkStart w:id="204" w:name="_Toc58997144"/>
      <w:bookmarkStart w:id="205" w:name="_Toc58999219"/>
      <w:bookmarkStart w:id="206" w:name="_Toc58999278"/>
      <w:bookmarkStart w:id="207" w:name="_Toc59943374"/>
      <w:bookmarkStart w:id="208" w:name="_Toc59943538"/>
      <w:bookmarkStart w:id="209" w:name="_Toc59943596"/>
      <w:bookmarkStart w:id="210" w:name="_Toc59943689"/>
      <w:bookmarkStart w:id="211" w:name="_Toc61328064"/>
      <w:bookmarkStart w:id="212" w:name="_Toc61681714"/>
      <w:bookmarkStart w:id="213" w:name="_Toc61681783"/>
      <w:bookmarkStart w:id="214" w:name="_Toc62220571"/>
      <w:bookmarkEnd w:id="179"/>
      <w:bookmarkEnd w:id="180"/>
      <w:bookmarkEnd w:id="181"/>
      <w:bookmarkEnd w:id="182"/>
      <w:bookmarkEnd w:id="183"/>
      <w:bookmarkEnd w:id="184"/>
      <w:bookmarkEnd w:id="185"/>
      <w:bookmarkEnd w:id="186"/>
      <w:bookmarkEnd w:id="187"/>
      <w:bookmarkEnd w:id="188"/>
      <w:bookmarkEnd w:id="189"/>
      <w:bookmarkEnd w:id="190"/>
      <w:bookmarkEnd w:id="191"/>
    </w:p>
    <w:p w:rsidR="005C5EF6" w:rsidRPr="00C02A8B" w:rsidRDefault="00892041" w:rsidP="005C5EF6">
      <w:pPr>
        <w:pStyle w:val="Heading1"/>
        <w:tabs>
          <w:tab w:val="clear" w:pos="1247"/>
        </w:tabs>
        <w:ind w:hanging="595"/>
      </w:pPr>
      <w:r w:rsidRPr="00C02A8B">
        <w:br w:type="page"/>
      </w:r>
    </w:p>
    <w:p w:rsidR="00DC1E20" w:rsidRPr="00C02A8B" w:rsidRDefault="00892041">
      <w:pPr>
        <w:pStyle w:val="Heading1"/>
        <w:spacing w:after="240"/>
        <w:ind w:left="0" w:firstLine="0"/>
      </w:pPr>
      <w:bookmarkStart w:id="215" w:name="_Toc351554158"/>
      <w:bookmarkStart w:id="216" w:name="_Toc419286579"/>
      <w:r w:rsidRPr="00C02A8B">
        <w:t>Appendix I</w:t>
      </w:r>
      <w:bookmarkStart w:id="217" w:name="_Toc393876921"/>
      <w:bookmarkStart w:id="218" w:name="_Toc351554159"/>
      <w:bookmarkEnd w:id="195"/>
      <w:bookmarkEnd w:id="196"/>
      <w:bookmarkEnd w:id="215"/>
    </w:p>
    <w:p w:rsidR="00DC713E" w:rsidRPr="00C02A8B" w:rsidRDefault="00892041">
      <w:pPr>
        <w:pStyle w:val="Heading1"/>
        <w:spacing w:after="240"/>
        <w:ind w:left="0" w:firstLine="0"/>
      </w:pPr>
      <w:r w:rsidRPr="00C02A8B">
        <w:t>Glossary of terms</w:t>
      </w:r>
      <w:bookmarkEnd w:id="193"/>
      <w:bookmarkEnd w:id="216"/>
      <w:bookmarkEnd w:id="217"/>
      <w:bookmarkEnd w:id="218"/>
    </w:p>
    <w:p w:rsidR="00DC713E" w:rsidRPr="00C02A8B" w:rsidRDefault="00892041">
      <w:pPr>
        <w:pStyle w:val="Normal-pool"/>
        <w:tabs>
          <w:tab w:val="clear" w:pos="1247"/>
          <w:tab w:val="clear" w:pos="1814"/>
          <w:tab w:val="clear" w:pos="2381"/>
          <w:tab w:val="clear" w:pos="2948"/>
          <w:tab w:val="clear" w:pos="3515"/>
        </w:tabs>
        <w:spacing w:after="60"/>
      </w:pPr>
      <w:r w:rsidRPr="00C02A8B">
        <w:rPr>
          <w:b/>
        </w:rPr>
        <w:t xml:space="preserve">Note: </w:t>
      </w:r>
      <w:r w:rsidRPr="00C02A8B">
        <w:t xml:space="preserve">Some of the </w:t>
      </w:r>
      <w:r w:rsidR="00812E77" w:rsidRPr="00C02A8B">
        <w:t xml:space="preserve">descriptions and </w:t>
      </w:r>
      <w:r w:rsidR="0053161C" w:rsidRPr="00C02A8B">
        <w:t xml:space="preserve">definitions of the </w:t>
      </w:r>
      <w:r w:rsidRPr="00C02A8B">
        <w:t xml:space="preserve">terms </w:t>
      </w:r>
      <w:r w:rsidR="00DC1E20" w:rsidRPr="00C02A8B">
        <w:t xml:space="preserve">listed below </w:t>
      </w:r>
      <w:r w:rsidRPr="00C02A8B">
        <w:t xml:space="preserve">were developed for the purpose of the present guidelines and should not be considered as having been agreed to internationally. Their purpose is to assist readers to better understand </w:t>
      </w:r>
      <w:r w:rsidR="0053161C" w:rsidRPr="00C02A8B">
        <w:t xml:space="preserve">the present </w:t>
      </w:r>
      <w:r w:rsidRPr="00C02A8B">
        <w:t xml:space="preserve">guidelines. Insofar as appropriate, the use of these terms has been aligned with terms used in other guidelines and guidance documents developed under the Basel Convention.  </w:t>
      </w:r>
    </w:p>
    <w:p w:rsidR="00DC713E" w:rsidRPr="00C02A8B" w:rsidRDefault="00DC713E">
      <w:pPr>
        <w:pStyle w:val="Normal-pool"/>
        <w:spacing w:after="60"/>
      </w:pPr>
    </w:p>
    <w:tbl>
      <w:tblPr>
        <w:tblW w:w="0" w:type="auto"/>
        <w:tblInd w:w="18" w:type="dxa"/>
        <w:tblLayout w:type="fixed"/>
        <w:tblLook w:val="00A0"/>
      </w:tblPr>
      <w:tblGrid>
        <w:gridCol w:w="1934"/>
        <w:gridCol w:w="7487"/>
      </w:tblGrid>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Terminology</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Description/definition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Basel Convention</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 xml:space="preserve">Basel Convention on the Control of </w:t>
            </w:r>
            <w:proofErr w:type="spellStart"/>
            <w:r w:rsidRPr="00C02A8B">
              <w:t>Transboundary</w:t>
            </w:r>
            <w:proofErr w:type="spellEnd"/>
            <w:r w:rsidRPr="00C02A8B">
              <w:t xml:space="preserve"> Movements of Hazardous Wastes and Their </w:t>
            </w:r>
            <w:proofErr w:type="gramStart"/>
            <w:r w:rsidRPr="00C02A8B">
              <w:t>Disposal,</w:t>
            </w:r>
            <w:proofErr w:type="gramEnd"/>
            <w:r w:rsidRPr="00C02A8B">
              <w:t xml:space="preserve"> adopted on March 22, 1989 and entered into force in 1992.</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Component</w:t>
            </w:r>
          </w:p>
        </w:tc>
        <w:tc>
          <w:tcPr>
            <w:tcW w:w="7487" w:type="dxa"/>
          </w:tcPr>
          <w:p w:rsidR="00C02A8B" w:rsidRPr="00C02A8B" w:rsidRDefault="00C02A8B" w:rsidP="00E35DBC">
            <w:pPr>
              <w:pStyle w:val="Normal-pool"/>
              <w:tabs>
                <w:tab w:val="clear" w:pos="1247"/>
                <w:tab w:val="clear" w:pos="1814"/>
                <w:tab w:val="clear" w:pos="2381"/>
                <w:tab w:val="clear" w:pos="2948"/>
                <w:tab w:val="clear" w:pos="3515"/>
              </w:tabs>
              <w:spacing w:after="120"/>
            </w:pPr>
            <w:r w:rsidRPr="00C02A8B">
              <w:t>Element with electrical or electronic functionality designed to be connected together with other components, including by soldering to a printed circuit board, to create an electric or electronic circuit with a particular function (for example, as an amplifier, radio receiver, monitor, hard-drive, motherboard or battery).</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Direct reuse</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 xml:space="preserve">The using again of fully functional equipment that is not waste, for the same purpose for which it was conceived, without the necessity of repair or refurbishment.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Disposal</w:t>
            </w:r>
          </w:p>
        </w:tc>
        <w:tc>
          <w:tcPr>
            <w:tcW w:w="7487" w:type="dxa"/>
          </w:tcPr>
          <w:p w:rsidR="00C02A8B" w:rsidRPr="00C02A8B" w:rsidRDefault="00C02A8B" w:rsidP="00CF699A">
            <w:pPr>
              <w:pStyle w:val="Normal-pool"/>
              <w:tabs>
                <w:tab w:val="clear" w:pos="1247"/>
                <w:tab w:val="clear" w:pos="1814"/>
                <w:tab w:val="clear" w:pos="2381"/>
                <w:tab w:val="clear" w:pos="2948"/>
                <w:tab w:val="clear" w:pos="3515"/>
              </w:tabs>
              <w:spacing w:after="120"/>
            </w:pPr>
            <w:r w:rsidRPr="00C02A8B">
              <w:t>Any operation specified in Annex IV to the Basel Convention (Article 2, paragraph 4, of the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Environmentally sound management</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Taking all practicable steps to ensure that hazardous wastes or other wastes are managed in a manner that will protect human health and the environment against the adverse effects that may result from such wastes (Article 2, paragraph 8, of the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 xml:space="preserve">Equipment </w:t>
            </w:r>
          </w:p>
        </w:tc>
        <w:tc>
          <w:tcPr>
            <w:tcW w:w="7487" w:type="dxa"/>
          </w:tcPr>
          <w:p w:rsidR="00C02A8B" w:rsidRPr="00C02A8B" w:rsidRDefault="00C02A8B" w:rsidP="006F098C">
            <w:pPr>
              <w:pStyle w:val="Normal-pool"/>
              <w:tabs>
                <w:tab w:val="clear" w:pos="1247"/>
                <w:tab w:val="clear" w:pos="1814"/>
                <w:tab w:val="clear" w:pos="2381"/>
                <w:tab w:val="clear" w:pos="2948"/>
                <w:tab w:val="clear" w:pos="3515"/>
              </w:tabs>
              <w:spacing w:after="120"/>
            </w:pPr>
            <w:r w:rsidRPr="00C02A8B">
              <w:t xml:space="preserve">Electrical and electronic equipment that is dependent on electric currents or electromagnetic fields in order to work properly, including components that can be removed from equipment and can be tested for functionality and either be subsequently directly reused or reused after repair or refurbishment.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Key function</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The essential function of a unit of equipment that will satisfactorily enable the equipment to be used as originally intended.</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Failure analysis</w:t>
            </w:r>
          </w:p>
        </w:tc>
        <w:tc>
          <w:tcPr>
            <w:tcW w:w="7487" w:type="dxa"/>
          </w:tcPr>
          <w:p w:rsidR="00C02A8B" w:rsidRPr="00C02A8B" w:rsidRDefault="00C02A8B" w:rsidP="005F0839">
            <w:pPr>
              <w:pStyle w:val="Normal-pool"/>
              <w:tabs>
                <w:tab w:val="clear" w:pos="1247"/>
                <w:tab w:val="clear" w:pos="1814"/>
                <w:tab w:val="clear" w:pos="2381"/>
                <w:tab w:val="clear" w:pos="2948"/>
                <w:tab w:val="clear" w:pos="3515"/>
              </w:tabs>
              <w:spacing w:after="120"/>
              <w:rPr>
                <w:color w:val="000000" w:themeColor="text1"/>
              </w:rPr>
            </w:pPr>
            <w:r w:rsidRPr="00C02A8B">
              <w:rPr>
                <w:rFonts w:cs="Arial"/>
                <w:bCs/>
                <w:color w:val="000000" w:themeColor="text1"/>
                <w:lang w:val="en-US"/>
              </w:rPr>
              <w:t>Test performed by the original manufacturer or a party on his/her behalf, collecting and analyzing data to determine the cause of a failure. Root cause analysis (RCA) is a particular kind of failure analysis.</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Fully functional</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 xml:space="preserve">Equipment is fully functional if it has been tested and demonstrated to be capable of performing the key functions that it was designed to perform.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Other wastes</w:t>
            </w:r>
          </w:p>
        </w:tc>
        <w:tc>
          <w:tcPr>
            <w:tcW w:w="7487" w:type="dxa"/>
          </w:tcPr>
          <w:p w:rsidR="00C02A8B" w:rsidRPr="00C02A8B" w:rsidRDefault="00C02A8B" w:rsidP="004D68BB">
            <w:pPr>
              <w:pStyle w:val="Normal-pool"/>
              <w:tabs>
                <w:tab w:val="clear" w:pos="1247"/>
                <w:tab w:val="clear" w:pos="1814"/>
                <w:tab w:val="clear" w:pos="2381"/>
                <w:tab w:val="clear" w:pos="2948"/>
                <w:tab w:val="clear" w:pos="3515"/>
              </w:tabs>
              <w:spacing w:after="120"/>
            </w:pPr>
            <w:r w:rsidRPr="00C02A8B">
              <w:t>Wastes listed in Annex II to the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Non-waste</w:t>
            </w:r>
          </w:p>
        </w:tc>
        <w:tc>
          <w:tcPr>
            <w:tcW w:w="7487" w:type="dxa"/>
          </w:tcPr>
          <w:p w:rsidR="00C02A8B" w:rsidRPr="00C02A8B" w:rsidRDefault="00C02A8B" w:rsidP="006F098C">
            <w:pPr>
              <w:pStyle w:val="Normal-pool"/>
              <w:tabs>
                <w:tab w:val="clear" w:pos="1247"/>
                <w:tab w:val="clear" w:pos="1814"/>
                <w:tab w:val="clear" w:pos="2381"/>
                <w:tab w:val="clear" w:pos="2948"/>
                <w:tab w:val="clear" w:pos="3515"/>
              </w:tabs>
              <w:spacing w:after="120"/>
            </w:pPr>
            <w:r w:rsidRPr="00C02A8B">
              <w:t xml:space="preserve">A substance or object that does not meet the definition of “waste”.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Person who arranges the transport</w:t>
            </w:r>
          </w:p>
        </w:tc>
        <w:tc>
          <w:tcPr>
            <w:tcW w:w="7487" w:type="dxa"/>
          </w:tcPr>
          <w:p w:rsidR="00C02A8B" w:rsidRPr="00C02A8B" w:rsidRDefault="00C02A8B" w:rsidP="00FA4E96">
            <w:pPr>
              <w:pStyle w:val="Normal-pool"/>
              <w:tabs>
                <w:tab w:val="clear" w:pos="1247"/>
                <w:tab w:val="clear" w:pos="1814"/>
                <w:tab w:val="clear" w:pos="2381"/>
                <w:tab w:val="clear" w:pos="2948"/>
                <w:tab w:val="clear" w:pos="3515"/>
              </w:tabs>
              <w:spacing w:after="120"/>
            </w:pPr>
            <w:r w:rsidRPr="00C02A8B">
              <w:t xml:space="preserve">The natural or legal person that assumes the responsibility to ensure that the conditions to be met when equipment should normally not be considered waste mentioned in paragraph 31 are met. </w:t>
            </w:r>
          </w:p>
        </w:tc>
      </w:tr>
      <w:tr w:rsidR="00DC713E" w:rsidRPr="00C02A8B" w:rsidTr="00896067">
        <w:tc>
          <w:tcPr>
            <w:tcW w:w="1934" w:type="dxa"/>
          </w:tcPr>
          <w:p w:rsidR="00DC713E" w:rsidRPr="00C02A8B" w:rsidDel="00D6626C" w:rsidRDefault="00892041">
            <w:pPr>
              <w:pStyle w:val="Normal-pool"/>
              <w:tabs>
                <w:tab w:val="clear" w:pos="1247"/>
                <w:tab w:val="clear" w:pos="1814"/>
                <w:tab w:val="clear" w:pos="2381"/>
                <w:tab w:val="clear" w:pos="2948"/>
                <w:tab w:val="clear" w:pos="3515"/>
              </w:tabs>
              <w:spacing w:after="120"/>
              <w:rPr>
                <w:b/>
              </w:rPr>
            </w:pPr>
            <w:r w:rsidRPr="00C02A8B">
              <w:rPr>
                <w:b/>
              </w:rPr>
              <w:t>Recycling</w:t>
            </w:r>
          </w:p>
        </w:tc>
        <w:tc>
          <w:tcPr>
            <w:tcW w:w="7487" w:type="dxa"/>
          </w:tcPr>
          <w:p w:rsidR="00DC713E" w:rsidRPr="00C02A8B" w:rsidDel="00D6626C" w:rsidRDefault="00892041">
            <w:pPr>
              <w:pStyle w:val="Normal-pool"/>
              <w:tabs>
                <w:tab w:val="clear" w:pos="1247"/>
                <w:tab w:val="clear" w:pos="1814"/>
                <w:tab w:val="clear" w:pos="2381"/>
                <w:tab w:val="clear" w:pos="2948"/>
                <w:tab w:val="clear" w:pos="3515"/>
              </w:tabs>
              <w:spacing w:after="120"/>
            </w:pPr>
            <w:r w:rsidRPr="00C02A8B">
              <w:t>Relevant operations specified in Annex IV</w:t>
            </w:r>
            <w:r w:rsidR="00071595" w:rsidRPr="00C02A8B">
              <w:t>, part</w:t>
            </w:r>
            <w:r w:rsidRPr="00C02A8B">
              <w:t xml:space="preserve"> B</w:t>
            </w:r>
            <w:r w:rsidR="00071595" w:rsidRPr="00C02A8B">
              <w:t>,</w:t>
            </w:r>
            <w:r w:rsidRPr="00C02A8B">
              <w:t xml:space="preserve"> to the Basel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Recovery</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Relevant operations specified in Annex IV, part B, to the Basel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Refurbishment</w:t>
            </w:r>
          </w:p>
        </w:tc>
        <w:tc>
          <w:tcPr>
            <w:tcW w:w="7487" w:type="dxa"/>
          </w:tcPr>
          <w:p w:rsidR="00C02A8B" w:rsidRPr="00C02A8B" w:rsidRDefault="00C02A8B" w:rsidP="00FA4E96">
            <w:pPr>
              <w:pStyle w:val="Normal-pool"/>
              <w:tabs>
                <w:tab w:val="clear" w:pos="1247"/>
                <w:tab w:val="clear" w:pos="1814"/>
                <w:tab w:val="clear" w:pos="2381"/>
                <w:tab w:val="clear" w:pos="2948"/>
                <w:tab w:val="clear" w:pos="3515"/>
              </w:tabs>
              <w:spacing w:after="120"/>
            </w:pPr>
            <w:r w:rsidRPr="00C02A8B">
              <w:t xml:space="preserve">Modification of used equipment to increase or restore its performance and/or functionality or to meet applicable technical standards or regulatory requirements, with the result of making it a fully functional product to be used for a purpose that is at least the one for which it was originally intended, including through such activities as cleaning and data sanitization.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Repair</w:t>
            </w:r>
          </w:p>
        </w:tc>
        <w:tc>
          <w:tcPr>
            <w:tcW w:w="7487" w:type="dxa"/>
          </w:tcPr>
          <w:p w:rsidR="00C02A8B" w:rsidRPr="00C02A8B" w:rsidRDefault="00C02A8B" w:rsidP="00FA4E96">
            <w:pPr>
              <w:pStyle w:val="Normal-pool"/>
              <w:tabs>
                <w:tab w:val="clear" w:pos="1247"/>
                <w:tab w:val="clear" w:pos="1814"/>
                <w:tab w:val="clear" w:pos="2381"/>
                <w:tab w:val="clear" w:pos="2948"/>
                <w:tab w:val="clear" w:pos="3515"/>
              </w:tabs>
              <w:spacing w:after="120"/>
            </w:pPr>
            <w:r w:rsidRPr="00C02A8B">
              <w:t xml:space="preserve">Fixing a specified fault in used equipment that is a waste or a product and/or replacing defective components of equipment in order to make the equipment a fully functional product to be used for its originally intended purpose.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Reuse</w:t>
            </w:r>
          </w:p>
        </w:tc>
        <w:tc>
          <w:tcPr>
            <w:tcW w:w="7487" w:type="dxa"/>
          </w:tcPr>
          <w:p w:rsidR="00C02A8B" w:rsidRPr="00C02A8B" w:rsidRDefault="00C02A8B" w:rsidP="00E66AC3">
            <w:pPr>
              <w:pStyle w:val="Normal-pool"/>
              <w:tabs>
                <w:tab w:val="clear" w:pos="1247"/>
                <w:tab w:val="clear" w:pos="1814"/>
                <w:tab w:val="clear" w:pos="2381"/>
                <w:tab w:val="clear" w:pos="2948"/>
                <w:tab w:val="clear" w:pos="3515"/>
              </w:tabs>
              <w:spacing w:after="120"/>
            </w:pPr>
            <w:r w:rsidRPr="00C02A8B">
              <w:t xml:space="preserve">The using again of fully functional equipment that is not waste for the same purpose for which it was conceived, possibly after repair or refurbishment. </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rPr>
              <w:t>Wastes</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Substances or objects that are disposed of or are intended to be disposed of or are required to be disposed of by the provisions of national law (Article 2, paragraph 1, of the Basel Convention).</w:t>
            </w:r>
          </w:p>
        </w:tc>
      </w:tr>
      <w:tr w:rsidR="00C02A8B" w:rsidRPr="00C02A8B" w:rsidTr="007333FF">
        <w:tc>
          <w:tcPr>
            <w:tcW w:w="1934" w:type="dxa"/>
          </w:tcPr>
          <w:p w:rsidR="00C02A8B" w:rsidRPr="00C02A8B" w:rsidRDefault="00C02A8B">
            <w:pPr>
              <w:pStyle w:val="Normal-pool"/>
              <w:tabs>
                <w:tab w:val="clear" w:pos="1247"/>
                <w:tab w:val="clear" w:pos="1814"/>
                <w:tab w:val="clear" w:pos="2381"/>
                <w:tab w:val="clear" w:pos="2948"/>
                <w:tab w:val="clear" w:pos="3515"/>
              </w:tabs>
              <w:spacing w:after="120"/>
              <w:rPr>
                <w:b/>
              </w:rPr>
            </w:pPr>
            <w:r w:rsidRPr="00C02A8B">
              <w:rPr>
                <w:b/>
                <w:bCs/>
              </w:rPr>
              <w:t>Waste electrical and electronic equipment</w:t>
            </w:r>
          </w:p>
        </w:tc>
        <w:tc>
          <w:tcPr>
            <w:tcW w:w="7487" w:type="dxa"/>
          </w:tcPr>
          <w:p w:rsidR="00C02A8B" w:rsidRPr="00C02A8B" w:rsidRDefault="00C02A8B">
            <w:pPr>
              <w:pStyle w:val="Normal-pool"/>
              <w:tabs>
                <w:tab w:val="clear" w:pos="1247"/>
                <w:tab w:val="clear" w:pos="1814"/>
                <w:tab w:val="clear" w:pos="2381"/>
                <w:tab w:val="clear" w:pos="2948"/>
                <w:tab w:val="clear" w:pos="3515"/>
              </w:tabs>
              <w:spacing w:after="120"/>
            </w:pPr>
            <w:r w:rsidRPr="00C02A8B">
              <w:t xml:space="preserve">Electrical or electronic equipment that is waste, including all components, sub-assemblies and consumables that are part of the equipment at the time the equipment becomes waste. </w:t>
            </w:r>
          </w:p>
          <w:p w:rsidR="00C02A8B" w:rsidRPr="00C02A8B" w:rsidRDefault="00C02A8B">
            <w:pPr>
              <w:pStyle w:val="Normal-pool"/>
              <w:tabs>
                <w:tab w:val="clear" w:pos="1247"/>
                <w:tab w:val="clear" w:pos="1814"/>
                <w:tab w:val="clear" w:pos="2381"/>
                <w:tab w:val="clear" w:pos="2948"/>
                <w:tab w:val="clear" w:pos="3515"/>
              </w:tabs>
              <w:spacing w:after="120"/>
            </w:pPr>
          </w:p>
        </w:tc>
      </w:tr>
    </w:tbl>
    <w:p w:rsidR="00E66AC3" w:rsidRPr="00C02A8B" w:rsidRDefault="00892041">
      <w:pPr>
        <w:pStyle w:val="Heading1"/>
        <w:spacing w:after="240"/>
        <w:ind w:left="0" w:firstLine="0"/>
      </w:pPr>
      <w:r w:rsidRPr="00C02A8B">
        <w:br w:type="page"/>
      </w:r>
      <w:bookmarkStart w:id="219" w:name="_Toc403924278"/>
      <w:bookmarkStart w:id="220" w:name="_Toc81707183"/>
      <w:bookmarkStart w:id="221" w:name="_Toc84387284"/>
      <w:bookmarkStart w:id="222" w:name="_Toc62220572"/>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B3C1D" w:rsidRPr="00C02A8B" w:rsidRDefault="004D3C0D">
      <w:pPr>
        <w:spacing w:before="240" w:after="240" w:line="240" w:lineRule="auto"/>
        <w:rPr>
          <w:rStyle w:val="Heading1Char"/>
          <w:rFonts w:eastAsia="Calibri"/>
          <w:b w:val="0"/>
        </w:rPr>
      </w:pPr>
      <w:bookmarkStart w:id="223" w:name="_Toc351554160"/>
      <w:bookmarkStart w:id="224" w:name="_Toc419286580"/>
      <w:r w:rsidRPr="00C02A8B">
        <w:rPr>
          <w:rStyle w:val="Heading1Char"/>
          <w:rFonts w:eastAsia="Calibri"/>
        </w:rPr>
        <w:t>Appendix II</w:t>
      </w:r>
      <w:bookmarkStart w:id="225" w:name="_Toc351554161"/>
      <w:bookmarkEnd w:id="223"/>
    </w:p>
    <w:p w:rsidR="00E66AC3" w:rsidRPr="00C02A8B" w:rsidRDefault="004D3C0D" w:rsidP="00E66AC3">
      <w:pPr>
        <w:spacing w:line="240" w:lineRule="auto"/>
        <w:rPr>
          <w:b/>
          <w:sz w:val="28"/>
        </w:rPr>
      </w:pPr>
      <w:r w:rsidRPr="00C02A8B">
        <w:rPr>
          <w:rStyle w:val="Heading1Char"/>
          <w:rFonts w:eastAsia="Calibri"/>
        </w:rPr>
        <w:t xml:space="preserve">Information accompanying </w:t>
      </w:r>
      <w:proofErr w:type="spellStart"/>
      <w:r w:rsidRPr="00C02A8B">
        <w:rPr>
          <w:rStyle w:val="Heading1Char"/>
          <w:rFonts w:eastAsia="Calibri"/>
        </w:rPr>
        <w:t>transboundary</w:t>
      </w:r>
      <w:proofErr w:type="spellEnd"/>
      <w:r w:rsidRPr="00C02A8B">
        <w:rPr>
          <w:rStyle w:val="Heading1Char"/>
          <w:rFonts w:eastAsia="Calibri"/>
        </w:rPr>
        <w:t xml:space="preserve"> transports of used equipment falling under paragraph </w:t>
      </w:r>
      <w:bookmarkEnd w:id="219"/>
      <w:bookmarkEnd w:id="225"/>
      <w:r w:rsidRPr="00C02A8B">
        <w:rPr>
          <w:rStyle w:val="Heading1Char"/>
          <w:rFonts w:eastAsia="Calibri"/>
        </w:rPr>
        <w:t>3</w:t>
      </w:r>
      <w:r w:rsidR="00892041" w:rsidRPr="00C02A8B">
        <w:rPr>
          <w:rStyle w:val="Heading1Char"/>
          <w:rFonts w:eastAsia="Calibri"/>
        </w:rPr>
        <w:t>1</w:t>
      </w:r>
      <w:r w:rsidR="002275C0" w:rsidRPr="00C02A8B">
        <w:rPr>
          <w:rStyle w:val="Heading1Char"/>
          <w:rFonts w:eastAsia="Calibri"/>
        </w:rPr>
        <w:t xml:space="preserve"> (a),</w:t>
      </w:r>
      <w:r w:rsidRPr="00C02A8B">
        <w:rPr>
          <w:rStyle w:val="Heading1Char"/>
          <w:rFonts w:eastAsia="Calibri"/>
        </w:rPr>
        <w:t xml:space="preserve"> including on recording the results of evaluation and testing of used equipment</w:t>
      </w:r>
      <w:bookmarkEnd w:id="224"/>
      <w:r w:rsidRPr="00C02A8B">
        <w:rPr>
          <w:rStyle w:val="Heading1Char"/>
          <w:rFonts w:eastAsia="Calibri"/>
        </w:rPr>
        <w:t xml:space="preserve"> </w:t>
      </w:r>
    </w:p>
    <w:tbl>
      <w:tblPr>
        <w:tblW w:w="9108"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8"/>
        <w:gridCol w:w="1080"/>
        <w:gridCol w:w="600"/>
        <w:gridCol w:w="960"/>
        <w:gridCol w:w="1443"/>
        <w:gridCol w:w="1440"/>
        <w:gridCol w:w="2277"/>
      </w:tblGrid>
      <w:tr w:rsidR="00E66AC3" w:rsidRPr="00C02A8B" w:rsidTr="00D21F47">
        <w:tc>
          <w:tcPr>
            <w:tcW w:w="2988" w:type="dxa"/>
            <w:gridSpan w:val="3"/>
            <w:tcBorders>
              <w:top w:val="double" w:sz="4" w:space="0" w:color="auto"/>
              <w:left w:val="double" w:sz="4" w:space="0" w:color="auto"/>
              <w:bottom w:val="single" w:sz="4" w:space="0" w:color="auto"/>
              <w:right w:val="single" w:sz="4" w:space="0" w:color="auto"/>
            </w:tcBorders>
            <w:vAlign w:val="center"/>
          </w:tcPr>
          <w:p w:rsidR="00E66AC3" w:rsidRPr="00C02A8B" w:rsidRDefault="00892041" w:rsidP="00161525">
            <w:pPr>
              <w:spacing w:before="40" w:after="40" w:line="240" w:lineRule="auto"/>
              <w:rPr>
                <w:rFonts w:ascii="Times New Roman" w:hAnsi="Times New Roman"/>
                <w:b/>
                <w:sz w:val="20"/>
              </w:rPr>
            </w:pPr>
            <w:r w:rsidRPr="00C02A8B">
              <w:rPr>
                <w:rFonts w:ascii="Times New Roman" w:hAnsi="Times New Roman"/>
                <w:b/>
                <w:sz w:val="20"/>
                <w:szCs w:val="20"/>
              </w:rPr>
              <w:t>1. Person</w:t>
            </w:r>
            <w:r w:rsidRPr="00C02A8B">
              <w:rPr>
                <w:rFonts w:ascii="Times New Roman" w:hAnsi="Times New Roman"/>
                <w:b/>
                <w:sz w:val="20"/>
              </w:rPr>
              <w:t xml:space="preserve"> who arranges the transport</w:t>
            </w:r>
            <w:r w:rsidRPr="00C02A8B">
              <w:rPr>
                <w:rFonts w:ascii="Times New Roman" w:hAnsi="Times New Roman"/>
                <w:b/>
                <w:sz w:val="20"/>
                <w:szCs w:val="20"/>
              </w:rPr>
              <w:t xml:space="preserve"> </w:t>
            </w:r>
            <w:r w:rsidRPr="00C02A8B">
              <w:rPr>
                <w:rFonts w:ascii="Times New Roman" w:hAnsi="Times New Roman"/>
                <w:b/>
                <w:sz w:val="20"/>
                <w:szCs w:val="20"/>
              </w:rPr>
              <w:br/>
              <w:t>(responsible for testing):</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Name:</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Address:</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Contact person:</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Tel:</w:t>
            </w:r>
          </w:p>
          <w:p w:rsidR="00E66AC3" w:rsidRPr="00C02A8B" w:rsidRDefault="00892041" w:rsidP="00161525">
            <w:pPr>
              <w:spacing w:before="40" w:after="40" w:line="240" w:lineRule="auto"/>
              <w:rPr>
                <w:rFonts w:ascii="Times New Roman" w:hAnsi="Times New Roman"/>
                <w:b/>
                <w:sz w:val="20"/>
              </w:rPr>
            </w:pPr>
            <w:r w:rsidRPr="00C02A8B">
              <w:rPr>
                <w:rFonts w:ascii="Times New Roman" w:hAnsi="Times New Roman"/>
                <w:sz w:val="20"/>
              </w:rPr>
              <w:t>E-mail</w:t>
            </w:r>
            <w:r w:rsidRPr="00C02A8B">
              <w:rPr>
                <w:rFonts w:ascii="Times New Roman" w:hAnsi="Times New Roman"/>
                <w:b/>
                <w:sz w:val="20"/>
              </w:rPr>
              <w:t>:</w:t>
            </w:r>
          </w:p>
        </w:tc>
        <w:tc>
          <w:tcPr>
            <w:tcW w:w="3843" w:type="dxa"/>
            <w:gridSpan w:val="3"/>
            <w:tcBorders>
              <w:top w:val="double" w:sz="4" w:space="0" w:color="auto"/>
              <w:left w:val="single" w:sz="4" w:space="0" w:color="auto"/>
              <w:bottom w:val="single" w:sz="4" w:space="0" w:color="auto"/>
              <w:right w:val="single" w:sz="4" w:space="0" w:color="auto"/>
            </w:tcBorders>
            <w:vAlign w:val="center"/>
          </w:tcPr>
          <w:p w:rsidR="00E66AC3" w:rsidRPr="00C02A8B" w:rsidRDefault="00892041" w:rsidP="00161525">
            <w:pPr>
              <w:spacing w:after="40" w:line="240" w:lineRule="auto"/>
              <w:rPr>
                <w:rFonts w:ascii="Times New Roman" w:hAnsi="Times New Roman"/>
                <w:b/>
                <w:sz w:val="20"/>
                <w:szCs w:val="20"/>
              </w:rPr>
            </w:pPr>
            <w:r w:rsidRPr="00C02A8B">
              <w:rPr>
                <w:rFonts w:ascii="Times New Roman" w:hAnsi="Times New Roman"/>
                <w:b/>
                <w:sz w:val="20"/>
                <w:szCs w:val="20"/>
              </w:rPr>
              <w:t>2. Company responsible for evidence of functionality (if different than person who arranges for the transport):</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Name:</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Address:</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Contact person:</w:t>
            </w: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rPr>
              <w:t>Tel:</w:t>
            </w:r>
          </w:p>
          <w:p w:rsidR="00E66AC3" w:rsidRPr="00C02A8B" w:rsidRDefault="00892041" w:rsidP="00161525">
            <w:pPr>
              <w:spacing w:before="40" w:after="40" w:line="240" w:lineRule="auto"/>
              <w:rPr>
                <w:rFonts w:ascii="Times New Roman" w:hAnsi="Times New Roman"/>
                <w:b/>
                <w:sz w:val="20"/>
              </w:rPr>
            </w:pPr>
            <w:r w:rsidRPr="00C02A8B">
              <w:rPr>
                <w:rFonts w:ascii="Times New Roman" w:hAnsi="Times New Roman"/>
                <w:sz w:val="20"/>
              </w:rPr>
              <w:t>E-mail:</w:t>
            </w:r>
          </w:p>
        </w:tc>
        <w:tc>
          <w:tcPr>
            <w:tcW w:w="2277" w:type="dxa"/>
            <w:tcBorders>
              <w:top w:val="double" w:sz="4" w:space="0" w:color="auto"/>
              <w:left w:val="single" w:sz="4" w:space="0" w:color="auto"/>
              <w:bottom w:val="single" w:sz="4" w:space="0" w:color="auto"/>
              <w:right w:val="double" w:sz="4" w:space="0" w:color="auto"/>
            </w:tcBorders>
          </w:tcPr>
          <w:p w:rsidR="005E3439" w:rsidRPr="00C02A8B" w:rsidRDefault="00892041" w:rsidP="005E3439">
            <w:pPr>
              <w:spacing w:before="40" w:after="40" w:line="240" w:lineRule="auto"/>
              <w:rPr>
                <w:rFonts w:ascii="Times New Roman" w:hAnsi="Times New Roman"/>
                <w:b/>
                <w:sz w:val="20"/>
                <w:szCs w:val="20"/>
              </w:rPr>
            </w:pPr>
            <w:r w:rsidRPr="00C02A8B">
              <w:rPr>
                <w:rFonts w:ascii="Times New Roman" w:hAnsi="Times New Roman"/>
                <w:b/>
                <w:sz w:val="20"/>
                <w:szCs w:val="20"/>
              </w:rPr>
              <w:t>3. User or retailer or distributor:</w:t>
            </w:r>
          </w:p>
          <w:p w:rsidR="005E3439" w:rsidRPr="00C02A8B" w:rsidRDefault="005E3439" w:rsidP="005E3439">
            <w:pPr>
              <w:spacing w:before="40" w:after="40" w:line="240" w:lineRule="auto"/>
              <w:rPr>
                <w:rFonts w:ascii="Times New Roman" w:hAnsi="Times New Roman"/>
                <w:sz w:val="20"/>
                <w:szCs w:val="20"/>
              </w:rPr>
            </w:pPr>
          </w:p>
          <w:p w:rsidR="005E3439" w:rsidRPr="00C02A8B" w:rsidRDefault="00892041" w:rsidP="005E3439">
            <w:pPr>
              <w:spacing w:before="40" w:after="40" w:line="240" w:lineRule="auto"/>
              <w:rPr>
                <w:rFonts w:ascii="Times New Roman" w:hAnsi="Times New Roman"/>
                <w:sz w:val="20"/>
                <w:szCs w:val="20"/>
              </w:rPr>
            </w:pPr>
            <w:r w:rsidRPr="00C02A8B">
              <w:rPr>
                <w:rFonts w:ascii="Times New Roman" w:hAnsi="Times New Roman"/>
                <w:sz w:val="20"/>
                <w:szCs w:val="20"/>
              </w:rPr>
              <w:t>Name:</w:t>
            </w:r>
          </w:p>
          <w:p w:rsidR="005E3439" w:rsidRPr="00C02A8B" w:rsidRDefault="00892041" w:rsidP="005E3439">
            <w:pPr>
              <w:spacing w:before="40" w:after="40" w:line="240" w:lineRule="auto"/>
              <w:rPr>
                <w:rFonts w:ascii="Times New Roman" w:hAnsi="Times New Roman"/>
                <w:sz w:val="20"/>
                <w:szCs w:val="20"/>
              </w:rPr>
            </w:pPr>
            <w:r w:rsidRPr="00C02A8B">
              <w:rPr>
                <w:rFonts w:ascii="Times New Roman" w:hAnsi="Times New Roman"/>
                <w:sz w:val="20"/>
                <w:szCs w:val="20"/>
              </w:rPr>
              <w:t>Address:</w:t>
            </w:r>
          </w:p>
          <w:p w:rsidR="005E3439" w:rsidRPr="00C02A8B" w:rsidRDefault="00892041" w:rsidP="005E3439">
            <w:pPr>
              <w:spacing w:before="40" w:after="40" w:line="240" w:lineRule="auto"/>
              <w:rPr>
                <w:rFonts w:ascii="Times New Roman" w:hAnsi="Times New Roman"/>
                <w:sz w:val="20"/>
                <w:szCs w:val="20"/>
              </w:rPr>
            </w:pPr>
            <w:r w:rsidRPr="00C02A8B">
              <w:rPr>
                <w:rFonts w:ascii="Times New Roman" w:hAnsi="Times New Roman"/>
                <w:sz w:val="20"/>
                <w:szCs w:val="20"/>
              </w:rPr>
              <w:t>Contact person:</w:t>
            </w:r>
          </w:p>
          <w:p w:rsidR="005E3439" w:rsidRPr="00C02A8B" w:rsidRDefault="00892041" w:rsidP="005E3439">
            <w:pPr>
              <w:spacing w:before="40" w:after="40" w:line="240" w:lineRule="auto"/>
              <w:rPr>
                <w:rFonts w:ascii="Times New Roman" w:hAnsi="Times New Roman"/>
                <w:sz w:val="20"/>
                <w:szCs w:val="20"/>
              </w:rPr>
            </w:pPr>
            <w:r w:rsidRPr="00C02A8B">
              <w:rPr>
                <w:rFonts w:ascii="Times New Roman" w:hAnsi="Times New Roman"/>
                <w:sz w:val="20"/>
                <w:szCs w:val="20"/>
              </w:rPr>
              <w:t>Tel:</w:t>
            </w:r>
          </w:p>
          <w:p w:rsidR="00E66AC3" w:rsidRPr="00C02A8B" w:rsidRDefault="00892041" w:rsidP="005E3439">
            <w:pPr>
              <w:spacing w:before="40" w:after="40" w:line="240" w:lineRule="auto"/>
              <w:rPr>
                <w:rFonts w:ascii="Times New Roman" w:hAnsi="Times New Roman"/>
                <w:b/>
                <w:sz w:val="20"/>
              </w:rPr>
            </w:pPr>
            <w:r w:rsidRPr="00C02A8B">
              <w:rPr>
                <w:rFonts w:ascii="Times New Roman" w:hAnsi="Times New Roman"/>
                <w:sz w:val="20"/>
                <w:szCs w:val="20"/>
              </w:rPr>
              <w:t>E-mail:</w:t>
            </w:r>
          </w:p>
        </w:tc>
      </w:tr>
      <w:tr w:rsidR="00E66AC3" w:rsidRPr="00C02A8B" w:rsidTr="00161525">
        <w:tc>
          <w:tcPr>
            <w:tcW w:w="9108" w:type="dxa"/>
            <w:gridSpan w:val="7"/>
            <w:tcBorders>
              <w:top w:val="double" w:sz="4" w:space="0" w:color="auto"/>
              <w:left w:val="double" w:sz="4" w:space="0" w:color="auto"/>
              <w:right w:val="double" w:sz="4" w:space="0" w:color="auto"/>
            </w:tcBorders>
            <w:vAlign w:val="center"/>
          </w:tcPr>
          <w:p w:rsidR="00E66AC3" w:rsidRPr="00C02A8B" w:rsidRDefault="00892041" w:rsidP="00161525">
            <w:pPr>
              <w:spacing w:before="120" w:after="40" w:line="240" w:lineRule="auto"/>
              <w:rPr>
                <w:rFonts w:ascii="Times New Roman" w:hAnsi="Times New Roman"/>
                <w:b/>
                <w:sz w:val="20"/>
                <w:szCs w:val="20"/>
              </w:rPr>
            </w:pPr>
            <w:r w:rsidRPr="00C02A8B">
              <w:rPr>
                <w:rFonts w:ascii="Times New Roman" w:hAnsi="Times New Roman"/>
                <w:b/>
                <w:sz w:val="20"/>
              </w:rPr>
              <w:t xml:space="preserve">4. </w:t>
            </w:r>
            <w:r w:rsidRPr="00C02A8B">
              <w:rPr>
                <w:rFonts w:ascii="Times New Roman" w:hAnsi="Times New Roman"/>
                <w:b/>
                <w:sz w:val="20"/>
                <w:szCs w:val="20"/>
              </w:rPr>
              <w:t>Declaration:</w:t>
            </w:r>
          </w:p>
          <w:p w:rsidR="00E66AC3" w:rsidRPr="00C02A8B" w:rsidRDefault="00892041" w:rsidP="00161525">
            <w:pPr>
              <w:spacing w:before="40" w:after="40" w:line="240" w:lineRule="auto"/>
              <w:rPr>
                <w:rFonts w:ascii="Times New Roman" w:hAnsi="Times New Roman"/>
                <w:sz w:val="20"/>
                <w:szCs w:val="20"/>
              </w:rPr>
            </w:pPr>
            <w:r w:rsidRPr="00C02A8B">
              <w:rPr>
                <w:rFonts w:ascii="Times New Roman" w:hAnsi="Times New Roman"/>
                <w:sz w:val="20"/>
                <w:szCs w:val="20"/>
              </w:rPr>
              <w:t xml:space="preserve">I, the person </w:t>
            </w:r>
            <w:r w:rsidR="00D21F47" w:rsidRPr="00C02A8B">
              <w:rPr>
                <w:rFonts w:ascii="Times New Roman" w:hAnsi="Times New Roman"/>
                <w:sz w:val="20"/>
                <w:szCs w:val="20"/>
              </w:rPr>
              <w:t>who</w:t>
            </w:r>
            <w:r w:rsidRPr="00C02A8B">
              <w:rPr>
                <w:rFonts w:ascii="Times New Roman" w:hAnsi="Times New Roman"/>
                <w:sz w:val="20"/>
                <w:szCs w:val="20"/>
              </w:rPr>
              <w:t xml:space="preserve"> conducted the evaluation and testing</w:t>
            </w:r>
            <w:r w:rsidR="00D21F47" w:rsidRPr="00C02A8B">
              <w:rPr>
                <w:rFonts w:ascii="Times New Roman" w:hAnsi="Times New Roman"/>
                <w:sz w:val="20"/>
                <w:szCs w:val="20"/>
              </w:rPr>
              <w:t>,</w:t>
            </w:r>
            <w:r w:rsidRPr="00C02A8B">
              <w:rPr>
                <w:rFonts w:ascii="Times New Roman" w:hAnsi="Times New Roman"/>
                <w:sz w:val="20"/>
                <w:szCs w:val="20"/>
              </w:rPr>
              <w:t xml:space="preserve"> declare that the results</w:t>
            </w:r>
            <w:r w:rsidRPr="00C02A8B">
              <w:rPr>
                <w:rFonts w:ascii="Times New Roman" w:hAnsi="Times New Roman"/>
                <w:sz w:val="20"/>
              </w:rPr>
              <w:t xml:space="preserve"> of </w:t>
            </w:r>
            <w:r w:rsidRPr="00C02A8B">
              <w:rPr>
                <w:rFonts w:ascii="Times New Roman" w:hAnsi="Times New Roman"/>
                <w:sz w:val="20"/>
                <w:szCs w:val="20"/>
              </w:rPr>
              <w:t>evaluation and testing are complete and correct</w:t>
            </w:r>
            <w:r w:rsidR="00A0122F" w:rsidRPr="00C02A8B">
              <w:rPr>
                <w:rFonts w:ascii="Times New Roman" w:hAnsi="Times New Roman"/>
                <w:sz w:val="20"/>
                <w:szCs w:val="20"/>
              </w:rPr>
              <w:t>,</w:t>
            </w:r>
            <w:r w:rsidRPr="00C02A8B">
              <w:rPr>
                <w:rFonts w:ascii="Times New Roman" w:hAnsi="Times New Roman"/>
                <w:sz w:val="20"/>
                <w:szCs w:val="20"/>
              </w:rPr>
              <w:t xml:space="preserve"> to the best of my knowledge. </w:t>
            </w:r>
          </w:p>
          <w:p w:rsidR="00E66AC3" w:rsidRPr="00C02A8B" w:rsidRDefault="00E66AC3" w:rsidP="00161525">
            <w:pPr>
              <w:spacing w:before="40" w:after="40" w:line="240" w:lineRule="auto"/>
              <w:rPr>
                <w:rFonts w:ascii="Times New Roman" w:hAnsi="Times New Roman"/>
                <w:sz w:val="20"/>
                <w:szCs w:val="20"/>
              </w:rPr>
            </w:pPr>
          </w:p>
          <w:p w:rsidR="00E66AC3" w:rsidRPr="00C02A8B" w:rsidRDefault="00892041" w:rsidP="00161525">
            <w:pPr>
              <w:spacing w:before="40" w:after="40" w:line="240" w:lineRule="auto"/>
              <w:rPr>
                <w:rFonts w:ascii="Times New Roman" w:hAnsi="Times New Roman"/>
                <w:sz w:val="20"/>
                <w:szCs w:val="20"/>
              </w:rPr>
            </w:pPr>
            <w:r w:rsidRPr="00C02A8B">
              <w:rPr>
                <w:rFonts w:ascii="Times New Roman" w:hAnsi="Times New Roman"/>
                <w:sz w:val="20"/>
                <w:szCs w:val="20"/>
              </w:rPr>
              <w:t>Name:                                                          Date:                                                                  Signature:</w:t>
            </w:r>
          </w:p>
          <w:p w:rsidR="00E66AC3" w:rsidRPr="00C02A8B" w:rsidRDefault="00E66AC3" w:rsidP="00161525">
            <w:pPr>
              <w:spacing w:before="40" w:after="40" w:line="240" w:lineRule="auto"/>
              <w:rPr>
                <w:rFonts w:ascii="Times New Roman" w:hAnsi="Times New Roman"/>
                <w:sz w:val="20"/>
                <w:szCs w:val="20"/>
              </w:rPr>
            </w:pPr>
          </w:p>
          <w:p w:rsidR="005E3439" w:rsidRPr="00C02A8B" w:rsidRDefault="005E3439" w:rsidP="00161525">
            <w:pPr>
              <w:spacing w:before="40" w:after="40" w:line="240" w:lineRule="auto"/>
              <w:rPr>
                <w:rFonts w:ascii="Times New Roman" w:hAnsi="Times New Roman"/>
                <w:sz w:val="20"/>
                <w:szCs w:val="20"/>
              </w:rPr>
            </w:pPr>
          </w:p>
          <w:p w:rsidR="00E66AC3" w:rsidRPr="00C02A8B" w:rsidRDefault="00892041" w:rsidP="00161525">
            <w:pPr>
              <w:spacing w:before="40" w:after="40" w:line="240" w:lineRule="auto"/>
              <w:rPr>
                <w:rFonts w:ascii="Times New Roman" w:hAnsi="Times New Roman"/>
                <w:sz w:val="20"/>
              </w:rPr>
            </w:pPr>
            <w:r w:rsidRPr="00C02A8B">
              <w:rPr>
                <w:rFonts w:ascii="Times New Roman" w:hAnsi="Times New Roman"/>
                <w:sz w:val="20"/>
                <w:szCs w:val="20"/>
              </w:rPr>
              <w:t xml:space="preserve">I, the person who arranges </w:t>
            </w:r>
            <w:r w:rsidRPr="00C02A8B">
              <w:rPr>
                <w:rFonts w:ascii="Times New Roman" w:hAnsi="Times New Roman"/>
                <w:sz w:val="20"/>
              </w:rPr>
              <w:t>the transport</w:t>
            </w:r>
            <w:r w:rsidRPr="00C02A8B">
              <w:rPr>
                <w:rFonts w:ascii="Times New Roman" w:hAnsi="Times New Roman"/>
                <w:sz w:val="20"/>
                <w:szCs w:val="20"/>
              </w:rPr>
              <w:t xml:space="preserve"> of the equipment listed below, hereby declare that prior to export the used equipment listed below was tested and is fully functional.</w:t>
            </w:r>
            <w:r w:rsidR="00FE63F9">
              <w:rPr>
                <w:rStyle w:val="FootnoteReference"/>
              </w:rPr>
              <w:footnoteReference w:customMarkFollows="1" w:id="21"/>
              <w:t>1</w:t>
            </w:r>
            <w:r w:rsidR="00E66AC3" w:rsidRPr="00C02A8B">
              <w:rPr>
                <w:rFonts w:ascii="Times New Roman" w:hAnsi="Times New Roman"/>
                <w:sz w:val="20"/>
                <w:szCs w:val="20"/>
              </w:rPr>
              <w:t xml:space="preserve"> I confirm that this equipment is n</w:t>
            </w:r>
            <w:r w:rsidRPr="00C02A8B">
              <w:rPr>
                <w:rFonts w:ascii="Times New Roman" w:hAnsi="Times New Roman"/>
                <w:sz w:val="20"/>
                <w:szCs w:val="20"/>
              </w:rPr>
              <w:t xml:space="preserve">ot defined as or considered to be waste in any of the countries involved in the transport and </w:t>
            </w:r>
            <w:proofErr w:type="gramStart"/>
            <w:r w:rsidRPr="00C02A8B">
              <w:rPr>
                <w:rFonts w:ascii="Times New Roman" w:hAnsi="Times New Roman"/>
                <w:sz w:val="20"/>
                <w:szCs w:val="20"/>
              </w:rPr>
              <w:t>is</w:t>
            </w:r>
            <w:proofErr w:type="gramEnd"/>
            <w:r w:rsidRPr="00C02A8B">
              <w:rPr>
                <w:rFonts w:ascii="Times New Roman" w:hAnsi="Times New Roman"/>
                <w:sz w:val="20"/>
                <w:szCs w:val="20"/>
              </w:rPr>
              <w:t xml:space="preserve"> destined for direct reuse</w:t>
            </w:r>
            <w:r w:rsidR="00FE63F9">
              <w:rPr>
                <w:rStyle w:val="FootnoteReference"/>
              </w:rPr>
              <w:footnoteReference w:customMarkFollows="1" w:id="22"/>
              <w:t>2</w:t>
            </w:r>
            <w:r w:rsidR="00E66AC3" w:rsidRPr="00C02A8B">
              <w:rPr>
                <w:rFonts w:ascii="Times New Roman" w:hAnsi="Times New Roman"/>
                <w:sz w:val="20"/>
                <w:szCs w:val="20"/>
              </w:rPr>
              <w:t xml:space="preserve"> and not for recovery or disposal operations. </w:t>
            </w:r>
          </w:p>
          <w:p w:rsidR="00E66AC3" w:rsidRPr="00C02A8B" w:rsidRDefault="00E66AC3" w:rsidP="00161525">
            <w:pPr>
              <w:spacing w:before="40" w:after="40" w:line="240" w:lineRule="auto"/>
              <w:rPr>
                <w:rFonts w:ascii="Times New Roman" w:hAnsi="Times New Roman"/>
                <w:sz w:val="20"/>
                <w:szCs w:val="20"/>
              </w:rPr>
            </w:pPr>
          </w:p>
          <w:p w:rsidR="00E66AC3" w:rsidRPr="00C02A8B" w:rsidRDefault="00E66AC3" w:rsidP="00161525">
            <w:pPr>
              <w:spacing w:before="40" w:after="40" w:line="240" w:lineRule="auto"/>
              <w:rPr>
                <w:rFonts w:ascii="Times New Roman" w:hAnsi="Times New Roman"/>
                <w:sz w:val="20"/>
                <w:szCs w:val="20"/>
              </w:rPr>
            </w:pPr>
          </w:p>
          <w:p w:rsidR="00E66AC3" w:rsidRPr="00C02A8B" w:rsidRDefault="00E66AC3" w:rsidP="00161525">
            <w:pPr>
              <w:spacing w:before="40" w:after="40" w:line="240" w:lineRule="auto"/>
              <w:rPr>
                <w:rFonts w:ascii="Times New Roman" w:hAnsi="Times New Roman"/>
                <w:sz w:val="20"/>
                <w:szCs w:val="20"/>
              </w:rPr>
            </w:pPr>
          </w:p>
          <w:p w:rsidR="00E66AC3" w:rsidRPr="00C02A8B" w:rsidRDefault="00892041" w:rsidP="00161525">
            <w:pPr>
              <w:spacing w:before="40" w:after="40" w:line="240" w:lineRule="auto"/>
              <w:rPr>
                <w:rFonts w:ascii="Times New Roman" w:hAnsi="Times New Roman"/>
                <w:sz w:val="20"/>
                <w:szCs w:val="20"/>
              </w:rPr>
            </w:pPr>
            <w:r w:rsidRPr="00C02A8B">
              <w:rPr>
                <w:rFonts w:ascii="Times New Roman" w:hAnsi="Times New Roman"/>
                <w:sz w:val="20"/>
                <w:szCs w:val="20"/>
              </w:rPr>
              <w:t>Name:                                                             Date:                                                                 Signature:</w:t>
            </w:r>
          </w:p>
          <w:p w:rsidR="005E3439" w:rsidRPr="00C02A8B" w:rsidRDefault="005E3439" w:rsidP="00161525">
            <w:pPr>
              <w:spacing w:before="40" w:after="40"/>
              <w:rPr>
                <w:rFonts w:ascii="Times New Roman" w:hAnsi="Times New Roman"/>
                <w:b/>
                <w:sz w:val="20"/>
                <w:szCs w:val="20"/>
              </w:rPr>
            </w:pPr>
          </w:p>
          <w:p w:rsidR="005E3439" w:rsidRPr="00C02A8B" w:rsidRDefault="005E3439" w:rsidP="00161525">
            <w:pPr>
              <w:spacing w:before="40" w:after="40"/>
              <w:rPr>
                <w:rFonts w:ascii="Times New Roman" w:hAnsi="Times New Roman"/>
                <w:b/>
                <w:sz w:val="20"/>
                <w:szCs w:val="20"/>
              </w:rPr>
            </w:pPr>
          </w:p>
          <w:p w:rsidR="00E66AC3" w:rsidRPr="00C02A8B" w:rsidRDefault="00E66AC3" w:rsidP="00161525">
            <w:pPr>
              <w:spacing w:before="40" w:after="40"/>
              <w:rPr>
                <w:rFonts w:ascii="Times New Roman" w:hAnsi="Times New Roman"/>
                <w:b/>
                <w:sz w:val="20"/>
              </w:rPr>
            </w:pPr>
          </w:p>
        </w:tc>
      </w:tr>
      <w:tr w:rsidR="00E66AC3" w:rsidRPr="00C02A8B" w:rsidTr="00D21F47">
        <w:tc>
          <w:tcPr>
            <w:tcW w:w="1308" w:type="dxa"/>
            <w:tcBorders>
              <w:top w:val="double" w:sz="4" w:space="0" w:color="auto"/>
            </w:tcBorders>
            <w:vAlign w:val="center"/>
          </w:tcPr>
          <w:p w:rsidR="002070AC" w:rsidRPr="00C02A8B" w:rsidRDefault="00892041">
            <w:pPr>
              <w:spacing w:before="40" w:after="40"/>
              <w:jc w:val="center"/>
              <w:rPr>
                <w:rFonts w:ascii="Times New Roman" w:hAnsi="Times New Roman"/>
                <w:sz w:val="20"/>
              </w:rPr>
            </w:pPr>
            <w:r w:rsidRPr="00C02A8B">
              <w:rPr>
                <w:rFonts w:ascii="Times New Roman" w:hAnsi="Times New Roman"/>
                <w:b/>
                <w:sz w:val="20"/>
                <w:szCs w:val="20"/>
              </w:rPr>
              <w:t>5. Name of the item of equipment</w:t>
            </w:r>
            <w:r w:rsidR="00FE63F9">
              <w:rPr>
                <w:rStyle w:val="FootnoteReference"/>
              </w:rPr>
              <w:footnoteReference w:customMarkFollows="1" w:id="23"/>
              <w:t>3</w:t>
            </w:r>
          </w:p>
        </w:tc>
        <w:tc>
          <w:tcPr>
            <w:tcW w:w="1080" w:type="dxa"/>
            <w:tcBorders>
              <w:top w:val="double" w:sz="4" w:space="0" w:color="auto"/>
            </w:tcBorders>
            <w:vAlign w:val="center"/>
          </w:tcPr>
          <w:p w:rsidR="00E66AC3" w:rsidRPr="00C02A8B" w:rsidRDefault="00892041" w:rsidP="00161525">
            <w:pPr>
              <w:spacing w:before="40" w:after="40"/>
              <w:jc w:val="center"/>
              <w:rPr>
                <w:rFonts w:ascii="Times New Roman" w:hAnsi="Times New Roman"/>
                <w:sz w:val="20"/>
                <w:szCs w:val="20"/>
              </w:rPr>
            </w:pPr>
            <w:r w:rsidRPr="00C02A8B">
              <w:rPr>
                <w:rFonts w:ascii="Times New Roman" w:hAnsi="Times New Roman"/>
                <w:b/>
                <w:sz w:val="20"/>
                <w:szCs w:val="20"/>
              </w:rPr>
              <w:t>6. Name of the producer (if available)</w:t>
            </w:r>
          </w:p>
        </w:tc>
        <w:tc>
          <w:tcPr>
            <w:tcW w:w="1560" w:type="dxa"/>
            <w:gridSpan w:val="2"/>
            <w:tcBorders>
              <w:top w:val="double" w:sz="4" w:space="0" w:color="auto"/>
            </w:tcBorders>
            <w:vAlign w:val="center"/>
          </w:tcPr>
          <w:p w:rsidR="00E66AC3" w:rsidRPr="00C02A8B" w:rsidRDefault="00892041" w:rsidP="00D21F47">
            <w:pPr>
              <w:spacing w:before="40" w:after="40"/>
              <w:jc w:val="center"/>
              <w:rPr>
                <w:rFonts w:ascii="Times New Roman" w:hAnsi="Times New Roman"/>
                <w:sz w:val="20"/>
                <w:szCs w:val="20"/>
              </w:rPr>
            </w:pPr>
            <w:r w:rsidRPr="00C02A8B">
              <w:rPr>
                <w:rFonts w:ascii="Times New Roman" w:hAnsi="Times New Roman"/>
                <w:b/>
                <w:sz w:val="20"/>
                <w:szCs w:val="20"/>
              </w:rPr>
              <w:t xml:space="preserve">7. Identification number (type </w:t>
            </w:r>
            <w:r w:rsidR="00D21F47" w:rsidRPr="00C02A8B">
              <w:rPr>
                <w:rFonts w:ascii="Times New Roman" w:hAnsi="Times New Roman"/>
                <w:b/>
                <w:sz w:val="20"/>
                <w:szCs w:val="20"/>
              </w:rPr>
              <w:t>N</w:t>
            </w:r>
            <w:r w:rsidRPr="00C02A8B">
              <w:rPr>
                <w:rFonts w:ascii="Times New Roman" w:hAnsi="Times New Roman"/>
                <w:b/>
                <w:sz w:val="20"/>
                <w:szCs w:val="20"/>
              </w:rPr>
              <w:t xml:space="preserve">o.) </w:t>
            </w:r>
            <w:r w:rsidRPr="00C02A8B">
              <w:rPr>
                <w:rFonts w:ascii="Times New Roman" w:hAnsi="Times New Roman"/>
                <w:b/>
                <w:sz w:val="20"/>
                <w:szCs w:val="20"/>
              </w:rPr>
              <w:br/>
              <w:t>(if applicable)</w:t>
            </w:r>
          </w:p>
        </w:tc>
        <w:tc>
          <w:tcPr>
            <w:tcW w:w="1443" w:type="dxa"/>
            <w:tcBorders>
              <w:top w:val="double" w:sz="4" w:space="0" w:color="auto"/>
            </w:tcBorders>
            <w:vAlign w:val="center"/>
          </w:tcPr>
          <w:p w:rsidR="00E66AC3" w:rsidRPr="00C02A8B" w:rsidRDefault="00892041" w:rsidP="001C6554">
            <w:pPr>
              <w:spacing w:before="40" w:after="40"/>
              <w:jc w:val="center"/>
              <w:rPr>
                <w:rFonts w:ascii="Times New Roman" w:hAnsi="Times New Roman"/>
                <w:sz w:val="20"/>
                <w:szCs w:val="20"/>
              </w:rPr>
            </w:pPr>
            <w:r w:rsidRPr="00C02A8B">
              <w:rPr>
                <w:rFonts w:ascii="Times New Roman" w:hAnsi="Times New Roman"/>
                <w:b/>
                <w:sz w:val="20"/>
                <w:szCs w:val="20"/>
              </w:rPr>
              <w:t>8. Year of production (if available)</w:t>
            </w:r>
          </w:p>
        </w:tc>
        <w:tc>
          <w:tcPr>
            <w:tcW w:w="1440" w:type="dxa"/>
            <w:tcBorders>
              <w:top w:val="double" w:sz="4" w:space="0" w:color="auto"/>
            </w:tcBorders>
            <w:vAlign w:val="center"/>
          </w:tcPr>
          <w:p w:rsidR="00E66AC3" w:rsidRPr="00C02A8B" w:rsidRDefault="00892041" w:rsidP="001C6554">
            <w:pPr>
              <w:spacing w:before="40" w:after="40"/>
              <w:jc w:val="center"/>
              <w:rPr>
                <w:rFonts w:ascii="Times New Roman" w:hAnsi="Times New Roman"/>
                <w:b/>
                <w:sz w:val="20"/>
                <w:szCs w:val="20"/>
              </w:rPr>
            </w:pPr>
            <w:r w:rsidRPr="00C02A8B">
              <w:rPr>
                <w:rFonts w:ascii="Times New Roman" w:hAnsi="Times New Roman"/>
                <w:b/>
                <w:sz w:val="20"/>
                <w:szCs w:val="20"/>
              </w:rPr>
              <w:t>9. Date of functionality testing</w:t>
            </w:r>
          </w:p>
        </w:tc>
        <w:tc>
          <w:tcPr>
            <w:tcW w:w="2277" w:type="dxa"/>
            <w:tcBorders>
              <w:top w:val="double" w:sz="4" w:space="0" w:color="auto"/>
            </w:tcBorders>
            <w:vAlign w:val="center"/>
          </w:tcPr>
          <w:p w:rsidR="002070AC" w:rsidRPr="00C02A8B" w:rsidRDefault="00892041">
            <w:pPr>
              <w:spacing w:before="40" w:after="40"/>
              <w:jc w:val="center"/>
              <w:rPr>
                <w:rFonts w:ascii="Times New Roman" w:hAnsi="Times New Roman"/>
                <w:sz w:val="20"/>
                <w:szCs w:val="20"/>
              </w:rPr>
            </w:pPr>
            <w:r w:rsidRPr="00C02A8B">
              <w:rPr>
                <w:rFonts w:ascii="Times New Roman" w:hAnsi="Times New Roman"/>
                <w:b/>
                <w:sz w:val="20"/>
                <w:szCs w:val="20"/>
              </w:rPr>
              <w:t>10. Kind of tests performed and results of test  (e.g. indication of full functionality or indication of defective parts and defect)</w:t>
            </w:r>
            <w:r w:rsidR="00FE63F9">
              <w:rPr>
                <w:rStyle w:val="FootnoteReference"/>
              </w:rPr>
              <w:footnoteReference w:customMarkFollows="1" w:id="24"/>
              <w:t>4</w:t>
            </w:r>
          </w:p>
        </w:tc>
      </w:tr>
      <w:tr w:rsidR="00E66AC3" w:rsidRPr="00C02A8B" w:rsidTr="00D21F47">
        <w:tc>
          <w:tcPr>
            <w:tcW w:w="1308" w:type="dxa"/>
          </w:tcPr>
          <w:p w:rsidR="00E66AC3" w:rsidRPr="00C02A8B" w:rsidRDefault="00E66AC3" w:rsidP="00161525">
            <w:pPr>
              <w:spacing w:before="40" w:after="40"/>
              <w:rPr>
                <w:rFonts w:ascii="Times New Roman" w:hAnsi="Times New Roman"/>
                <w:sz w:val="20"/>
              </w:rPr>
            </w:pPr>
          </w:p>
        </w:tc>
        <w:tc>
          <w:tcPr>
            <w:tcW w:w="1080" w:type="dxa"/>
          </w:tcPr>
          <w:p w:rsidR="00E66AC3" w:rsidRPr="00C02A8B" w:rsidRDefault="00E66AC3" w:rsidP="00161525">
            <w:pPr>
              <w:spacing w:before="40" w:after="40"/>
              <w:rPr>
                <w:rFonts w:ascii="Times New Roman" w:hAnsi="Times New Roman"/>
                <w:sz w:val="20"/>
                <w:szCs w:val="20"/>
              </w:rPr>
            </w:pPr>
          </w:p>
        </w:tc>
        <w:tc>
          <w:tcPr>
            <w:tcW w:w="1560" w:type="dxa"/>
            <w:gridSpan w:val="2"/>
          </w:tcPr>
          <w:p w:rsidR="00E66AC3" w:rsidRPr="00C02A8B" w:rsidRDefault="00E66AC3" w:rsidP="00161525">
            <w:pPr>
              <w:spacing w:before="40" w:after="40"/>
              <w:rPr>
                <w:rFonts w:ascii="Times New Roman" w:hAnsi="Times New Roman"/>
                <w:sz w:val="20"/>
                <w:szCs w:val="20"/>
              </w:rPr>
            </w:pPr>
          </w:p>
        </w:tc>
        <w:tc>
          <w:tcPr>
            <w:tcW w:w="1443" w:type="dxa"/>
          </w:tcPr>
          <w:p w:rsidR="00E66AC3" w:rsidRPr="00C02A8B" w:rsidRDefault="00E66AC3" w:rsidP="00161525">
            <w:pPr>
              <w:spacing w:before="40" w:after="40"/>
              <w:rPr>
                <w:rFonts w:ascii="Times New Roman" w:hAnsi="Times New Roman"/>
                <w:sz w:val="20"/>
                <w:szCs w:val="20"/>
              </w:rPr>
            </w:pPr>
          </w:p>
        </w:tc>
        <w:tc>
          <w:tcPr>
            <w:tcW w:w="1440" w:type="dxa"/>
          </w:tcPr>
          <w:p w:rsidR="00E66AC3" w:rsidRPr="00C02A8B" w:rsidRDefault="00E66AC3" w:rsidP="00161525">
            <w:pPr>
              <w:tabs>
                <w:tab w:val="left" w:pos="418"/>
              </w:tabs>
              <w:ind w:left="418" w:hanging="418"/>
              <w:jc w:val="center"/>
              <w:rPr>
                <w:rFonts w:ascii="Times New Roman" w:hAnsi="Times New Roman"/>
                <w:sz w:val="20"/>
                <w:szCs w:val="20"/>
              </w:rPr>
            </w:pPr>
          </w:p>
        </w:tc>
        <w:tc>
          <w:tcPr>
            <w:tcW w:w="2277" w:type="dxa"/>
          </w:tcPr>
          <w:p w:rsidR="00E66AC3" w:rsidRPr="00C02A8B" w:rsidRDefault="00E66AC3" w:rsidP="00161525">
            <w:pPr>
              <w:spacing w:before="40" w:after="40"/>
              <w:rPr>
                <w:rFonts w:ascii="Times New Roman" w:hAnsi="Times New Roman"/>
                <w:sz w:val="20"/>
                <w:szCs w:val="20"/>
              </w:rPr>
            </w:pPr>
          </w:p>
        </w:tc>
      </w:tr>
      <w:tr w:rsidR="00E66AC3" w:rsidRPr="00C02A8B" w:rsidTr="00D21F47">
        <w:tc>
          <w:tcPr>
            <w:tcW w:w="1308" w:type="dxa"/>
          </w:tcPr>
          <w:p w:rsidR="00E66AC3" w:rsidRPr="00C02A8B" w:rsidRDefault="00E66AC3" w:rsidP="00161525">
            <w:pPr>
              <w:spacing w:before="40" w:after="40"/>
              <w:rPr>
                <w:rFonts w:ascii="Times New Roman" w:hAnsi="Times New Roman"/>
                <w:sz w:val="20"/>
                <w:szCs w:val="20"/>
              </w:rPr>
            </w:pPr>
          </w:p>
        </w:tc>
        <w:tc>
          <w:tcPr>
            <w:tcW w:w="1080" w:type="dxa"/>
          </w:tcPr>
          <w:p w:rsidR="00E66AC3" w:rsidRPr="00C02A8B" w:rsidRDefault="00E66AC3" w:rsidP="00161525">
            <w:pPr>
              <w:spacing w:before="40" w:after="40"/>
              <w:rPr>
                <w:rFonts w:ascii="Times New Roman" w:hAnsi="Times New Roman"/>
                <w:sz w:val="20"/>
                <w:szCs w:val="20"/>
              </w:rPr>
            </w:pPr>
          </w:p>
        </w:tc>
        <w:tc>
          <w:tcPr>
            <w:tcW w:w="1560" w:type="dxa"/>
            <w:gridSpan w:val="2"/>
          </w:tcPr>
          <w:p w:rsidR="00E66AC3" w:rsidRPr="00C02A8B" w:rsidRDefault="00E66AC3" w:rsidP="00161525">
            <w:pPr>
              <w:spacing w:before="40" w:after="40"/>
              <w:rPr>
                <w:rFonts w:ascii="Times New Roman" w:hAnsi="Times New Roman"/>
                <w:sz w:val="20"/>
                <w:szCs w:val="20"/>
              </w:rPr>
            </w:pPr>
          </w:p>
        </w:tc>
        <w:tc>
          <w:tcPr>
            <w:tcW w:w="1443" w:type="dxa"/>
          </w:tcPr>
          <w:p w:rsidR="00E66AC3" w:rsidRPr="00C02A8B" w:rsidRDefault="00E66AC3" w:rsidP="00161525">
            <w:pPr>
              <w:spacing w:before="40" w:after="40"/>
              <w:rPr>
                <w:rFonts w:ascii="Times New Roman" w:hAnsi="Times New Roman"/>
                <w:sz w:val="20"/>
                <w:szCs w:val="20"/>
              </w:rPr>
            </w:pPr>
          </w:p>
        </w:tc>
        <w:tc>
          <w:tcPr>
            <w:tcW w:w="1440" w:type="dxa"/>
          </w:tcPr>
          <w:p w:rsidR="00E66AC3" w:rsidRPr="00C02A8B" w:rsidRDefault="00E66AC3" w:rsidP="00161525">
            <w:pPr>
              <w:spacing w:before="40" w:after="40"/>
              <w:jc w:val="center"/>
              <w:rPr>
                <w:rFonts w:ascii="Times New Roman" w:hAnsi="Times New Roman"/>
                <w:sz w:val="20"/>
                <w:szCs w:val="20"/>
              </w:rPr>
            </w:pPr>
          </w:p>
        </w:tc>
        <w:tc>
          <w:tcPr>
            <w:tcW w:w="2277" w:type="dxa"/>
          </w:tcPr>
          <w:p w:rsidR="00E66AC3" w:rsidRPr="00C02A8B" w:rsidRDefault="00E66AC3" w:rsidP="00161525">
            <w:pPr>
              <w:spacing w:before="40" w:after="40"/>
              <w:rPr>
                <w:rFonts w:ascii="Times New Roman" w:hAnsi="Times New Roman"/>
                <w:sz w:val="20"/>
                <w:szCs w:val="20"/>
              </w:rPr>
            </w:pPr>
          </w:p>
        </w:tc>
      </w:tr>
      <w:tr w:rsidR="00E66AC3" w:rsidRPr="00C02A8B" w:rsidTr="00D21F47">
        <w:tc>
          <w:tcPr>
            <w:tcW w:w="1308" w:type="dxa"/>
          </w:tcPr>
          <w:p w:rsidR="00E66AC3" w:rsidRPr="00C02A8B" w:rsidRDefault="00E66AC3" w:rsidP="00161525">
            <w:pPr>
              <w:spacing w:before="40" w:after="40"/>
              <w:rPr>
                <w:rFonts w:ascii="Times New Roman" w:hAnsi="Times New Roman"/>
                <w:sz w:val="20"/>
                <w:szCs w:val="20"/>
              </w:rPr>
            </w:pPr>
          </w:p>
        </w:tc>
        <w:tc>
          <w:tcPr>
            <w:tcW w:w="1080" w:type="dxa"/>
          </w:tcPr>
          <w:p w:rsidR="00E66AC3" w:rsidRPr="00C02A8B" w:rsidRDefault="00E66AC3" w:rsidP="00161525">
            <w:pPr>
              <w:spacing w:before="40" w:after="40"/>
              <w:rPr>
                <w:rFonts w:ascii="Times New Roman" w:hAnsi="Times New Roman"/>
                <w:sz w:val="20"/>
                <w:szCs w:val="20"/>
              </w:rPr>
            </w:pPr>
          </w:p>
        </w:tc>
        <w:tc>
          <w:tcPr>
            <w:tcW w:w="1560" w:type="dxa"/>
            <w:gridSpan w:val="2"/>
          </w:tcPr>
          <w:p w:rsidR="00E66AC3" w:rsidRPr="00C02A8B" w:rsidRDefault="00E66AC3" w:rsidP="00161525">
            <w:pPr>
              <w:spacing w:before="40" w:after="40"/>
              <w:rPr>
                <w:rFonts w:ascii="Times New Roman" w:hAnsi="Times New Roman"/>
                <w:sz w:val="20"/>
                <w:szCs w:val="20"/>
              </w:rPr>
            </w:pPr>
          </w:p>
        </w:tc>
        <w:tc>
          <w:tcPr>
            <w:tcW w:w="1443" w:type="dxa"/>
          </w:tcPr>
          <w:p w:rsidR="00E66AC3" w:rsidRPr="00C02A8B" w:rsidRDefault="00E66AC3" w:rsidP="00161525">
            <w:pPr>
              <w:spacing w:before="40" w:after="40"/>
              <w:rPr>
                <w:rFonts w:ascii="Times New Roman" w:hAnsi="Times New Roman"/>
                <w:sz w:val="20"/>
                <w:szCs w:val="20"/>
              </w:rPr>
            </w:pPr>
          </w:p>
        </w:tc>
        <w:tc>
          <w:tcPr>
            <w:tcW w:w="1440" w:type="dxa"/>
          </w:tcPr>
          <w:p w:rsidR="00E66AC3" w:rsidRPr="00C02A8B" w:rsidRDefault="00E66AC3" w:rsidP="00161525">
            <w:pPr>
              <w:spacing w:before="40" w:after="40"/>
              <w:jc w:val="center"/>
              <w:rPr>
                <w:rFonts w:ascii="Times New Roman" w:hAnsi="Times New Roman"/>
                <w:sz w:val="20"/>
                <w:szCs w:val="20"/>
              </w:rPr>
            </w:pPr>
          </w:p>
        </w:tc>
        <w:tc>
          <w:tcPr>
            <w:tcW w:w="2277" w:type="dxa"/>
          </w:tcPr>
          <w:p w:rsidR="00E66AC3" w:rsidRPr="00C02A8B" w:rsidRDefault="00E66AC3" w:rsidP="00161525">
            <w:pPr>
              <w:spacing w:before="40" w:after="40"/>
              <w:rPr>
                <w:rFonts w:ascii="Times New Roman" w:hAnsi="Times New Roman"/>
                <w:sz w:val="20"/>
                <w:szCs w:val="20"/>
              </w:rPr>
            </w:pPr>
          </w:p>
        </w:tc>
      </w:tr>
      <w:tr w:rsidR="00E66AC3" w:rsidRPr="00C02A8B" w:rsidTr="00D21F47">
        <w:tc>
          <w:tcPr>
            <w:tcW w:w="1308" w:type="dxa"/>
          </w:tcPr>
          <w:p w:rsidR="00E66AC3" w:rsidRPr="00C02A8B" w:rsidRDefault="00E66AC3" w:rsidP="00161525">
            <w:pPr>
              <w:spacing w:before="40" w:after="40"/>
              <w:rPr>
                <w:rFonts w:ascii="Times New Roman" w:hAnsi="Times New Roman"/>
                <w:sz w:val="20"/>
                <w:szCs w:val="20"/>
              </w:rPr>
            </w:pPr>
          </w:p>
        </w:tc>
        <w:tc>
          <w:tcPr>
            <w:tcW w:w="1080" w:type="dxa"/>
          </w:tcPr>
          <w:p w:rsidR="00E66AC3" w:rsidRPr="00C02A8B" w:rsidRDefault="00E66AC3" w:rsidP="00161525">
            <w:pPr>
              <w:spacing w:before="40" w:after="40"/>
              <w:rPr>
                <w:rFonts w:ascii="Times New Roman" w:hAnsi="Times New Roman"/>
                <w:sz w:val="20"/>
                <w:szCs w:val="20"/>
              </w:rPr>
            </w:pPr>
          </w:p>
        </w:tc>
        <w:tc>
          <w:tcPr>
            <w:tcW w:w="1560" w:type="dxa"/>
            <w:gridSpan w:val="2"/>
          </w:tcPr>
          <w:p w:rsidR="00E66AC3" w:rsidRPr="00C02A8B" w:rsidRDefault="00E66AC3" w:rsidP="00161525">
            <w:pPr>
              <w:spacing w:before="40" w:after="40"/>
              <w:rPr>
                <w:rFonts w:ascii="Times New Roman" w:hAnsi="Times New Roman"/>
                <w:sz w:val="20"/>
                <w:szCs w:val="20"/>
              </w:rPr>
            </w:pPr>
          </w:p>
        </w:tc>
        <w:tc>
          <w:tcPr>
            <w:tcW w:w="1443" w:type="dxa"/>
          </w:tcPr>
          <w:p w:rsidR="00E66AC3" w:rsidRPr="00C02A8B" w:rsidRDefault="00E66AC3" w:rsidP="00161525">
            <w:pPr>
              <w:spacing w:before="40" w:after="40"/>
              <w:rPr>
                <w:rFonts w:ascii="Times New Roman" w:hAnsi="Times New Roman"/>
                <w:sz w:val="20"/>
                <w:szCs w:val="20"/>
              </w:rPr>
            </w:pPr>
          </w:p>
        </w:tc>
        <w:tc>
          <w:tcPr>
            <w:tcW w:w="1440" w:type="dxa"/>
          </w:tcPr>
          <w:p w:rsidR="00E66AC3" w:rsidRPr="00C02A8B" w:rsidRDefault="00E66AC3" w:rsidP="00161525">
            <w:pPr>
              <w:spacing w:before="40" w:after="40"/>
              <w:jc w:val="center"/>
              <w:rPr>
                <w:rFonts w:ascii="Times New Roman" w:hAnsi="Times New Roman"/>
                <w:sz w:val="20"/>
                <w:szCs w:val="20"/>
              </w:rPr>
            </w:pPr>
          </w:p>
        </w:tc>
        <w:tc>
          <w:tcPr>
            <w:tcW w:w="2277" w:type="dxa"/>
          </w:tcPr>
          <w:p w:rsidR="00E66AC3" w:rsidRPr="00C02A8B" w:rsidRDefault="00E66AC3" w:rsidP="00161525">
            <w:pPr>
              <w:spacing w:before="40" w:after="40"/>
              <w:rPr>
                <w:rFonts w:ascii="Times New Roman" w:hAnsi="Times New Roman"/>
                <w:sz w:val="20"/>
                <w:szCs w:val="20"/>
              </w:rPr>
            </w:pPr>
          </w:p>
        </w:tc>
      </w:tr>
    </w:tbl>
    <w:p w:rsidR="0094231F" w:rsidRPr="00C02A8B" w:rsidRDefault="00892041">
      <w:pPr>
        <w:pStyle w:val="Heading1"/>
        <w:spacing w:after="240"/>
        <w:ind w:left="0" w:firstLine="0"/>
      </w:pPr>
      <w:r w:rsidRPr="00C02A8B">
        <w:br w:type="page"/>
      </w:r>
      <w:bookmarkStart w:id="226" w:name="_Toc419286581"/>
      <w:r w:rsidRPr="00C02A8B">
        <w:t>Appendix II</w:t>
      </w:r>
      <w:bookmarkStart w:id="227" w:name="_Toc393876923"/>
      <w:r w:rsidRPr="00C02A8B">
        <w:t>I</w:t>
      </w:r>
      <w:r w:rsidR="00744890" w:rsidRPr="00C02A8B">
        <w:t xml:space="preserve"> </w:t>
      </w:r>
    </w:p>
    <w:p w:rsidR="00DC713E" w:rsidRPr="00C02A8B" w:rsidRDefault="00744890">
      <w:pPr>
        <w:pStyle w:val="Heading1"/>
        <w:spacing w:after="240"/>
        <w:ind w:left="0" w:firstLine="0"/>
      </w:pPr>
      <w:r w:rsidRPr="00C02A8B">
        <w:t>I</w:t>
      </w:r>
      <w:r w:rsidR="00892041" w:rsidRPr="00C02A8B">
        <w:t xml:space="preserve">nformation accompanying </w:t>
      </w:r>
      <w:proofErr w:type="spellStart"/>
      <w:r w:rsidR="00892041" w:rsidRPr="00C02A8B">
        <w:t>transboundary</w:t>
      </w:r>
      <w:proofErr w:type="spellEnd"/>
      <w:r w:rsidR="00892041" w:rsidRPr="00C02A8B">
        <w:t xml:space="preserve"> transports of used equipment falling under paragraph 31 (b)</w:t>
      </w:r>
      <w:bookmarkEnd w:id="226"/>
      <w:bookmarkEnd w:id="227"/>
      <w:r w:rsidR="00DC713E" w:rsidRPr="00C02A8B">
        <w:t xml:space="preserve">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2333"/>
        <w:gridCol w:w="2292"/>
        <w:gridCol w:w="2653"/>
      </w:tblGrid>
      <w:tr w:rsidR="00DC713E" w:rsidRPr="00C02A8B" w:rsidTr="00C96153">
        <w:tc>
          <w:tcPr>
            <w:tcW w:w="2612" w:type="dxa"/>
          </w:tcPr>
          <w:p w:rsidR="00DC713E" w:rsidRPr="00C02A8B" w:rsidRDefault="00892041" w:rsidP="00F00263">
            <w:pPr>
              <w:numPr>
                <w:ilvl w:val="0"/>
                <w:numId w:val="22"/>
              </w:numPr>
              <w:tabs>
                <w:tab w:val="left" w:pos="1247"/>
                <w:tab w:val="left" w:pos="1814"/>
                <w:tab w:val="left" w:pos="2381"/>
                <w:tab w:val="left" w:pos="2948"/>
                <w:tab w:val="left" w:pos="3515"/>
              </w:tabs>
              <w:spacing w:after="0" w:line="240" w:lineRule="auto"/>
              <w:rPr>
                <w:rFonts w:ascii="Times New Roman" w:hAnsi="Times New Roman"/>
                <w:b/>
                <w:sz w:val="20"/>
                <w:szCs w:val="20"/>
              </w:rPr>
            </w:pPr>
            <w:r w:rsidRPr="00C02A8B">
              <w:rPr>
                <w:rFonts w:ascii="Times New Roman" w:hAnsi="Times New Roman"/>
                <w:b/>
                <w:bCs/>
                <w:sz w:val="20"/>
                <w:szCs w:val="20"/>
              </w:rPr>
              <w:t>Person</w:t>
            </w:r>
            <w:r w:rsidRPr="00C02A8B">
              <w:rPr>
                <w:rFonts w:ascii="Times New Roman" w:hAnsi="Times New Roman"/>
                <w:b/>
                <w:sz w:val="20"/>
                <w:szCs w:val="20"/>
              </w:rPr>
              <w:t xml:space="preserve"> who arranges the transport</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Name:</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Address:</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Contact person:</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 xml:space="preserve">Tel.: </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Fax:</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E-mail:</w:t>
            </w:r>
          </w:p>
          <w:p w:rsidR="00F0407A" w:rsidRPr="00C02A8B" w:rsidRDefault="00F0407A">
            <w:pPr>
              <w:spacing w:after="0"/>
              <w:rPr>
                <w:rFonts w:ascii="Times New Roman" w:hAnsi="Times New Roman"/>
                <w:sz w:val="20"/>
                <w:szCs w:val="20"/>
              </w:rPr>
            </w:pPr>
          </w:p>
        </w:tc>
        <w:tc>
          <w:tcPr>
            <w:tcW w:w="2333" w:type="dxa"/>
          </w:tcPr>
          <w:p w:rsidR="00DC713E" w:rsidRPr="00C02A8B" w:rsidRDefault="00892041" w:rsidP="00F00263">
            <w:pPr>
              <w:numPr>
                <w:ilvl w:val="0"/>
                <w:numId w:val="22"/>
              </w:numPr>
              <w:spacing w:after="0" w:line="240" w:lineRule="auto"/>
              <w:rPr>
                <w:rFonts w:ascii="Times New Roman" w:hAnsi="Times New Roman"/>
                <w:b/>
                <w:sz w:val="20"/>
                <w:szCs w:val="20"/>
              </w:rPr>
            </w:pPr>
            <w:r w:rsidRPr="00C02A8B">
              <w:rPr>
                <w:rFonts w:ascii="Times New Roman" w:hAnsi="Times New Roman"/>
                <w:b/>
                <w:sz w:val="20"/>
                <w:szCs w:val="20"/>
              </w:rPr>
              <w:t>Receiving facility</w:t>
            </w:r>
          </w:p>
          <w:p w:rsidR="00F0407A" w:rsidRPr="00C02A8B" w:rsidRDefault="00F0407A">
            <w:pPr>
              <w:spacing w:after="0"/>
              <w:rPr>
                <w:rFonts w:ascii="Times New Roman" w:hAnsi="Times New Roman"/>
                <w:sz w:val="20"/>
                <w:szCs w:val="20"/>
              </w:rPr>
            </w:pP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Name:</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Address:</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Contact person:</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Tel.:</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Fax:</w:t>
            </w:r>
          </w:p>
          <w:p w:rsidR="00F0407A" w:rsidRPr="00C02A8B" w:rsidRDefault="00892041">
            <w:pPr>
              <w:spacing w:after="0"/>
              <w:rPr>
                <w:rFonts w:ascii="Times New Roman" w:hAnsi="Times New Roman"/>
                <w:sz w:val="20"/>
                <w:szCs w:val="20"/>
              </w:rPr>
            </w:pPr>
            <w:r w:rsidRPr="00C02A8B">
              <w:rPr>
                <w:rFonts w:ascii="Times New Roman" w:hAnsi="Times New Roman"/>
                <w:sz w:val="20"/>
                <w:szCs w:val="20"/>
              </w:rPr>
              <w:t>E-mail:</w:t>
            </w:r>
          </w:p>
        </w:tc>
        <w:tc>
          <w:tcPr>
            <w:tcW w:w="4945" w:type="dxa"/>
            <w:gridSpan w:val="2"/>
          </w:tcPr>
          <w:p w:rsidR="00F0407A" w:rsidRPr="00C02A8B" w:rsidRDefault="00892041">
            <w:pPr>
              <w:spacing w:after="0"/>
              <w:rPr>
                <w:rFonts w:ascii="Times New Roman" w:hAnsi="Times New Roman"/>
                <w:sz w:val="20"/>
                <w:szCs w:val="20"/>
              </w:rPr>
            </w:pPr>
            <w:r w:rsidRPr="00C02A8B">
              <w:rPr>
                <w:rFonts w:ascii="Times New Roman" w:hAnsi="Times New Roman"/>
                <w:b/>
                <w:sz w:val="20"/>
                <w:szCs w:val="20"/>
              </w:rPr>
              <w:t>3. Description of the equipment (e.g. name):</w:t>
            </w:r>
          </w:p>
        </w:tc>
      </w:tr>
      <w:tr w:rsidR="00F33596" w:rsidRPr="00C02A8B" w:rsidTr="00C96153">
        <w:tc>
          <w:tcPr>
            <w:tcW w:w="4945" w:type="dxa"/>
            <w:gridSpan w:val="2"/>
          </w:tcPr>
          <w:p w:rsidR="00F33596" w:rsidRPr="00C02A8B" w:rsidRDefault="00892041" w:rsidP="00F00263">
            <w:pPr>
              <w:spacing w:after="120"/>
              <w:rPr>
                <w:rFonts w:ascii="Times New Roman" w:hAnsi="Times New Roman"/>
                <w:b/>
                <w:sz w:val="20"/>
                <w:szCs w:val="20"/>
              </w:rPr>
            </w:pPr>
            <w:r w:rsidRPr="00C02A8B">
              <w:rPr>
                <w:rFonts w:ascii="Times New Roman" w:hAnsi="Times New Roman"/>
                <w:b/>
                <w:sz w:val="20"/>
                <w:szCs w:val="20"/>
              </w:rPr>
              <w:t>4. Purpose of the transport:</w:t>
            </w:r>
            <w:r w:rsidR="00FE63F9">
              <w:rPr>
                <w:rStyle w:val="FootnoteReference"/>
                <w:b/>
              </w:rPr>
              <w:footnoteReference w:customMarkFollows="1" w:id="25"/>
              <w:t>1</w:t>
            </w:r>
          </w:p>
          <w:p w:rsidR="00F33596" w:rsidRPr="00C02A8B" w:rsidRDefault="00395B5A" w:rsidP="00A6674D">
            <w:pPr>
              <w:tabs>
                <w:tab w:val="left" w:pos="418"/>
              </w:tabs>
              <w:spacing w:after="0"/>
              <w:ind w:left="420" w:hanging="420"/>
              <w:rPr>
                <w:rFonts w:ascii="Times New Roman" w:hAnsi="Times New Roman"/>
                <w:sz w:val="20"/>
                <w:szCs w:val="20"/>
              </w:rPr>
            </w:pPr>
            <w:r w:rsidRPr="00C02A8B">
              <w:rPr>
                <w:rFonts w:ascii="Times New Roman" w:hAnsi="Times New Roman"/>
                <w:sz w:val="20"/>
                <w:szCs w:val="20"/>
              </w:rPr>
              <w:fldChar w:fldCharType="begin">
                <w:ffData>
                  <w:name w:val=""/>
                  <w:enabled/>
                  <w:calcOnExit w:val="0"/>
                  <w:checkBox>
                    <w:sizeAuto/>
                    <w:default w:val="0"/>
                  </w:checkBox>
                </w:ffData>
              </w:fldChar>
            </w:r>
            <w:r w:rsidR="00892041" w:rsidRPr="00C02A8B">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C02A8B">
              <w:rPr>
                <w:rFonts w:ascii="Times New Roman" w:hAnsi="Times New Roman"/>
                <w:sz w:val="20"/>
                <w:szCs w:val="20"/>
              </w:rPr>
              <w:fldChar w:fldCharType="end"/>
            </w:r>
            <w:r w:rsidR="00F33596" w:rsidRPr="00C02A8B">
              <w:rPr>
                <w:rFonts w:ascii="Times New Roman" w:hAnsi="Times New Roman"/>
                <w:sz w:val="20"/>
                <w:szCs w:val="20"/>
              </w:rPr>
              <w:tab/>
              <w:t>Fail</w:t>
            </w:r>
            <w:r w:rsidR="00892041" w:rsidRPr="00C02A8B">
              <w:rPr>
                <w:rFonts w:ascii="Times New Roman" w:hAnsi="Times New Roman"/>
                <w:sz w:val="20"/>
                <w:szCs w:val="20"/>
              </w:rPr>
              <w:t>ure analysis</w:t>
            </w:r>
          </w:p>
          <w:p w:rsidR="00F33596" w:rsidRPr="00C02A8B" w:rsidRDefault="00395B5A">
            <w:pPr>
              <w:spacing w:after="0"/>
              <w:ind w:left="425" w:hanging="425"/>
              <w:rPr>
                <w:rFonts w:ascii="Times New Roman" w:hAnsi="Times New Roman"/>
                <w:sz w:val="20"/>
                <w:szCs w:val="20"/>
              </w:rPr>
            </w:pPr>
            <w:r w:rsidRPr="00C02A8B">
              <w:rPr>
                <w:rFonts w:ascii="Times New Roman" w:hAnsi="Times New Roman"/>
                <w:sz w:val="20"/>
                <w:szCs w:val="20"/>
              </w:rPr>
              <w:fldChar w:fldCharType="begin">
                <w:ffData>
                  <w:name w:val=""/>
                  <w:enabled/>
                  <w:calcOnExit w:val="0"/>
                  <w:checkBox>
                    <w:sizeAuto/>
                    <w:default w:val="0"/>
                  </w:checkBox>
                </w:ffData>
              </w:fldChar>
            </w:r>
            <w:r w:rsidR="00892041" w:rsidRPr="00C02A8B">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C02A8B">
              <w:rPr>
                <w:rFonts w:ascii="Times New Roman" w:hAnsi="Times New Roman"/>
                <w:sz w:val="20"/>
                <w:szCs w:val="20"/>
              </w:rPr>
              <w:fldChar w:fldCharType="end"/>
            </w:r>
            <w:r w:rsidR="00F33596" w:rsidRPr="00C02A8B">
              <w:rPr>
                <w:rFonts w:ascii="Times New Roman" w:hAnsi="Times New Roman"/>
                <w:sz w:val="20"/>
                <w:szCs w:val="20"/>
              </w:rPr>
              <w:tab/>
              <w:t>Repair</w:t>
            </w:r>
          </w:p>
          <w:p w:rsidR="00F33596" w:rsidRPr="00C02A8B" w:rsidRDefault="00395B5A">
            <w:pPr>
              <w:spacing w:after="0"/>
              <w:ind w:left="425" w:hanging="425"/>
              <w:rPr>
                <w:rFonts w:ascii="Times New Roman" w:hAnsi="Times New Roman"/>
                <w:sz w:val="20"/>
                <w:szCs w:val="20"/>
              </w:rPr>
            </w:pPr>
            <w:r w:rsidRPr="00C02A8B">
              <w:rPr>
                <w:rFonts w:ascii="Times New Roman" w:hAnsi="Times New Roman"/>
                <w:sz w:val="20"/>
                <w:szCs w:val="20"/>
              </w:rPr>
              <w:fldChar w:fldCharType="begin">
                <w:ffData>
                  <w:name w:val=""/>
                  <w:enabled/>
                  <w:calcOnExit w:val="0"/>
                  <w:checkBox>
                    <w:sizeAuto/>
                    <w:default w:val="0"/>
                  </w:checkBox>
                </w:ffData>
              </w:fldChar>
            </w:r>
            <w:r w:rsidR="00892041" w:rsidRPr="00C02A8B">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C02A8B">
              <w:rPr>
                <w:rFonts w:ascii="Times New Roman" w:hAnsi="Times New Roman"/>
                <w:sz w:val="20"/>
                <w:szCs w:val="20"/>
              </w:rPr>
              <w:fldChar w:fldCharType="end"/>
            </w:r>
            <w:r w:rsidR="00F33596" w:rsidRPr="00C02A8B">
              <w:rPr>
                <w:rFonts w:ascii="Times New Roman" w:hAnsi="Times New Roman"/>
                <w:sz w:val="20"/>
                <w:szCs w:val="20"/>
              </w:rPr>
              <w:tab/>
              <w:t>Refurbishment</w:t>
            </w:r>
          </w:p>
          <w:p w:rsidR="00A46ECA" w:rsidRPr="00C02A8B" w:rsidRDefault="00A46ECA" w:rsidP="00C96153">
            <w:pPr>
              <w:spacing w:after="0"/>
              <w:rPr>
                <w:rFonts w:ascii="Times New Roman" w:hAnsi="Times New Roman"/>
                <w:sz w:val="20"/>
                <w:szCs w:val="20"/>
              </w:rPr>
            </w:pPr>
          </w:p>
        </w:tc>
        <w:tc>
          <w:tcPr>
            <w:tcW w:w="4945" w:type="dxa"/>
            <w:gridSpan w:val="2"/>
          </w:tcPr>
          <w:p w:rsidR="00F33596" w:rsidRPr="00C02A8B" w:rsidRDefault="00892041" w:rsidP="00CE31AD">
            <w:pPr>
              <w:tabs>
                <w:tab w:val="left" w:pos="418"/>
              </w:tabs>
              <w:spacing w:after="0"/>
              <w:ind w:left="418" w:hanging="418"/>
              <w:rPr>
                <w:rFonts w:ascii="Times New Roman" w:hAnsi="Times New Roman"/>
                <w:b/>
                <w:sz w:val="20"/>
                <w:szCs w:val="20"/>
              </w:rPr>
            </w:pPr>
            <w:r w:rsidRPr="00C02A8B">
              <w:rPr>
                <w:rFonts w:ascii="Times New Roman" w:hAnsi="Times New Roman"/>
                <w:b/>
                <w:sz w:val="20"/>
                <w:szCs w:val="20"/>
              </w:rPr>
              <w:t>5. Start date of the transport:</w:t>
            </w:r>
          </w:p>
        </w:tc>
      </w:tr>
      <w:tr w:rsidR="00DC713E" w:rsidRPr="00C02A8B" w:rsidTr="006F098C">
        <w:tc>
          <w:tcPr>
            <w:tcW w:w="9890" w:type="dxa"/>
            <w:gridSpan w:val="4"/>
          </w:tcPr>
          <w:p w:rsidR="00F0407A" w:rsidRPr="00C02A8B" w:rsidRDefault="00892041">
            <w:pPr>
              <w:spacing w:after="0"/>
              <w:rPr>
                <w:rFonts w:ascii="Times New Roman" w:hAnsi="Times New Roman"/>
                <w:sz w:val="20"/>
                <w:szCs w:val="20"/>
              </w:rPr>
            </w:pPr>
            <w:r w:rsidRPr="00C02A8B">
              <w:rPr>
                <w:rFonts w:ascii="Times New Roman" w:hAnsi="Times New Roman"/>
                <w:b/>
                <w:sz w:val="20"/>
                <w:szCs w:val="20"/>
              </w:rPr>
              <w:t>6. Actual quantity:</w:t>
            </w:r>
          </w:p>
          <w:p w:rsidR="00F0407A" w:rsidRPr="00C02A8B" w:rsidRDefault="00F0407A">
            <w:pPr>
              <w:spacing w:after="0"/>
              <w:rPr>
                <w:rFonts w:ascii="Times New Roman" w:hAnsi="Times New Roman"/>
                <w:b/>
                <w:sz w:val="20"/>
                <w:szCs w:val="20"/>
              </w:rPr>
            </w:pPr>
          </w:p>
        </w:tc>
      </w:tr>
      <w:tr w:rsidR="00DC713E" w:rsidRPr="00C02A8B" w:rsidTr="006F098C">
        <w:tc>
          <w:tcPr>
            <w:tcW w:w="9890" w:type="dxa"/>
            <w:gridSpan w:val="4"/>
            <w:tcBorders>
              <w:right w:val="nil"/>
            </w:tcBorders>
          </w:tcPr>
          <w:p w:rsidR="00F0407A" w:rsidRPr="00C02A8B" w:rsidRDefault="00892041">
            <w:pPr>
              <w:spacing w:after="0"/>
              <w:rPr>
                <w:rFonts w:ascii="Times New Roman" w:hAnsi="Times New Roman"/>
                <w:b/>
                <w:sz w:val="20"/>
                <w:szCs w:val="20"/>
              </w:rPr>
            </w:pPr>
            <w:r w:rsidRPr="00C02A8B">
              <w:rPr>
                <w:rFonts w:ascii="Times New Roman" w:hAnsi="Times New Roman"/>
                <w:b/>
                <w:sz w:val="20"/>
                <w:szCs w:val="20"/>
              </w:rPr>
              <w:t>7.  Countries/States concerned:</w:t>
            </w:r>
          </w:p>
        </w:tc>
      </w:tr>
      <w:tr w:rsidR="00DC713E" w:rsidRPr="00C02A8B" w:rsidTr="006F098C">
        <w:tc>
          <w:tcPr>
            <w:tcW w:w="2612" w:type="dxa"/>
          </w:tcPr>
          <w:p w:rsidR="00F0407A" w:rsidRPr="00C02A8B" w:rsidRDefault="00892041">
            <w:pPr>
              <w:spacing w:after="0"/>
              <w:jc w:val="center"/>
              <w:rPr>
                <w:rFonts w:ascii="Times New Roman" w:hAnsi="Times New Roman"/>
                <w:sz w:val="20"/>
              </w:rPr>
            </w:pPr>
            <w:r w:rsidRPr="00C02A8B">
              <w:rPr>
                <w:rFonts w:ascii="Times New Roman" w:hAnsi="Times New Roman"/>
                <w:sz w:val="20"/>
              </w:rPr>
              <w:t>Export/dispatch</w:t>
            </w:r>
          </w:p>
          <w:p w:rsidR="00F0407A" w:rsidRPr="00C02A8B" w:rsidRDefault="00F0407A">
            <w:pPr>
              <w:spacing w:after="0"/>
              <w:jc w:val="center"/>
              <w:rPr>
                <w:rFonts w:ascii="Times New Roman" w:hAnsi="Times New Roman"/>
                <w:sz w:val="20"/>
              </w:rPr>
            </w:pPr>
          </w:p>
        </w:tc>
        <w:tc>
          <w:tcPr>
            <w:tcW w:w="4625" w:type="dxa"/>
            <w:gridSpan w:val="2"/>
          </w:tcPr>
          <w:p w:rsidR="00F0407A" w:rsidRPr="00C02A8B" w:rsidRDefault="00892041">
            <w:pPr>
              <w:spacing w:after="0"/>
              <w:jc w:val="center"/>
              <w:rPr>
                <w:rFonts w:ascii="Times New Roman" w:hAnsi="Times New Roman"/>
                <w:sz w:val="20"/>
              </w:rPr>
            </w:pPr>
            <w:r w:rsidRPr="00C02A8B">
              <w:rPr>
                <w:rFonts w:ascii="Times New Roman" w:hAnsi="Times New Roman"/>
                <w:sz w:val="20"/>
              </w:rPr>
              <w:t>Transit</w:t>
            </w:r>
          </w:p>
        </w:tc>
        <w:tc>
          <w:tcPr>
            <w:tcW w:w="2653" w:type="dxa"/>
          </w:tcPr>
          <w:p w:rsidR="00F0407A" w:rsidRPr="00C02A8B" w:rsidRDefault="00892041">
            <w:pPr>
              <w:spacing w:after="0"/>
              <w:jc w:val="center"/>
              <w:rPr>
                <w:rFonts w:ascii="Times New Roman" w:hAnsi="Times New Roman"/>
                <w:sz w:val="20"/>
              </w:rPr>
            </w:pPr>
            <w:r w:rsidRPr="00C02A8B">
              <w:rPr>
                <w:rFonts w:ascii="Times New Roman" w:hAnsi="Times New Roman"/>
                <w:sz w:val="20"/>
              </w:rPr>
              <w:t>Import/destination</w:t>
            </w:r>
          </w:p>
        </w:tc>
      </w:tr>
      <w:tr w:rsidR="00DC713E" w:rsidRPr="00C02A8B" w:rsidTr="006F098C">
        <w:tc>
          <w:tcPr>
            <w:tcW w:w="9890" w:type="dxa"/>
            <w:gridSpan w:val="4"/>
          </w:tcPr>
          <w:p w:rsidR="00F0407A" w:rsidRPr="00C02A8B" w:rsidRDefault="00892041">
            <w:pPr>
              <w:spacing w:after="0"/>
              <w:rPr>
                <w:rFonts w:ascii="Times New Roman" w:hAnsi="Times New Roman"/>
                <w:sz w:val="20"/>
              </w:rPr>
            </w:pPr>
            <w:r w:rsidRPr="00C02A8B">
              <w:rPr>
                <w:rFonts w:ascii="Times New Roman" w:hAnsi="Times New Roman"/>
                <w:b/>
                <w:sz w:val="20"/>
                <w:szCs w:val="20"/>
              </w:rPr>
              <w:t>8</w:t>
            </w:r>
            <w:r w:rsidRPr="00C02A8B">
              <w:rPr>
                <w:rFonts w:ascii="Times New Roman" w:hAnsi="Times New Roman"/>
                <w:b/>
                <w:sz w:val="20"/>
              </w:rPr>
              <w:t xml:space="preserve">. Declaration of the </w:t>
            </w:r>
            <w:r w:rsidRPr="00C02A8B">
              <w:rPr>
                <w:rFonts w:ascii="Times New Roman" w:hAnsi="Times New Roman"/>
                <w:b/>
                <w:sz w:val="20"/>
                <w:szCs w:val="20"/>
              </w:rPr>
              <w:t>person</w:t>
            </w:r>
            <w:r w:rsidRPr="00C02A8B">
              <w:rPr>
                <w:rFonts w:ascii="Times New Roman" w:hAnsi="Times New Roman"/>
                <w:b/>
                <w:sz w:val="20"/>
              </w:rPr>
              <w:t xml:space="preserve"> who arranges the transport of the equipment:</w:t>
            </w:r>
            <w:r w:rsidRPr="00C02A8B">
              <w:rPr>
                <w:rFonts w:ascii="Times New Roman" w:hAnsi="Times New Roman"/>
                <w:sz w:val="20"/>
              </w:rPr>
              <w:t xml:space="preserve"> </w:t>
            </w:r>
          </w:p>
          <w:p w:rsidR="00F0407A" w:rsidRPr="00C02A8B" w:rsidRDefault="00892041">
            <w:pPr>
              <w:spacing w:after="0"/>
              <w:rPr>
                <w:rFonts w:ascii="Times New Roman" w:hAnsi="Times New Roman"/>
                <w:sz w:val="20"/>
              </w:rPr>
            </w:pPr>
            <w:r w:rsidRPr="00C02A8B">
              <w:rPr>
                <w:rFonts w:ascii="Times New Roman" w:hAnsi="Times New Roman"/>
                <w:sz w:val="20"/>
              </w:rPr>
              <w:t xml:space="preserve">I declare that </w:t>
            </w:r>
            <w:r w:rsidRPr="00C02A8B">
              <w:rPr>
                <w:rFonts w:ascii="Times New Roman" w:hAnsi="Times New Roman"/>
                <w:sz w:val="20"/>
                <w:szCs w:val="20"/>
              </w:rPr>
              <w:t>I am entitled to represent my company and that:</w:t>
            </w:r>
          </w:p>
          <w:p w:rsidR="00CE31AD" w:rsidRPr="00C02A8B" w:rsidRDefault="00CE31AD">
            <w:pPr>
              <w:spacing w:after="0"/>
              <w:rPr>
                <w:rFonts w:ascii="Times New Roman" w:hAnsi="Times New Roman"/>
                <w:sz w:val="20"/>
                <w:szCs w:val="20"/>
              </w:rPr>
            </w:pPr>
          </w:p>
          <w:p w:rsidR="00A46ECA" w:rsidRPr="00C02A8B" w:rsidRDefault="00892041" w:rsidP="00C96153">
            <w:pPr>
              <w:pStyle w:val="ListParagraph"/>
              <w:numPr>
                <w:ilvl w:val="5"/>
                <w:numId w:val="23"/>
              </w:numPr>
              <w:ind w:left="426" w:hanging="426"/>
            </w:pPr>
            <w:r w:rsidRPr="00C02A8B">
              <w:t xml:space="preserve">The equipment in this transport is equipment that is not defined as or considered to be waste in any of the countries involved in the transport. </w:t>
            </w:r>
          </w:p>
          <w:p w:rsidR="00A46ECA" w:rsidRPr="00C02A8B" w:rsidRDefault="00892041" w:rsidP="00C96153">
            <w:pPr>
              <w:pStyle w:val="ListParagraph"/>
              <w:numPr>
                <w:ilvl w:val="5"/>
                <w:numId w:val="23"/>
              </w:numPr>
              <w:ind w:left="426" w:hanging="426"/>
            </w:pPr>
            <w:r w:rsidRPr="00C02A8B">
              <w:t xml:space="preserve">A contract </w:t>
            </w:r>
            <w:r w:rsidR="00E87B64" w:rsidRPr="00C02A8B">
              <w:t xml:space="preserve">fulfilling the conditions </w:t>
            </w:r>
            <w:r w:rsidR="0082297F" w:rsidRPr="00C02A8B">
              <w:t xml:space="preserve">set out in </w:t>
            </w:r>
            <w:r w:rsidRPr="00C02A8B">
              <w:t>paragraph 31(b) (ii)</w:t>
            </w:r>
            <w:r w:rsidR="001E35F7" w:rsidRPr="00C02A8B">
              <w:t xml:space="preserve"> </w:t>
            </w:r>
            <w:r w:rsidR="00E87B64" w:rsidRPr="00C02A8B">
              <w:t xml:space="preserve">of the </w:t>
            </w:r>
            <w:r w:rsidR="0082297F" w:rsidRPr="00C02A8B">
              <w:t xml:space="preserve">Basel Convention </w:t>
            </w:r>
            <w:r w:rsidR="007F5594" w:rsidRPr="00C02A8B">
              <w:rPr>
                <w:rFonts w:eastAsia="Calibri"/>
                <w:i/>
                <w:lang w:val="en-CA"/>
              </w:rPr>
              <w:t xml:space="preserve">Technical guidelines on </w:t>
            </w:r>
            <w:proofErr w:type="spellStart"/>
            <w:r w:rsidR="007F5594" w:rsidRPr="00C02A8B">
              <w:rPr>
                <w:rFonts w:eastAsia="Calibri"/>
                <w:i/>
                <w:lang w:val="en-CA"/>
              </w:rPr>
              <w:t>transboundary</w:t>
            </w:r>
            <w:proofErr w:type="spellEnd"/>
            <w:r w:rsidR="007F5594" w:rsidRPr="00C02A8B">
              <w:rPr>
                <w:rFonts w:eastAsia="Calibri"/>
                <w:i/>
                <w:lang w:val="en-CA"/>
              </w:rPr>
              <w:t xml:space="preserve"> movements of electrical and electronic waste and used electrical and electronic equipment, in particular regarding the distinction between waste and non</w:t>
            </w:r>
            <w:r w:rsidR="008B3475">
              <w:rPr>
                <w:rFonts w:eastAsia="Calibri"/>
                <w:i/>
                <w:lang w:val="en-CA"/>
              </w:rPr>
              <w:t>-</w:t>
            </w:r>
            <w:r w:rsidR="007F5594" w:rsidRPr="00C02A8B">
              <w:rPr>
                <w:rFonts w:eastAsia="Calibri"/>
                <w:i/>
                <w:lang w:val="en-CA"/>
              </w:rPr>
              <w:t>waste under the Basel Convention</w:t>
            </w:r>
            <w:r w:rsidR="004960E3" w:rsidRPr="00C02A8B">
              <w:rPr>
                <w:rFonts w:eastAsia="Calibri"/>
                <w:i/>
                <w:lang w:val="en-CA"/>
              </w:rPr>
              <w:t>,</w:t>
            </w:r>
            <w:r w:rsidR="00A0122F" w:rsidRPr="00C02A8B">
              <w:rPr>
                <w:i/>
              </w:rPr>
              <w:t xml:space="preserve"> </w:t>
            </w:r>
            <w:r w:rsidR="001E35F7" w:rsidRPr="00C02A8B">
              <w:t>is in place</w:t>
            </w:r>
            <w:r w:rsidR="00BE54E9" w:rsidRPr="00C02A8B">
              <w:t>.</w:t>
            </w:r>
          </w:p>
          <w:p w:rsidR="00F0407A" w:rsidRPr="00C02A8B" w:rsidRDefault="00892041">
            <w:pPr>
              <w:spacing w:after="0"/>
              <w:ind w:left="426" w:hanging="426"/>
              <w:rPr>
                <w:rFonts w:ascii="Times New Roman" w:hAnsi="Times New Roman"/>
                <w:sz w:val="20"/>
                <w:szCs w:val="20"/>
              </w:rPr>
            </w:pPr>
            <w:r w:rsidRPr="00C02A8B">
              <w:rPr>
                <w:rFonts w:ascii="Times New Roman" w:hAnsi="Times New Roman"/>
                <w:sz w:val="20"/>
                <w:szCs w:val="20"/>
              </w:rPr>
              <w:t xml:space="preserve">c)     Upon request from the </w:t>
            </w:r>
            <w:r w:rsidR="00E87B64" w:rsidRPr="00C02A8B">
              <w:rPr>
                <w:rFonts w:ascii="Times New Roman" w:hAnsi="Times New Roman"/>
                <w:sz w:val="20"/>
                <w:szCs w:val="20"/>
              </w:rPr>
              <w:t xml:space="preserve">relevant </w:t>
            </w:r>
            <w:r w:rsidRPr="00C02A8B">
              <w:rPr>
                <w:rFonts w:ascii="Times New Roman" w:hAnsi="Times New Roman"/>
                <w:sz w:val="20"/>
                <w:szCs w:val="20"/>
              </w:rPr>
              <w:t>authorities</w:t>
            </w:r>
            <w:r w:rsidR="00E87B64" w:rsidRPr="00C02A8B">
              <w:rPr>
                <w:rFonts w:ascii="Times New Roman" w:hAnsi="Times New Roman"/>
                <w:sz w:val="20"/>
                <w:szCs w:val="20"/>
              </w:rPr>
              <w:t>,</w:t>
            </w:r>
            <w:r w:rsidRPr="00C02A8B">
              <w:rPr>
                <w:rFonts w:ascii="Times New Roman" w:hAnsi="Times New Roman"/>
                <w:sz w:val="20"/>
                <w:szCs w:val="20"/>
              </w:rPr>
              <w:t xml:space="preserve"> I will make available underlying documentation (e.g.</w:t>
            </w:r>
            <w:r w:rsidR="00E87B64" w:rsidRPr="00C02A8B">
              <w:rPr>
                <w:rFonts w:ascii="Times New Roman" w:hAnsi="Times New Roman"/>
                <w:sz w:val="20"/>
                <w:szCs w:val="20"/>
              </w:rPr>
              <w:t>,</w:t>
            </w:r>
            <w:r w:rsidRPr="00C02A8B">
              <w:rPr>
                <w:rFonts w:ascii="Times New Roman" w:hAnsi="Times New Roman"/>
                <w:sz w:val="20"/>
                <w:szCs w:val="20"/>
              </w:rPr>
              <w:t xml:space="preserve"> contracts or equivalent documents) that can be used to verify the statements</w:t>
            </w:r>
            <w:r w:rsidR="00E87B64" w:rsidRPr="00C02A8B">
              <w:rPr>
                <w:rFonts w:ascii="Times New Roman" w:hAnsi="Times New Roman"/>
                <w:sz w:val="20"/>
                <w:szCs w:val="20"/>
              </w:rPr>
              <w:t xml:space="preserve"> </w:t>
            </w:r>
            <w:r w:rsidR="00E87B64" w:rsidRPr="00574F78">
              <w:rPr>
                <w:rFonts w:ascii="Times New Roman" w:hAnsi="Times New Roman"/>
                <w:sz w:val="20"/>
                <w:szCs w:val="20"/>
              </w:rPr>
              <w:t xml:space="preserve">contained </w:t>
            </w:r>
            <w:r w:rsidR="00394B65" w:rsidRPr="00574F78">
              <w:rPr>
                <w:rFonts w:ascii="Times New Roman" w:hAnsi="Times New Roman"/>
                <w:sz w:val="20"/>
                <w:szCs w:val="20"/>
              </w:rPr>
              <w:t>in subparagraphs (a) and (b)</w:t>
            </w:r>
            <w:r w:rsidR="0061088A" w:rsidRPr="00C02A8B">
              <w:rPr>
                <w:rFonts w:ascii="Times New Roman" w:hAnsi="Times New Roman"/>
                <w:sz w:val="20"/>
                <w:szCs w:val="20"/>
              </w:rPr>
              <w:t xml:space="preserve"> above</w:t>
            </w:r>
            <w:r w:rsidRPr="00C02A8B">
              <w:rPr>
                <w:rFonts w:ascii="Times New Roman" w:hAnsi="Times New Roman"/>
                <w:sz w:val="20"/>
                <w:szCs w:val="20"/>
              </w:rPr>
              <w:t xml:space="preserve">.  </w:t>
            </w:r>
          </w:p>
          <w:p w:rsidR="00F0407A" w:rsidRPr="00C02A8B" w:rsidRDefault="00892041">
            <w:pPr>
              <w:spacing w:after="0"/>
              <w:rPr>
                <w:rFonts w:ascii="Times New Roman" w:hAnsi="Times New Roman"/>
                <w:sz w:val="20"/>
              </w:rPr>
            </w:pPr>
            <w:r w:rsidRPr="00C02A8B">
              <w:rPr>
                <w:rFonts w:ascii="Times New Roman" w:hAnsi="Times New Roman"/>
                <w:sz w:val="20"/>
                <w:szCs w:val="20"/>
              </w:rPr>
              <w:t>d)     The</w:t>
            </w:r>
            <w:r w:rsidRPr="00C02A8B">
              <w:rPr>
                <w:rFonts w:ascii="Times New Roman" w:hAnsi="Times New Roman"/>
                <w:sz w:val="20"/>
              </w:rPr>
              <w:t xml:space="preserve"> above information is complete and correct</w:t>
            </w:r>
            <w:r w:rsidR="00A0122F" w:rsidRPr="00C02A8B">
              <w:rPr>
                <w:rFonts w:ascii="Times New Roman" w:hAnsi="Times New Roman"/>
                <w:sz w:val="20"/>
              </w:rPr>
              <w:t>,</w:t>
            </w:r>
            <w:r w:rsidRPr="00C02A8B">
              <w:rPr>
                <w:rFonts w:ascii="Times New Roman" w:hAnsi="Times New Roman"/>
                <w:sz w:val="20"/>
              </w:rPr>
              <w:t xml:space="preserve"> to the best of my knowledge.</w:t>
            </w:r>
          </w:p>
          <w:p w:rsidR="003B3C1D" w:rsidRPr="00C02A8B" w:rsidRDefault="003B3C1D">
            <w:pPr>
              <w:pStyle w:val="AATitle2"/>
              <w:keepNext w:val="0"/>
              <w:keepLines w:val="0"/>
              <w:spacing w:before="240"/>
              <w:ind w:right="142"/>
              <w:rPr>
                <w:rFonts w:eastAsia="Calibri"/>
                <w:b w:val="0"/>
                <w:i/>
                <w:lang w:val="en-CA"/>
              </w:rPr>
            </w:pPr>
          </w:p>
          <w:p w:rsidR="00A0122F" w:rsidRPr="00C02A8B" w:rsidRDefault="00A0122F">
            <w:pPr>
              <w:spacing w:after="0"/>
              <w:rPr>
                <w:rFonts w:ascii="Times New Roman" w:hAnsi="Times New Roman"/>
                <w:sz w:val="20"/>
              </w:rPr>
            </w:pPr>
          </w:p>
          <w:p w:rsidR="00F0407A" w:rsidRPr="00C02A8B" w:rsidRDefault="00F0407A">
            <w:pPr>
              <w:spacing w:after="0"/>
              <w:rPr>
                <w:rFonts w:ascii="Times New Roman" w:hAnsi="Times New Roman"/>
                <w:sz w:val="20"/>
              </w:rPr>
            </w:pPr>
          </w:p>
          <w:p w:rsidR="00F0407A" w:rsidRPr="00C02A8B" w:rsidRDefault="00892041">
            <w:pPr>
              <w:spacing w:after="0"/>
              <w:rPr>
                <w:rFonts w:ascii="Times New Roman" w:hAnsi="Times New Roman"/>
                <w:sz w:val="20"/>
              </w:rPr>
            </w:pPr>
            <w:r w:rsidRPr="00C02A8B">
              <w:rPr>
                <w:rFonts w:ascii="Times New Roman" w:hAnsi="Times New Roman"/>
                <w:sz w:val="20"/>
              </w:rPr>
              <w:t xml:space="preserve">Name:                                                </w:t>
            </w:r>
            <w:r w:rsidRPr="00C02A8B">
              <w:rPr>
                <w:rFonts w:ascii="Times New Roman" w:hAnsi="Times New Roman"/>
                <w:sz w:val="20"/>
                <w:szCs w:val="20"/>
              </w:rPr>
              <w:t xml:space="preserve">Function:                             </w:t>
            </w:r>
            <w:r w:rsidRPr="00C02A8B">
              <w:rPr>
                <w:rFonts w:ascii="Times New Roman" w:hAnsi="Times New Roman"/>
                <w:sz w:val="20"/>
              </w:rPr>
              <w:t xml:space="preserve"> Date:                          Signature:</w:t>
            </w:r>
          </w:p>
        </w:tc>
      </w:tr>
      <w:tr w:rsidR="00DC713E" w:rsidRPr="00C02A8B" w:rsidTr="006F098C">
        <w:tc>
          <w:tcPr>
            <w:tcW w:w="9890" w:type="dxa"/>
            <w:gridSpan w:val="4"/>
          </w:tcPr>
          <w:p w:rsidR="00F0407A" w:rsidRPr="00C02A8B" w:rsidRDefault="00F0407A">
            <w:pPr>
              <w:spacing w:after="0"/>
              <w:rPr>
                <w:rFonts w:ascii="Times New Roman" w:hAnsi="Times New Roman"/>
                <w:sz w:val="20"/>
              </w:rPr>
            </w:pPr>
          </w:p>
        </w:tc>
      </w:tr>
      <w:tr w:rsidR="00A64211" w:rsidRPr="00C02A8B" w:rsidTr="00A64211">
        <w:tc>
          <w:tcPr>
            <w:tcW w:w="9890" w:type="dxa"/>
            <w:gridSpan w:val="4"/>
          </w:tcPr>
          <w:p w:rsidR="00A64211" w:rsidRPr="00C02A8B" w:rsidRDefault="00892041" w:rsidP="00785708">
            <w:pPr>
              <w:spacing w:after="0"/>
              <w:jc w:val="center"/>
              <w:rPr>
                <w:rFonts w:ascii="Times New Roman" w:hAnsi="Times New Roman"/>
                <w:b/>
                <w:sz w:val="20"/>
              </w:rPr>
            </w:pPr>
            <w:r w:rsidRPr="00C02A8B">
              <w:rPr>
                <w:rFonts w:ascii="Times New Roman" w:hAnsi="Times New Roman"/>
                <w:b/>
                <w:sz w:val="20"/>
              </w:rPr>
              <w:t>TO BE COMPLETED BY THE RECEIVING FACILITY</w:t>
            </w:r>
          </w:p>
        </w:tc>
      </w:tr>
      <w:tr w:rsidR="00A64211" w:rsidRPr="00C02A8B" w:rsidTr="00A64211">
        <w:tc>
          <w:tcPr>
            <w:tcW w:w="9890" w:type="dxa"/>
            <w:gridSpan w:val="4"/>
          </w:tcPr>
          <w:p w:rsidR="00A64211" w:rsidRPr="00C02A8B" w:rsidRDefault="00892041" w:rsidP="00785708">
            <w:pPr>
              <w:spacing w:after="0"/>
              <w:rPr>
                <w:rFonts w:ascii="Times New Roman" w:hAnsi="Times New Roman"/>
                <w:b/>
                <w:sz w:val="20"/>
              </w:rPr>
            </w:pPr>
            <w:r w:rsidRPr="00C02A8B">
              <w:rPr>
                <w:rFonts w:ascii="Times New Roman" w:hAnsi="Times New Roman"/>
                <w:b/>
                <w:sz w:val="20"/>
                <w:szCs w:val="20"/>
              </w:rPr>
              <w:t>9</w:t>
            </w:r>
            <w:r w:rsidRPr="00C02A8B">
              <w:rPr>
                <w:rFonts w:ascii="Times New Roman" w:hAnsi="Times New Roman"/>
                <w:b/>
                <w:sz w:val="20"/>
              </w:rPr>
              <w:t xml:space="preserve">. Movement received at the receiving facility: </w:t>
            </w:r>
            <w:r w:rsidRPr="00C02A8B">
              <w:rPr>
                <w:rFonts w:ascii="Times New Roman" w:hAnsi="Times New Roman"/>
                <w:sz w:val="20"/>
              </w:rPr>
              <w:t>□</w:t>
            </w:r>
            <w:r w:rsidRPr="00C02A8B">
              <w:rPr>
                <w:rFonts w:ascii="Times New Roman" w:hAnsi="Times New Roman"/>
                <w:b/>
                <w:sz w:val="20"/>
              </w:rPr>
              <w:t xml:space="preserve">                     Quantity/volume received: </w:t>
            </w:r>
          </w:p>
          <w:p w:rsidR="00A64211" w:rsidRPr="00C02A8B" w:rsidRDefault="00A64211" w:rsidP="00785708">
            <w:pPr>
              <w:spacing w:after="0"/>
              <w:rPr>
                <w:rFonts w:ascii="Times New Roman" w:hAnsi="Times New Roman"/>
                <w:b/>
                <w:sz w:val="20"/>
              </w:rPr>
            </w:pPr>
          </w:p>
          <w:p w:rsidR="00A64211" w:rsidRPr="00C02A8B" w:rsidRDefault="00892041" w:rsidP="00785708">
            <w:pPr>
              <w:spacing w:after="0"/>
              <w:rPr>
                <w:rFonts w:ascii="Times New Roman" w:hAnsi="Times New Roman"/>
                <w:sz w:val="20"/>
              </w:rPr>
            </w:pPr>
            <w:r w:rsidRPr="00C02A8B">
              <w:rPr>
                <w:rFonts w:ascii="Times New Roman" w:hAnsi="Times New Roman"/>
                <w:sz w:val="20"/>
              </w:rPr>
              <w:t>Name:                                                  Date:                                               Signature</w:t>
            </w:r>
            <w:r w:rsidRPr="00C02A8B">
              <w:rPr>
                <w:rFonts w:ascii="Times New Roman" w:hAnsi="Times New Roman"/>
                <w:sz w:val="20"/>
                <w:szCs w:val="20"/>
              </w:rPr>
              <w:t>:</w:t>
            </w:r>
          </w:p>
        </w:tc>
      </w:tr>
    </w:tbl>
    <w:p w:rsidR="00DC1E20" w:rsidRPr="00C02A8B" w:rsidRDefault="00892041">
      <w:pPr>
        <w:pStyle w:val="Heading1"/>
        <w:spacing w:after="240"/>
        <w:ind w:left="0" w:firstLine="0"/>
      </w:pPr>
      <w:r w:rsidRPr="00C02A8B">
        <w:br w:type="page"/>
      </w:r>
      <w:bookmarkStart w:id="228" w:name="_Toc351554165"/>
      <w:bookmarkStart w:id="229" w:name="_Toc419286582"/>
      <w:bookmarkStart w:id="230" w:name="_Toc403924280"/>
      <w:r w:rsidRPr="00C02A8B">
        <w:t>Appendix IV</w:t>
      </w:r>
      <w:bookmarkStart w:id="231" w:name="_Toc393876927"/>
      <w:bookmarkStart w:id="232" w:name="_Toc351554166"/>
      <w:bookmarkEnd w:id="228"/>
    </w:p>
    <w:p w:rsidR="00DC713E" w:rsidRPr="00C02A8B" w:rsidRDefault="00DC1E20">
      <w:pPr>
        <w:pStyle w:val="Heading1"/>
        <w:spacing w:after="240"/>
        <w:ind w:left="0" w:firstLine="0"/>
      </w:pPr>
      <w:r w:rsidRPr="00C02A8B">
        <w:tab/>
      </w:r>
      <w:r w:rsidR="00892041" w:rsidRPr="00C02A8B">
        <w:t>Reference material</w:t>
      </w:r>
      <w:bookmarkEnd w:id="229"/>
      <w:bookmarkEnd w:id="230"/>
      <w:bookmarkEnd w:id="231"/>
      <w:bookmarkEnd w:id="232"/>
      <w:r w:rsidR="007F5594" w:rsidRPr="00C02A8B">
        <w:t>s</w:t>
      </w:r>
    </w:p>
    <w:p w:rsidR="00DC713E" w:rsidRPr="00C02A8B" w:rsidRDefault="00892041" w:rsidP="00B03597">
      <w:pPr>
        <w:pStyle w:val="Normal-pool"/>
        <w:spacing w:after="120"/>
        <w:ind w:left="1247"/>
      </w:pPr>
      <w:r w:rsidRPr="00C02A8B">
        <w:t>Th</w:t>
      </w:r>
      <w:r w:rsidR="00681459" w:rsidRPr="00C02A8B">
        <w:t>e present</w:t>
      </w:r>
      <w:r w:rsidRPr="00C02A8B">
        <w:t xml:space="preserve"> appendix contains references to information on functionality testing for certain categories of used equipment (paragraph 37),</w:t>
      </w:r>
      <w:r w:rsidR="00DC713E" w:rsidRPr="00C02A8B">
        <w:t xml:space="preserve"> hazardous and non-hazardous equipment and hazardous components that can be found in such equipment </w:t>
      </w:r>
      <w:r w:rsidRPr="00C02A8B">
        <w:t>(paragraph 47)</w:t>
      </w:r>
      <w:r w:rsidR="00253971" w:rsidRPr="00C02A8B">
        <w:t>,</w:t>
      </w:r>
      <w:r w:rsidRPr="00C02A8B">
        <w:t xml:space="preserve"> and information regarding health and safety aspects </w:t>
      </w:r>
      <w:r w:rsidR="00B17DC0" w:rsidRPr="00C02A8B">
        <w:t xml:space="preserve">of </w:t>
      </w:r>
      <w:r w:rsidRPr="00C02A8B">
        <w:t>inspections (paragraph 55).</w:t>
      </w:r>
      <w:r w:rsidR="00DC713E" w:rsidRPr="00C02A8B">
        <w:t xml:space="preserve"> </w:t>
      </w:r>
    </w:p>
    <w:p w:rsidR="00DC713E" w:rsidRPr="00C02A8B" w:rsidRDefault="00892041" w:rsidP="006F098C">
      <w:pPr>
        <w:pStyle w:val="CH1"/>
      </w:pPr>
      <w:r w:rsidRPr="00C02A8B">
        <w:tab/>
      </w:r>
      <w:bookmarkStart w:id="233" w:name="_Toc351554167"/>
      <w:bookmarkStart w:id="234" w:name="_Toc393874513"/>
      <w:bookmarkStart w:id="235" w:name="_Toc393876928"/>
      <w:r w:rsidRPr="00C02A8B">
        <w:t>1.</w:t>
      </w:r>
      <w:r w:rsidRPr="00C02A8B">
        <w:tab/>
        <w:t>Functionality testing or evaluation</w:t>
      </w:r>
      <w:bookmarkEnd w:id="233"/>
      <w:bookmarkEnd w:id="234"/>
      <w:bookmarkEnd w:id="235"/>
      <w:r w:rsidRPr="00C02A8B">
        <w:t xml:space="preserve"> </w:t>
      </w:r>
    </w:p>
    <w:p w:rsidR="00DC713E" w:rsidRPr="00C02A8B" w:rsidRDefault="00892041" w:rsidP="006F098C">
      <w:pPr>
        <w:pStyle w:val="Normal-pool"/>
        <w:spacing w:after="120"/>
        <w:ind w:left="1247"/>
      </w:pPr>
      <w:r w:rsidRPr="00C02A8B">
        <w:t>This section contains references to functionality tests of electrical and electronic equipment</w:t>
      </w:r>
      <w:r w:rsidR="00D173CF" w:rsidRPr="00C02A8B">
        <w:t xml:space="preserve"> and related procedures</w:t>
      </w:r>
      <w:r w:rsidRPr="00C02A8B">
        <w:t xml:space="preserve">. The examples are not meant to be exhaustive but illustrate procedures as they are applied by some </w:t>
      </w:r>
      <w:r w:rsidR="00364D73" w:rsidRPr="00C02A8B">
        <w:t>p</w:t>
      </w:r>
      <w:r w:rsidRPr="00C02A8B">
        <w:t xml:space="preserve">arties or recommended in other guidance documents </w:t>
      </w:r>
      <w:r w:rsidR="00253971" w:rsidRPr="00C02A8B">
        <w:t xml:space="preserve">developed </w:t>
      </w:r>
      <w:r w:rsidRPr="00C02A8B">
        <w:t xml:space="preserve">under the Basel Convention. Testing procedures and protocols for other categories of used equipment are not yet available. </w:t>
      </w:r>
    </w:p>
    <w:p w:rsidR="00DC713E" w:rsidRPr="00C02A8B" w:rsidRDefault="00892041" w:rsidP="006F098C">
      <w:pPr>
        <w:pStyle w:val="CH3"/>
        <w:keepNext w:val="0"/>
        <w:keepLines w:val="0"/>
      </w:pPr>
      <w:r w:rsidRPr="00C02A8B">
        <w:tab/>
      </w:r>
      <w:r w:rsidRPr="00C02A8B">
        <w:tab/>
        <w:t xml:space="preserve">References from </w:t>
      </w:r>
      <w:r w:rsidR="00364D73" w:rsidRPr="00C02A8B">
        <w:t>p</w:t>
      </w:r>
      <w:r w:rsidRPr="00C02A8B">
        <w:t>arties</w:t>
      </w:r>
    </w:p>
    <w:p w:rsidR="00DC713E" w:rsidRPr="00C02A8B" w:rsidRDefault="00892041" w:rsidP="006F098C">
      <w:pPr>
        <w:pStyle w:val="CH3"/>
        <w:keepNext w:val="0"/>
        <w:keepLines w:val="0"/>
      </w:pPr>
      <w:r w:rsidRPr="00C02A8B">
        <w:tab/>
      </w:r>
      <w:r w:rsidRPr="00C02A8B">
        <w:tab/>
        <w:t>Australia</w:t>
      </w:r>
    </w:p>
    <w:p w:rsidR="00DC713E" w:rsidRPr="00C02A8B" w:rsidRDefault="00892041" w:rsidP="006F098C">
      <w:pPr>
        <w:pStyle w:val="Normal-pool"/>
        <w:spacing w:after="120"/>
        <w:ind w:left="1247"/>
      </w:pPr>
      <w:r w:rsidRPr="00C02A8B">
        <w:t xml:space="preserve">Criteria for the export and import of used electronic equipment (DEH, 2005). Available </w:t>
      </w:r>
      <w:r w:rsidR="00253971" w:rsidRPr="00C02A8B">
        <w:t xml:space="preserve">at: </w:t>
      </w:r>
      <w:r w:rsidRPr="00C02A8B">
        <w:t>http://pandora.nla.gov.au/pan/51666/20050902-0000/www.deh.gov.au/settlements/publications/chemicals/hazardous-waste/electronic-paper.html</w:t>
      </w:r>
      <w:r w:rsidR="00985001" w:rsidRPr="00C02A8B">
        <w:t>.</w:t>
      </w:r>
    </w:p>
    <w:p w:rsidR="00DC713E" w:rsidRPr="00C02A8B" w:rsidRDefault="00892041" w:rsidP="006F098C">
      <w:pPr>
        <w:pStyle w:val="Normal-pool"/>
        <w:spacing w:after="120"/>
        <w:ind w:left="1247"/>
      </w:pPr>
      <w:r w:rsidRPr="00C02A8B">
        <w:t xml:space="preserve">Annex B of the document contains parameters that may be used when testing </w:t>
      </w:r>
      <w:r w:rsidR="00253971" w:rsidRPr="00C02A8B">
        <w:t xml:space="preserve">the </w:t>
      </w:r>
      <w:r w:rsidRPr="00C02A8B">
        <w:t xml:space="preserve">functionality of certain types of equipment. </w:t>
      </w:r>
    </w:p>
    <w:p w:rsidR="00DC713E" w:rsidRPr="00C02A8B" w:rsidRDefault="00892041" w:rsidP="006F098C">
      <w:pPr>
        <w:pStyle w:val="CH3"/>
        <w:keepNext w:val="0"/>
        <w:keepLines w:val="0"/>
      </w:pPr>
      <w:r w:rsidRPr="00C02A8B">
        <w:tab/>
      </w:r>
      <w:r w:rsidRPr="00C02A8B">
        <w:tab/>
        <w:t>European Union</w:t>
      </w:r>
    </w:p>
    <w:p w:rsidR="00DC713E" w:rsidRPr="00C02A8B" w:rsidRDefault="00892041" w:rsidP="006F098C">
      <w:pPr>
        <w:pStyle w:val="Normal-pool"/>
        <w:spacing w:after="120"/>
        <w:ind w:left="1247"/>
      </w:pPr>
      <w:proofErr w:type="gramStart"/>
      <w:r w:rsidRPr="00C02A8B">
        <w:t>Revised Correspondents’ Guidelines No. 1 on shipments of waste electrical and electronic equipment (WEEE) (2007).</w:t>
      </w:r>
      <w:proofErr w:type="gramEnd"/>
      <w:r w:rsidRPr="00C02A8B">
        <w:t xml:space="preserve"> Available </w:t>
      </w:r>
      <w:r w:rsidR="00D55095" w:rsidRPr="00C02A8B">
        <w:t xml:space="preserve">from: </w:t>
      </w:r>
      <w:r w:rsidRPr="00C02A8B">
        <w:t>http://ec.europa.eu/environment/waste/shipments/guidance.htm</w:t>
      </w:r>
      <w:r w:rsidR="00985001" w:rsidRPr="00C02A8B">
        <w:t>.</w:t>
      </w:r>
    </w:p>
    <w:p w:rsidR="00DC713E" w:rsidRPr="00C02A8B" w:rsidRDefault="00892041" w:rsidP="006F098C">
      <w:pPr>
        <w:pStyle w:val="Normal-pool"/>
        <w:spacing w:after="120"/>
        <w:ind w:left="1247"/>
      </w:pPr>
      <w:r w:rsidRPr="00C02A8B">
        <w:t xml:space="preserve">Appendix 1 to these guidelines contains parameters that may be used when testing </w:t>
      </w:r>
      <w:r w:rsidR="00D55095" w:rsidRPr="00C02A8B">
        <w:t xml:space="preserve">the </w:t>
      </w:r>
      <w:r w:rsidRPr="00C02A8B">
        <w:t xml:space="preserve">functionality of certain types of equipment. </w:t>
      </w:r>
    </w:p>
    <w:p w:rsidR="00DC713E" w:rsidRPr="00C02A8B" w:rsidRDefault="00892041" w:rsidP="006F098C">
      <w:pPr>
        <w:pStyle w:val="CH3"/>
        <w:keepNext w:val="0"/>
        <w:keepLines w:val="0"/>
      </w:pPr>
      <w:r w:rsidRPr="00C02A8B">
        <w:tab/>
      </w:r>
      <w:r w:rsidRPr="00C02A8B">
        <w:tab/>
        <w:t>Malaysia</w:t>
      </w:r>
    </w:p>
    <w:p w:rsidR="00DC713E" w:rsidRPr="00C02A8B" w:rsidRDefault="00892041" w:rsidP="006F098C">
      <w:pPr>
        <w:pStyle w:val="Normal-pool"/>
        <w:spacing w:after="120"/>
        <w:ind w:left="1247"/>
      </w:pPr>
      <w:r w:rsidRPr="00C02A8B">
        <w:t xml:space="preserve">Guidelines for the classification of used electrical and electronic equipment in Malaysia. </w:t>
      </w:r>
      <w:proofErr w:type="gramStart"/>
      <w:r w:rsidRPr="00C02A8B">
        <w:t>(DOE, 2008).</w:t>
      </w:r>
      <w:proofErr w:type="gramEnd"/>
      <w:r w:rsidRPr="00C02A8B">
        <w:t xml:space="preserve"> Available </w:t>
      </w:r>
      <w:r w:rsidR="00D55095" w:rsidRPr="00C02A8B">
        <w:t xml:space="preserve">at: </w:t>
      </w:r>
      <w:r w:rsidRPr="00C02A8B">
        <w:t>http://www.doe.gov.my/portal/wp-content/uploads/2010/07/ECTRICAL_AND_ELECTRONIC_EQUIPMENTIN_MALAYSIA.pdf</w:t>
      </w:r>
      <w:r w:rsidR="00BB75EF" w:rsidRPr="00C02A8B">
        <w:t>.</w:t>
      </w:r>
    </w:p>
    <w:p w:rsidR="00DC713E" w:rsidRPr="00C02A8B" w:rsidRDefault="00DC713E" w:rsidP="006F098C">
      <w:pPr>
        <w:pStyle w:val="Normal-pool"/>
        <w:spacing w:after="120"/>
        <w:ind w:left="1247"/>
      </w:pPr>
      <w:r w:rsidRPr="00C02A8B">
        <w:t>Paragraph 7 of these guidelines contains parameters that may be used when testing functionality of certain types of equipment.</w:t>
      </w:r>
    </w:p>
    <w:p w:rsidR="00DC713E" w:rsidRPr="00C02A8B" w:rsidRDefault="00892041" w:rsidP="006F098C">
      <w:pPr>
        <w:pStyle w:val="CH3"/>
        <w:keepNext w:val="0"/>
        <w:keepLines w:val="0"/>
      </w:pPr>
      <w:r w:rsidRPr="00C02A8B">
        <w:tab/>
      </w:r>
      <w:r w:rsidRPr="00C02A8B">
        <w:tab/>
        <w:t>Norway</w:t>
      </w:r>
    </w:p>
    <w:p w:rsidR="00DC713E" w:rsidRPr="00C02A8B" w:rsidRDefault="00892041" w:rsidP="006F098C">
      <w:pPr>
        <w:pStyle w:val="Normal-pool"/>
        <w:spacing w:after="120"/>
        <w:ind w:left="1247"/>
      </w:pPr>
      <w:r w:rsidRPr="00C02A8B">
        <w:t>A guide for exporters of used goods</w:t>
      </w:r>
      <w:r w:rsidR="00B40E3B" w:rsidRPr="00C02A8B">
        <w:t>,</w:t>
      </w:r>
      <w:r w:rsidR="00D55095" w:rsidRPr="00C02A8B">
        <w:t xml:space="preserve"> Norwegian Pollution Control Authority</w:t>
      </w:r>
      <w:r w:rsidR="00B40E3B" w:rsidRPr="00C02A8B">
        <w:t xml:space="preserve"> (2009</w:t>
      </w:r>
      <w:r w:rsidRPr="00C02A8B">
        <w:t xml:space="preserve">). Available </w:t>
      </w:r>
      <w:r w:rsidR="00D55095" w:rsidRPr="00C02A8B">
        <w:t>at: http://www.miljodirektoratet.no/old/klif/publikasjoner/2516/ta2516.pdf</w:t>
      </w:r>
      <w:r w:rsidR="00BB75EF" w:rsidRPr="00C02A8B">
        <w:t>.</w:t>
      </w:r>
      <w:r w:rsidR="00D55095" w:rsidRPr="00C02A8B" w:rsidDel="00D55095">
        <w:t xml:space="preserve"> </w:t>
      </w:r>
    </w:p>
    <w:p w:rsidR="00DC713E" w:rsidRPr="00C02A8B" w:rsidRDefault="004D3C0D" w:rsidP="006F098C">
      <w:pPr>
        <w:pStyle w:val="Normal-pool"/>
        <w:spacing w:after="120"/>
        <w:ind w:left="1247"/>
      </w:pPr>
      <w:r w:rsidRPr="00C02A8B">
        <w:rPr>
          <w:lang w:val="en-US"/>
        </w:rPr>
        <w:t xml:space="preserve">Example images of criteria on pages 4-8 can be used when evaluating </w:t>
      </w:r>
      <w:r w:rsidR="00D32B25" w:rsidRPr="00C02A8B">
        <w:rPr>
          <w:lang w:val="en-US"/>
        </w:rPr>
        <w:t xml:space="preserve">the </w:t>
      </w:r>
      <w:r w:rsidRPr="00C02A8B">
        <w:rPr>
          <w:lang w:val="en-US"/>
        </w:rPr>
        <w:t>functionality of used goods.</w:t>
      </w:r>
    </w:p>
    <w:p w:rsidR="00DC713E" w:rsidRPr="00C02A8B" w:rsidRDefault="00892041" w:rsidP="006F098C">
      <w:pPr>
        <w:pStyle w:val="CH3"/>
        <w:keepNext w:val="0"/>
        <w:keepLines w:val="0"/>
      </w:pPr>
      <w:r w:rsidRPr="00C02A8B">
        <w:tab/>
      </w:r>
      <w:r w:rsidRPr="00C02A8B">
        <w:tab/>
        <w:t xml:space="preserve">References from guidance documents </w:t>
      </w:r>
      <w:r w:rsidR="00833A07" w:rsidRPr="00C02A8B">
        <w:t xml:space="preserve">produced </w:t>
      </w:r>
      <w:r w:rsidRPr="00C02A8B">
        <w:t>under the Basel Convention</w:t>
      </w:r>
    </w:p>
    <w:p w:rsidR="00DC713E" w:rsidRPr="00C02A8B" w:rsidRDefault="00892041" w:rsidP="006F098C">
      <w:pPr>
        <w:pStyle w:val="CH3"/>
        <w:keepNext w:val="0"/>
        <w:keepLines w:val="0"/>
      </w:pPr>
      <w:r w:rsidRPr="00C02A8B">
        <w:tab/>
      </w:r>
      <w:r w:rsidRPr="00C02A8B">
        <w:tab/>
        <w:t>MPPI - Mobile phones</w:t>
      </w:r>
    </w:p>
    <w:p w:rsidR="00DC713E" w:rsidRPr="00C02A8B" w:rsidRDefault="00892041" w:rsidP="006F098C">
      <w:pPr>
        <w:pStyle w:val="Normal-pool"/>
        <w:spacing w:after="120"/>
        <w:ind w:left="1247"/>
      </w:pPr>
      <w:r w:rsidRPr="00C02A8B">
        <w:t xml:space="preserve">The guidance document on the environmentally sound management of used and end-of-life mobile phones adopted </w:t>
      </w:r>
      <w:r w:rsidR="00721856" w:rsidRPr="00C02A8B">
        <w:t xml:space="preserve">by </w:t>
      </w:r>
      <w:r w:rsidRPr="00C02A8B">
        <w:t xml:space="preserve">the Conference of the Parties </w:t>
      </w:r>
      <w:r w:rsidR="00721856" w:rsidRPr="00C02A8B">
        <w:t xml:space="preserve">at its tenth session </w:t>
      </w:r>
      <w:r w:rsidRPr="00C02A8B">
        <w:t>(UNEP/CHW.10/INF/27/Rev.1</w:t>
      </w:r>
      <w:r w:rsidR="00721856" w:rsidRPr="00C02A8B">
        <w:t>)</w:t>
      </w:r>
      <w:r w:rsidRPr="00C02A8B">
        <w:t xml:space="preserve"> contains a number of proposed tests on functionality for mobile phones in section 5.2.1.4</w:t>
      </w:r>
      <w:r w:rsidR="00BB75EF" w:rsidRPr="00C02A8B">
        <w:t>.</w:t>
      </w:r>
    </w:p>
    <w:p w:rsidR="00DC713E" w:rsidRPr="00C02A8B" w:rsidRDefault="00892041">
      <w:pPr>
        <w:pStyle w:val="CH3"/>
        <w:keepLines w:val="0"/>
        <w:ind w:left="1253" w:right="288" w:hanging="1253"/>
      </w:pPr>
      <w:r w:rsidRPr="00C02A8B">
        <w:tab/>
      </w:r>
      <w:r w:rsidRPr="00C02A8B">
        <w:tab/>
        <w:t>PACE - Computing equipment</w:t>
      </w:r>
    </w:p>
    <w:p w:rsidR="00DC713E" w:rsidRPr="00C02A8B" w:rsidRDefault="00892041" w:rsidP="00B03597">
      <w:pPr>
        <w:pStyle w:val="Normal-pool"/>
        <w:spacing w:after="120"/>
        <w:ind w:left="1247"/>
      </w:pPr>
      <w:r w:rsidRPr="00C02A8B">
        <w:t xml:space="preserve">The </w:t>
      </w:r>
      <w:r w:rsidR="00B43042" w:rsidRPr="00C02A8B">
        <w:t xml:space="preserve">revised </w:t>
      </w:r>
      <w:r w:rsidRPr="00C02A8B">
        <w:t>guidance document on environmentally sound management of used and end-of-life computing equipment</w:t>
      </w:r>
      <w:r w:rsidR="00C97268" w:rsidRPr="00C02A8B">
        <w:t xml:space="preserve"> </w:t>
      </w:r>
      <w:r w:rsidRPr="00C02A8B">
        <w:t xml:space="preserve">adopted at the eleventh session of the Conference of the Parties (UNEP/CHW.11/6/Add.1/Rev.1) contains in appendix </w:t>
      </w:r>
      <w:r w:rsidR="00B43042" w:rsidRPr="00C02A8B">
        <w:t>V</w:t>
      </w:r>
      <w:r w:rsidR="00C97268" w:rsidRPr="00C02A8B">
        <w:t xml:space="preserve"> </w:t>
      </w:r>
      <w:r w:rsidRPr="00C02A8B">
        <w:t>a set of functionality tests for used computing equipment.</w:t>
      </w:r>
    </w:p>
    <w:p w:rsidR="00DC713E" w:rsidRPr="00C02A8B" w:rsidRDefault="00892041" w:rsidP="006F098C">
      <w:pPr>
        <w:pStyle w:val="CH3"/>
      </w:pPr>
      <w:r w:rsidRPr="00C02A8B">
        <w:tab/>
      </w:r>
      <w:r w:rsidRPr="00C02A8B">
        <w:tab/>
        <w:t>PACE - Laptop batteries</w:t>
      </w:r>
    </w:p>
    <w:p w:rsidR="00DC713E" w:rsidRPr="00C02A8B" w:rsidRDefault="00892041" w:rsidP="00B03597">
      <w:pPr>
        <w:pStyle w:val="Normal-pool"/>
        <w:keepNext/>
        <w:keepLines/>
        <w:spacing w:after="120"/>
        <w:ind w:left="1247"/>
      </w:pPr>
      <w:r w:rsidRPr="00C02A8B">
        <w:t xml:space="preserve">The </w:t>
      </w:r>
      <w:r w:rsidR="00B43042" w:rsidRPr="00C02A8B">
        <w:t xml:space="preserve">revised </w:t>
      </w:r>
      <w:r w:rsidRPr="00C02A8B">
        <w:t>guidance document on environmentally sound management of used and end-of-life computing equipment that was adopted at the eleventh session of the Conference of the Parties (UNEP/CHW.11/</w:t>
      </w:r>
      <w:r w:rsidR="00B43042" w:rsidRPr="00C02A8B">
        <w:t>6/Add.1/Rev.1</w:t>
      </w:r>
      <w:r w:rsidRPr="00C02A8B">
        <w:t xml:space="preserve">) contains in appendix </w:t>
      </w:r>
      <w:r w:rsidR="00B43042" w:rsidRPr="00C02A8B">
        <w:t>VI</w:t>
      </w:r>
      <w:r w:rsidRPr="00C02A8B">
        <w:t xml:space="preserve"> a set of functionality tests for laptop batteries.</w:t>
      </w:r>
      <w:r w:rsidR="00B43042" w:rsidRPr="00C02A8B">
        <w:t xml:space="preserve"> </w:t>
      </w:r>
    </w:p>
    <w:p w:rsidR="00DC713E" w:rsidRPr="00C02A8B" w:rsidRDefault="00892041" w:rsidP="006F098C">
      <w:pPr>
        <w:pStyle w:val="CH3"/>
      </w:pPr>
      <w:r w:rsidRPr="00C02A8B">
        <w:tab/>
      </w:r>
      <w:r w:rsidRPr="00C02A8B">
        <w:tab/>
        <w:t xml:space="preserve">Basel Convention </w:t>
      </w:r>
      <w:r w:rsidR="00A84407" w:rsidRPr="00C02A8B">
        <w:t>R</w:t>
      </w:r>
      <w:r w:rsidRPr="00C02A8B">
        <w:t xml:space="preserve">egional </w:t>
      </w:r>
      <w:r w:rsidR="00A84407" w:rsidRPr="00C02A8B">
        <w:t>C</w:t>
      </w:r>
      <w:r w:rsidRPr="00C02A8B">
        <w:t>entre for South-East Asia (BCRC-SEA)</w:t>
      </w:r>
    </w:p>
    <w:p w:rsidR="00DC713E" w:rsidRPr="00C02A8B" w:rsidRDefault="00EE00C1" w:rsidP="006F098C">
      <w:pPr>
        <w:pStyle w:val="Normal-pool"/>
        <w:keepNext/>
        <w:keepLines/>
        <w:spacing w:after="120"/>
        <w:ind w:left="1247"/>
      </w:pPr>
      <w:r w:rsidRPr="00C02A8B">
        <w:t xml:space="preserve">The </w:t>
      </w:r>
      <w:r w:rsidR="007B4EFA" w:rsidRPr="00C02A8B">
        <w:t xml:space="preserve">annexes to the </w:t>
      </w:r>
      <w:r w:rsidR="00892041" w:rsidRPr="00C02A8B">
        <w:t xml:space="preserve">Technical Guidelines </w:t>
      </w:r>
      <w:r w:rsidR="007B4EFA" w:rsidRPr="00C02A8B">
        <w:t xml:space="preserve">on the </w:t>
      </w:r>
      <w:r w:rsidR="00892041" w:rsidRPr="00C02A8B">
        <w:t xml:space="preserve">Reduce, Reuse, </w:t>
      </w:r>
      <w:proofErr w:type="gramStart"/>
      <w:r w:rsidR="00892041" w:rsidRPr="00C02A8B">
        <w:t>Recycle</w:t>
      </w:r>
      <w:proofErr w:type="gramEnd"/>
      <w:r w:rsidR="007B4EFA" w:rsidRPr="00C02A8B">
        <w:t xml:space="preserve"> (3R</w:t>
      </w:r>
      <w:r w:rsidR="00892041" w:rsidRPr="00C02A8B">
        <w:t xml:space="preserve">) of End-of-Life Electronic Products </w:t>
      </w:r>
      <w:r w:rsidR="007B4EFA" w:rsidRPr="00C02A8B">
        <w:t xml:space="preserve">developed by BCRC-SEA </w:t>
      </w:r>
      <w:r w:rsidR="00892041" w:rsidRPr="00C02A8B">
        <w:t>contain a number of functionality tests for different types of equipment</w:t>
      </w:r>
      <w:r w:rsidR="008B7D77" w:rsidRPr="00C02A8B">
        <w:t xml:space="preserve"> </w:t>
      </w:r>
      <w:r w:rsidR="00892041" w:rsidRPr="00C02A8B">
        <w:t>The</w:t>
      </w:r>
      <w:r w:rsidR="008B7D77" w:rsidRPr="00C02A8B">
        <w:t xml:space="preserve"> annexes</w:t>
      </w:r>
      <w:r w:rsidR="00892041" w:rsidRPr="00C02A8B">
        <w:t xml:space="preserve"> provide for specific tests for refrigeration systems, twin-tub washing machines, automatic washing machines, TVs</w:t>
      </w:r>
      <w:r w:rsidR="008B7D77" w:rsidRPr="00C02A8B">
        <w:t>,</w:t>
      </w:r>
      <w:r w:rsidR="007B4EFA" w:rsidRPr="00C02A8B">
        <w:t xml:space="preserve"> </w:t>
      </w:r>
      <w:r w:rsidR="00892041" w:rsidRPr="00C02A8B">
        <w:t xml:space="preserve">audio systems and PCs. The guidelines </w:t>
      </w:r>
      <w:r w:rsidR="00A84407" w:rsidRPr="00C02A8B">
        <w:t>are available from</w:t>
      </w:r>
      <w:r w:rsidRPr="00C02A8B">
        <w:t>:</w:t>
      </w:r>
      <w:r w:rsidR="00892041" w:rsidRPr="00C02A8B">
        <w:t xml:space="preserve"> http://www.bcrc-sea.org/?content=publication&amp;cat=2</w:t>
      </w:r>
      <w:r w:rsidR="008B7D77" w:rsidRPr="00C02A8B">
        <w:t>.</w:t>
      </w:r>
      <w:r w:rsidR="00892041" w:rsidRPr="00C02A8B">
        <w:t xml:space="preserve"> </w:t>
      </w:r>
    </w:p>
    <w:p w:rsidR="00DC713E" w:rsidRPr="00C02A8B" w:rsidRDefault="00892041" w:rsidP="006F098C">
      <w:pPr>
        <w:pStyle w:val="CH1"/>
      </w:pPr>
      <w:r w:rsidRPr="00C02A8B">
        <w:tab/>
      </w:r>
      <w:bookmarkStart w:id="236" w:name="_Toc351554168"/>
      <w:bookmarkStart w:id="237" w:name="_Toc393874514"/>
      <w:bookmarkStart w:id="238" w:name="_Toc393876929"/>
      <w:r w:rsidRPr="00C02A8B">
        <w:t>2.</w:t>
      </w:r>
      <w:r w:rsidRPr="00C02A8B">
        <w:tab/>
        <w:t>Hazardous and non-hazardous equipment and hazardous components that can be found in such equipment</w:t>
      </w:r>
      <w:bookmarkEnd w:id="236"/>
      <w:bookmarkEnd w:id="237"/>
      <w:bookmarkEnd w:id="238"/>
      <w:r w:rsidR="00EE00C1" w:rsidRPr="00C02A8B">
        <w:t xml:space="preserve"> </w:t>
      </w:r>
    </w:p>
    <w:p w:rsidR="00DC713E" w:rsidRPr="00C02A8B" w:rsidRDefault="00892041" w:rsidP="006F098C">
      <w:pPr>
        <w:pStyle w:val="Normal-pool"/>
        <w:spacing w:after="120"/>
        <w:ind w:left="1247"/>
      </w:pPr>
      <w:r w:rsidRPr="00C02A8B">
        <w:t>Section IV</w:t>
      </w:r>
      <w:r w:rsidR="00A84407" w:rsidRPr="00C02A8B">
        <w:t>.</w:t>
      </w:r>
      <w:r w:rsidRPr="00C02A8B">
        <w:t>B</w:t>
      </w:r>
      <w:r w:rsidR="00DC713E" w:rsidRPr="00C02A8B">
        <w:t xml:space="preserve"> of the </w:t>
      </w:r>
      <w:r w:rsidR="00A84407" w:rsidRPr="00C02A8B">
        <w:t xml:space="preserve">present </w:t>
      </w:r>
      <w:r w:rsidR="00DC713E" w:rsidRPr="00C02A8B">
        <w:t>guidelines contains information about the distinction between hazardous and non-hazardous e-waste. Additional guidance and examples of hazardous and non-hazardous equipment and on hazardous components that can be found in equipment can be found in the following refer</w:t>
      </w:r>
      <w:r w:rsidRPr="00C02A8B">
        <w:t>ence material</w:t>
      </w:r>
      <w:r w:rsidR="00A84407" w:rsidRPr="00C02A8B">
        <w:t xml:space="preserve">s: </w:t>
      </w:r>
    </w:p>
    <w:p w:rsidR="00DC713E" w:rsidRPr="00C02A8B" w:rsidRDefault="00892041" w:rsidP="006F098C">
      <w:pPr>
        <w:pStyle w:val="CH3"/>
        <w:keepNext w:val="0"/>
        <w:keepLines w:val="0"/>
      </w:pPr>
      <w:r w:rsidRPr="00C02A8B">
        <w:tab/>
      </w:r>
      <w:r w:rsidRPr="00C02A8B">
        <w:tab/>
        <w:t>Switzerland</w:t>
      </w:r>
    </w:p>
    <w:p w:rsidR="00DC713E" w:rsidRPr="00C02A8B" w:rsidRDefault="00892041" w:rsidP="006F098C">
      <w:pPr>
        <w:pStyle w:val="Normal-pool"/>
        <w:spacing w:after="120"/>
        <w:ind w:left="1247"/>
      </w:pPr>
      <w:r w:rsidRPr="00C02A8B">
        <w:t>The e-waste guide developed as part of the “Global Knowledge Partnerships in e-Waste Recycling” programme, initiated by the Swiss State Secretariat for Economic Affairs (SECO) and implemented by the Swiss Federal Laboratories for Materials Science and Technology (EMPA) contains a section on hazardous substances in e-waste</w:t>
      </w:r>
      <w:r w:rsidR="00A84407" w:rsidRPr="00C02A8B">
        <w:t>, which is available at</w:t>
      </w:r>
      <w:r w:rsidRPr="00C02A8B">
        <w:t xml:space="preserve">: </w:t>
      </w:r>
      <w:hyperlink r:id="rId11" w:history="1">
        <w:r w:rsidR="004D3C0D" w:rsidRPr="00C02A8B">
          <w:rPr>
            <w:rStyle w:val="Hyperlink"/>
            <w:rFonts w:eastAsia="SimSun"/>
            <w:lang w:val="en-US"/>
          </w:rPr>
          <w:t>http://ewasteguide.info/node/219</w:t>
        </w:r>
      </w:hyperlink>
      <w:r w:rsidR="008B7D77" w:rsidRPr="00C02A8B">
        <w:rPr>
          <w:rStyle w:val="Hyperlink"/>
          <w:rFonts w:eastAsia="SimSun"/>
          <w:lang w:val="en-US"/>
        </w:rPr>
        <w:t>.</w:t>
      </w:r>
    </w:p>
    <w:p w:rsidR="00DC713E" w:rsidRPr="00C02A8B" w:rsidRDefault="00892041" w:rsidP="006F098C">
      <w:pPr>
        <w:pStyle w:val="CH3"/>
        <w:keepNext w:val="0"/>
        <w:keepLines w:val="0"/>
      </w:pPr>
      <w:r w:rsidRPr="00C02A8B">
        <w:tab/>
      </w:r>
      <w:r w:rsidRPr="00C02A8B">
        <w:tab/>
        <w:t>Sweden</w:t>
      </w:r>
    </w:p>
    <w:p w:rsidR="00DC713E" w:rsidRPr="00C02A8B" w:rsidRDefault="00474D4B" w:rsidP="006F098C">
      <w:pPr>
        <w:pStyle w:val="Normal-pool"/>
        <w:spacing w:after="120"/>
        <w:ind w:left="1247"/>
      </w:pPr>
      <w:r w:rsidRPr="00C02A8B">
        <w:t xml:space="preserve">See </w:t>
      </w:r>
      <w:r w:rsidR="00892041" w:rsidRPr="00C02A8B">
        <w:t xml:space="preserve">“Recycling and disposal of electronic waste – health hazards and environmental impacts”, report </w:t>
      </w:r>
      <w:r w:rsidR="00A84407" w:rsidRPr="00C02A8B">
        <w:t>N</w:t>
      </w:r>
      <w:r w:rsidR="00892041" w:rsidRPr="00C02A8B">
        <w:t xml:space="preserve">o. 6417, March 2011, Swedish Environmental Protection Agency: </w:t>
      </w:r>
      <w:hyperlink r:id="rId12" w:history="1">
        <w:r w:rsidR="00892041" w:rsidRPr="00C02A8B">
          <w:t>http://www.naturvardsverket.se/Documents/publikationer6400/978-91-620-6417-4.pdf</w:t>
        </w:r>
      </w:hyperlink>
      <w:r w:rsidR="008B7D77" w:rsidRPr="00C02A8B">
        <w:t>.</w:t>
      </w:r>
    </w:p>
    <w:p w:rsidR="00DC713E" w:rsidRPr="00C02A8B" w:rsidRDefault="00892041" w:rsidP="006F098C">
      <w:pPr>
        <w:pStyle w:val="CH1"/>
      </w:pPr>
      <w:r w:rsidRPr="00C02A8B">
        <w:tab/>
      </w:r>
      <w:bookmarkStart w:id="239" w:name="_Toc351554169"/>
      <w:bookmarkStart w:id="240" w:name="_Toc393874515"/>
      <w:bookmarkStart w:id="241" w:name="_Toc393876930"/>
      <w:r w:rsidRPr="00C02A8B">
        <w:t>3.</w:t>
      </w:r>
      <w:r w:rsidRPr="00C02A8B">
        <w:tab/>
        <w:t xml:space="preserve">Health and safety aspects </w:t>
      </w:r>
      <w:r w:rsidR="00A0122F" w:rsidRPr="00C02A8B">
        <w:t xml:space="preserve">of </w:t>
      </w:r>
      <w:r w:rsidRPr="00C02A8B">
        <w:t>inspections</w:t>
      </w:r>
      <w:bookmarkEnd w:id="239"/>
      <w:bookmarkEnd w:id="240"/>
      <w:bookmarkEnd w:id="241"/>
    </w:p>
    <w:p w:rsidR="00DC713E" w:rsidRPr="00C02A8B" w:rsidRDefault="00892041" w:rsidP="006F098C">
      <w:pPr>
        <w:pStyle w:val="Normal-pool"/>
        <w:spacing w:after="120"/>
        <w:ind w:left="1247"/>
      </w:pPr>
      <w:r w:rsidRPr="00C02A8B">
        <w:t>Section V</w:t>
      </w:r>
      <w:r w:rsidR="00DC713E" w:rsidRPr="00C02A8B">
        <w:t xml:space="preserve"> of the </w:t>
      </w:r>
      <w:r w:rsidR="00A0122F" w:rsidRPr="00C02A8B">
        <w:t xml:space="preserve">present </w:t>
      </w:r>
      <w:r w:rsidR="00DC713E" w:rsidRPr="00C02A8B">
        <w:t>guidelines provides information for control</w:t>
      </w:r>
      <w:r w:rsidR="00A84407" w:rsidRPr="00C02A8B">
        <w:t>s</w:t>
      </w:r>
      <w:r w:rsidR="00DC713E" w:rsidRPr="00C02A8B">
        <w:t xml:space="preserve"> of </w:t>
      </w:r>
      <w:proofErr w:type="spellStart"/>
      <w:r w:rsidR="00DC713E" w:rsidRPr="00C02A8B">
        <w:t>transboundary</w:t>
      </w:r>
      <w:proofErr w:type="spellEnd"/>
      <w:r w:rsidR="00DC713E" w:rsidRPr="00C02A8B">
        <w:t xml:space="preserve"> movements of used equipment and e-waste. One of the </w:t>
      </w:r>
      <w:r w:rsidR="00833A07" w:rsidRPr="00C02A8B">
        <w:t xml:space="preserve">issues </w:t>
      </w:r>
      <w:r w:rsidR="00DC713E" w:rsidRPr="00C02A8B">
        <w:t xml:space="preserve">to be taken into account when carrying out </w:t>
      </w:r>
      <w:r w:rsidR="00A0122F" w:rsidRPr="00C02A8B">
        <w:t xml:space="preserve">such </w:t>
      </w:r>
      <w:r w:rsidR="00DC713E" w:rsidRPr="00C02A8B">
        <w:t>controls is the he</w:t>
      </w:r>
      <w:r w:rsidRPr="00C02A8B">
        <w:t xml:space="preserve">alth and safety of enforcement agents. Additional information on how to take these </w:t>
      </w:r>
      <w:r w:rsidR="00833A07" w:rsidRPr="00C02A8B">
        <w:t xml:space="preserve">issues into account </w:t>
      </w:r>
      <w:r w:rsidRPr="00C02A8B">
        <w:t>can be found in the following reference material</w:t>
      </w:r>
      <w:r w:rsidR="00A0122F" w:rsidRPr="00C02A8B">
        <w:t xml:space="preserve">s: </w:t>
      </w:r>
    </w:p>
    <w:p w:rsidR="00DC713E" w:rsidRPr="00C02A8B" w:rsidRDefault="00892041" w:rsidP="006F098C">
      <w:pPr>
        <w:pStyle w:val="CH3"/>
        <w:keepNext w:val="0"/>
        <w:keepLines w:val="0"/>
      </w:pPr>
      <w:r w:rsidRPr="00C02A8B">
        <w:tab/>
      </w:r>
      <w:r w:rsidRPr="00C02A8B">
        <w:tab/>
        <w:t>Standardization bodies</w:t>
      </w:r>
    </w:p>
    <w:p w:rsidR="00DC713E" w:rsidRPr="00C02A8B" w:rsidRDefault="00892041" w:rsidP="006F098C">
      <w:pPr>
        <w:pStyle w:val="Normal-pool"/>
        <w:spacing w:after="120"/>
        <w:ind w:left="1247"/>
      </w:pPr>
      <w:proofErr w:type="gramStart"/>
      <w:r w:rsidRPr="00C02A8B">
        <w:t>OHSAS 18001 Standards for Occupational Health and Safety Management Systems</w:t>
      </w:r>
      <w:r w:rsidR="00A0122F" w:rsidRPr="00C02A8B">
        <w:t>.</w:t>
      </w:r>
      <w:proofErr w:type="gramEnd"/>
      <w:r w:rsidR="00A0122F" w:rsidRPr="00C02A8B">
        <w:t xml:space="preserve"> The standards are </w:t>
      </w:r>
      <w:r w:rsidRPr="00C02A8B">
        <w:t>available from national standards institutions</w:t>
      </w:r>
      <w:r w:rsidR="00833A07" w:rsidRPr="00C02A8B">
        <w:t xml:space="preserve">, such as </w:t>
      </w:r>
      <w:r w:rsidRPr="00C02A8B">
        <w:t>the British Standards Institution</w:t>
      </w:r>
      <w:r w:rsidR="00A0122F" w:rsidRPr="00C02A8B">
        <w:t xml:space="preserve"> at</w:t>
      </w:r>
      <w:r w:rsidRPr="00C02A8B">
        <w:t>: www.bsigroup.com</w:t>
      </w:r>
      <w:r w:rsidR="00F3730B" w:rsidRPr="00C02A8B">
        <w:t>.</w:t>
      </w:r>
    </w:p>
    <w:p w:rsidR="00DC713E" w:rsidRPr="00C02A8B" w:rsidRDefault="00892041" w:rsidP="006F098C">
      <w:pPr>
        <w:pStyle w:val="CH3"/>
        <w:keepNext w:val="0"/>
        <w:keepLines w:val="0"/>
      </w:pPr>
      <w:r w:rsidRPr="00C02A8B">
        <w:tab/>
      </w:r>
      <w:r w:rsidRPr="00C02A8B">
        <w:tab/>
        <w:t>International Labour Organization (ILO)</w:t>
      </w:r>
    </w:p>
    <w:p w:rsidR="00DC713E" w:rsidRPr="00C02A8B" w:rsidRDefault="00892041" w:rsidP="006F098C">
      <w:pPr>
        <w:pStyle w:val="Normal-pool"/>
        <w:spacing w:after="120"/>
        <w:ind w:left="1247"/>
      </w:pPr>
      <w:r w:rsidRPr="00C02A8B">
        <w:t xml:space="preserve">The ILO guidelines on occupational safety and health management systems (ILO-OSH 2001) </w:t>
      </w:r>
      <w:r w:rsidR="00F3730B" w:rsidRPr="00C02A8B">
        <w:t>are</w:t>
      </w:r>
      <w:r w:rsidRPr="00C02A8B">
        <w:t xml:space="preserve"> available </w:t>
      </w:r>
      <w:r w:rsidR="00F3730B" w:rsidRPr="00C02A8B">
        <w:t>at</w:t>
      </w:r>
      <w:r w:rsidRPr="00C02A8B">
        <w:t>: http://www.ilo.org/safework/info/standards-and-instruments/WCMS_107727/lang--en/index.htm</w:t>
      </w:r>
      <w:r w:rsidR="00985001" w:rsidRPr="00C02A8B">
        <w:t>.</w:t>
      </w:r>
    </w:p>
    <w:p w:rsidR="00DC713E" w:rsidRPr="00C02A8B" w:rsidRDefault="00892041" w:rsidP="00F3730B">
      <w:pPr>
        <w:pStyle w:val="Normal-pool"/>
        <w:spacing w:after="120"/>
        <w:ind w:left="1247"/>
      </w:pPr>
      <w:r w:rsidRPr="00C02A8B">
        <w:t xml:space="preserve">ILO has also developed an electronic tool kit on occupational health and safety </w:t>
      </w:r>
      <w:r w:rsidR="00F3730B" w:rsidRPr="00C02A8B">
        <w:t xml:space="preserve">that </w:t>
      </w:r>
      <w:r w:rsidRPr="00C02A8B">
        <w:t>includes standards and advice</w:t>
      </w:r>
      <w:r w:rsidR="00F3730B" w:rsidRPr="00C02A8B">
        <w:t>.</w:t>
      </w:r>
      <w:r w:rsidRPr="00C02A8B">
        <w:t xml:space="preserve"> </w:t>
      </w:r>
      <w:r w:rsidR="00F3730B" w:rsidRPr="00C02A8B">
        <w:t xml:space="preserve">It is available for </w:t>
      </w:r>
      <w:r w:rsidRPr="00C02A8B">
        <w:t xml:space="preserve">a </w:t>
      </w:r>
      <w:r w:rsidR="00F3730B" w:rsidRPr="00C02A8B">
        <w:t xml:space="preserve">fee </w:t>
      </w:r>
      <w:r w:rsidRPr="00C02A8B">
        <w:t xml:space="preserve">of $395 </w:t>
      </w:r>
      <w:r w:rsidR="00F3730B" w:rsidRPr="00C02A8B">
        <w:t>from</w:t>
      </w:r>
      <w:r w:rsidRPr="00C02A8B">
        <w:t>:</w:t>
      </w:r>
      <w:r w:rsidR="00F3730B" w:rsidRPr="00C02A8B">
        <w:t xml:space="preserve"> </w:t>
      </w:r>
      <w:hyperlink r:id="rId13" w:history="1">
        <w:r w:rsidRPr="00C02A8B">
          <w:t>http://www.ohsas-18001-occupational-health-and-safety.com/ohsas-18001-kit.htm</w:t>
        </w:r>
      </w:hyperlink>
      <w:r w:rsidR="00F3730B" w:rsidRPr="00C02A8B">
        <w:t>.</w:t>
      </w:r>
    </w:p>
    <w:p w:rsidR="00DC713E" w:rsidRPr="00C02A8B" w:rsidRDefault="00892041" w:rsidP="006F098C">
      <w:pPr>
        <w:pStyle w:val="CH3"/>
        <w:keepNext w:val="0"/>
        <w:keepLines w:val="0"/>
      </w:pPr>
      <w:r w:rsidRPr="00C02A8B">
        <w:tab/>
      </w:r>
      <w:r w:rsidRPr="00C02A8B">
        <w:tab/>
        <w:t>Basel Convention Regional Centre for South-East Asia (BCRC-SEA)</w:t>
      </w:r>
    </w:p>
    <w:p w:rsidR="00DC713E" w:rsidRPr="00C02A8B" w:rsidRDefault="00892041" w:rsidP="006F098C">
      <w:pPr>
        <w:pStyle w:val="Normal-pool"/>
        <w:spacing w:after="120"/>
        <w:ind w:left="1247"/>
      </w:pPr>
      <w:r w:rsidRPr="00C02A8B">
        <w:t>A guidance on occupational safety and health aspects specifically developed as guidance for hazardous materials/waste inspection</w:t>
      </w:r>
      <w:r w:rsidR="00F3730B" w:rsidRPr="00C02A8B">
        <w:t>, titled</w:t>
      </w:r>
      <w:r w:rsidRPr="00C02A8B">
        <w:t xml:space="preserve"> “</w:t>
      </w:r>
      <w:proofErr w:type="spellStart"/>
      <w:r w:rsidRPr="00C02A8B">
        <w:t>Panduan</w:t>
      </w:r>
      <w:proofErr w:type="spellEnd"/>
      <w:r w:rsidRPr="00C02A8B">
        <w:t xml:space="preserve"> </w:t>
      </w:r>
      <w:proofErr w:type="spellStart"/>
      <w:r w:rsidRPr="00C02A8B">
        <w:t>Singkat</w:t>
      </w:r>
      <w:proofErr w:type="spellEnd"/>
      <w:r w:rsidRPr="00C02A8B">
        <w:t xml:space="preserve"> </w:t>
      </w:r>
      <w:proofErr w:type="spellStart"/>
      <w:r w:rsidRPr="00C02A8B">
        <w:t>Pengelolaan</w:t>
      </w:r>
      <w:proofErr w:type="spellEnd"/>
      <w:r w:rsidRPr="00C02A8B">
        <w:t xml:space="preserve"> </w:t>
      </w:r>
      <w:proofErr w:type="spellStart"/>
      <w:r w:rsidRPr="00C02A8B">
        <w:t>Limbah</w:t>
      </w:r>
      <w:proofErr w:type="spellEnd"/>
      <w:r w:rsidRPr="00C02A8B">
        <w:t xml:space="preserve"> B3 </w:t>
      </w:r>
      <w:proofErr w:type="spellStart"/>
      <w:r w:rsidRPr="00C02A8B">
        <w:t>Dalam</w:t>
      </w:r>
      <w:proofErr w:type="spellEnd"/>
      <w:r w:rsidRPr="00C02A8B">
        <w:t xml:space="preserve"> </w:t>
      </w:r>
      <w:proofErr w:type="spellStart"/>
      <w:r w:rsidRPr="00C02A8B">
        <w:t>Rangka</w:t>
      </w:r>
      <w:proofErr w:type="spellEnd"/>
      <w:r w:rsidRPr="00C02A8B">
        <w:t xml:space="preserve"> </w:t>
      </w:r>
      <w:proofErr w:type="spellStart"/>
      <w:r w:rsidRPr="00C02A8B">
        <w:t>Pelaksanaan</w:t>
      </w:r>
      <w:proofErr w:type="spellEnd"/>
      <w:r w:rsidRPr="00C02A8B">
        <w:t xml:space="preserve"> </w:t>
      </w:r>
      <w:proofErr w:type="spellStart"/>
      <w:r w:rsidRPr="00C02A8B">
        <w:t>Konvensi</w:t>
      </w:r>
      <w:proofErr w:type="spellEnd"/>
      <w:r w:rsidRPr="00C02A8B">
        <w:t xml:space="preserve"> Basel - </w:t>
      </w:r>
      <w:proofErr w:type="spellStart"/>
      <w:r w:rsidRPr="00C02A8B">
        <w:t>Segi</w:t>
      </w:r>
      <w:proofErr w:type="spellEnd"/>
      <w:r w:rsidRPr="00C02A8B">
        <w:t xml:space="preserve"> </w:t>
      </w:r>
      <w:proofErr w:type="spellStart"/>
      <w:r w:rsidRPr="00C02A8B">
        <w:t>Keselamatan</w:t>
      </w:r>
      <w:proofErr w:type="spellEnd"/>
      <w:r w:rsidRPr="00C02A8B">
        <w:t xml:space="preserve"> </w:t>
      </w:r>
      <w:proofErr w:type="spellStart"/>
      <w:r w:rsidRPr="00C02A8B">
        <w:t>Dalam</w:t>
      </w:r>
      <w:proofErr w:type="spellEnd"/>
      <w:r w:rsidRPr="00C02A8B">
        <w:t xml:space="preserve"> </w:t>
      </w:r>
      <w:proofErr w:type="spellStart"/>
      <w:r w:rsidRPr="00C02A8B">
        <w:t>Inspeksi</w:t>
      </w:r>
      <w:proofErr w:type="spellEnd"/>
      <w:r w:rsidRPr="00C02A8B">
        <w:t xml:space="preserve"> </w:t>
      </w:r>
      <w:proofErr w:type="spellStart"/>
      <w:r w:rsidRPr="00C02A8B">
        <w:t>Bahan</w:t>
      </w:r>
      <w:proofErr w:type="spellEnd"/>
      <w:r w:rsidRPr="00C02A8B">
        <w:t xml:space="preserve"> </w:t>
      </w:r>
      <w:proofErr w:type="spellStart"/>
      <w:r w:rsidRPr="00C02A8B">
        <w:t>Berbahaya</w:t>
      </w:r>
      <w:proofErr w:type="spellEnd"/>
      <w:r w:rsidRPr="00C02A8B">
        <w:t>” (“Brief guidance for hazardous waste management under the Basel Convention implementation – safety aspects in hazardous materials inspection”)</w:t>
      </w:r>
      <w:r w:rsidR="00F3730B" w:rsidRPr="00C02A8B">
        <w:t>, was</w:t>
      </w:r>
      <w:r w:rsidRPr="00C02A8B">
        <w:t xml:space="preserve"> written by D. </w:t>
      </w:r>
      <w:proofErr w:type="spellStart"/>
      <w:r w:rsidRPr="00C02A8B">
        <w:t>Wardhana</w:t>
      </w:r>
      <w:proofErr w:type="spellEnd"/>
      <w:r w:rsidRPr="00C02A8B">
        <w:t xml:space="preserve"> </w:t>
      </w:r>
      <w:proofErr w:type="spellStart"/>
      <w:r w:rsidRPr="00C02A8B">
        <w:t>Hasanuddin</w:t>
      </w:r>
      <w:proofErr w:type="spellEnd"/>
      <w:r w:rsidRPr="00C02A8B">
        <w:t xml:space="preserve"> </w:t>
      </w:r>
      <w:proofErr w:type="spellStart"/>
      <w:r w:rsidRPr="00C02A8B">
        <w:t>Suraadiningrat</w:t>
      </w:r>
      <w:proofErr w:type="spellEnd"/>
      <w:r w:rsidRPr="00C02A8B">
        <w:t xml:space="preserve">, former Senior Technical Advisor to the BCRC-SEA, in 2008. </w:t>
      </w:r>
      <w:r w:rsidR="00F3730B" w:rsidRPr="00C02A8B">
        <w:t xml:space="preserve">Because the guidance </w:t>
      </w:r>
      <w:r w:rsidRPr="00C02A8B">
        <w:t xml:space="preserve">was prepared for the </w:t>
      </w:r>
      <w:r w:rsidR="00F3730B" w:rsidRPr="00C02A8B">
        <w:t xml:space="preserve">Directorate General of </w:t>
      </w:r>
      <w:r w:rsidRPr="00C02A8B">
        <w:t xml:space="preserve">Customs </w:t>
      </w:r>
      <w:r w:rsidR="00F3730B" w:rsidRPr="00C02A8B">
        <w:t xml:space="preserve">and </w:t>
      </w:r>
      <w:r w:rsidRPr="00C02A8B">
        <w:t xml:space="preserve">Excise </w:t>
      </w:r>
      <w:r w:rsidR="00F3730B" w:rsidRPr="00C02A8B">
        <w:t xml:space="preserve">of </w:t>
      </w:r>
      <w:r w:rsidRPr="00C02A8B">
        <w:t xml:space="preserve">Indonesia, it was written in </w:t>
      </w:r>
      <w:proofErr w:type="spellStart"/>
      <w:r w:rsidRPr="00C02A8B">
        <w:t>Bahasa</w:t>
      </w:r>
      <w:proofErr w:type="spellEnd"/>
      <w:r w:rsidRPr="00C02A8B">
        <w:t xml:space="preserve"> Indonesia (Malay language) and may </w:t>
      </w:r>
      <w:r w:rsidR="00F3730B" w:rsidRPr="00C02A8B">
        <w:t xml:space="preserve">thus </w:t>
      </w:r>
      <w:r w:rsidRPr="00C02A8B">
        <w:t xml:space="preserve">need translation. </w:t>
      </w:r>
      <w:r w:rsidR="00F3730B" w:rsidRPr="00C02A8B">
        <w:t>For further information, c</w:t>
      </w:r>
      <w:r w:rsidRPr="00C02A8B">
        <w:t xml:space="preserve">ontact </w:t>
      </w:r>
      <w:hyperlink r:id="rId14" w:history="1">
        <w:r w:rsidR="004D3C0D" w:rsidRPr="00C02A8B">
          <w:rPr>
            <w:rStyle w:val="Hyperlink"/>
            <w:rFonts w:eastAsia="SimSun"/>
            <w:lang w:val="en-US"/>
          </w:rPr>
          <w:t>baseljakarta@bcrc-sea.org</w:t>
        </w:r>
      </w:hyperlink>
      <w:r w:rsidRPr="00C02A8B">
        <w:t>.</w:t>
      </w:r>
    </w:p>
    <w:p w:rsidR="00DC713E" w:rsidRPr="00C02A8B" w:rsidRDefault="00892041" w:rsidP="006F098C">
      <w:pPr>
        <w:pStyle w:val="CH3"/>
      </w:pPr>
      <w:r w:rsidRPr="00C02A8B">
        <w:tab/>
      </w:r>
      <w:r w:rsidRPr="00C02A8B">
        <w:tab/>
        <w:t>Ireland</w:t>
      </w:r>
    </w:p>
    <w:p w:rsidR="00DC713E" w:rsidRPr="00C02A8B" w:rsidRDefault="00892041" w:rsidP="006F098C">
      <w:pPr>
        <w:pStyle w:val="Normal-pool"/>
        <w:keepNext/>
        <w:keepLines/>
        <w:spacing w:after="120"/>
        <w:ind w:left="1247"/>
      </w:pPr>
      <w:r w:rsidRPr="00C02A8B">
        <w:t xml:space="preserve">Ireland’s Health and Safety Authority </w:t>
      </w:r>
      <w:r w:rsidR="00E60762" w:rsidRPr="00C02A8B">
        <w:t xml:space="preserve">provides </w:t>
      </w:r>
      <w:r w:rsidRPr="00C02A8B">
        <w:t xml:space="preserve">advice </w:t>
      </w:r>
      <w:r w:rsidR="00E60762" w:rsidRPr="00C02A8B">
        <w:t xml:space="preserve">through an online directory </w:t>
      </w:r>
      <w:r w:rsidRPr="00C02A8B">
        <w:t xml:space="preserve">on </w:t>
      </w:r>
      <w:r w:rsidR="007F5594" w:rsidRPr="00C02A8B">
        <w:t xml:space="preserve">how to </w:t>
      </w:r>
      <w:r w:rsidRPr="00C02A8B">
        <w:t>develop an occupational health and safety (OHS) management system for a number of different occupations</w:t>
      </w:r>
      <w:r w:rsidR="00F3730B" w:rsidRPr="00C02A8B">
        <w:t xml:space="preserve"> and </w:t>
      </w:r>
      <w:r w:rsidRPr="00C02A8B">
        <w:t xml:space="preserve">industries. While waste management is not yet included in </w:t>
      </w:r>
      <w:r w:rsidR="00F3730B" w:rsidRPr="00C02A8B">
        <w:t xml:space="preserve">the </w:t>
      </w:r>
      <w:r w:rsidRPr="00C02A8B">
        <w:t>directory, the site contains some useful videos covering elements of an OHS system (as per Irish legislation) and risk assessment</w:t>
      </w:r>
      <w:r w:rsidR="00F3730B" w:rsidRPr="00C02A8B">
        <w:t>, which can be viewed at</w:t>
      </w:r>
      <w:r w:rsidRPr="00C02A8B">
        <w:t>:</w:t>
      </w:r>
    </w:p>
    <w:p w:rsidR="00DC713E" w:rsidRPr="00C02A8B" w:rsidRDefault="00395B5A" w:rsidP="006F098C">
      <w:pPr>
        <w:pStyle w:val="Normal-pool"/>
        <w:spacing w:after="120"/>
        <w:ind w:left="1247"/>
      </w:pPr>
      <w:hyperlink r:id="rId15" w:history="1">
        <w:r w:rsidR="00892041" w:rsidRPr="00C02A8B">
          <w:t>http://vimeo.com/19383449</w:t>
        </w:r>
      </w:hyperlink>
      <w:r w:rsidR="00892041" w:rsidRPr="00C02A8B">
        <w:t xml:space="preserve"> </w:t>
      </w:r>
      <w:r w:rsidR="00F3730B" w:rsidRPr="00C02A8B">
        <w:t xml:space="preserve"> (</w:t>
      </w:r>
      <w:r w:rsidR="00E60762" w:rsidRPr="00C02A8B">
        <w:t xml:space="preserve">on the </w:t>
      </w:r>
      <w:r w:rsidR="00892041" w:rsidRPr="00C02A8B">
        <w:t>online system</w:t>
      </w:r>
      <w:r w:rsidR="00F3730B" w:rsidRPr="00C02A8B">
        <w:t>)</w:t>
      </w:r>
    </w:p>
    <w:p w:rsidR="00DC713E" w:rsidRPr="00C02A8B" w:rsidRDefault="00395B5A" w:rsidP="006F098C">
      <w:pPr>
        <w:pStyle w:val="Normal-pool"/>
        <w:spacing w:after="120"/>
        <w:ind w:left="1247"/>
      </w:pPr>
      <w:hyperlink r:id="rId16" w:history="1">
        <w:r w:rsidR="00892041" w:rsidRPr="00C02A8B">
          <w:t>http://vimeo.com/19971075</w:t>
        </w:r>
      </w:hyperlink>
      <w:r w:rsidR="00892041" w:rsidRPr="00C02A8B">
        <w:t xml:space="preserve"> </w:t>
      </w:r>
      <w:r w:rsidR="00F3730B" w:rsidRPr="00C02A8B">
        <w:t>(</w:t>
      </w:r>
      <w:r w:rsidR="00E60762" w:rsidRPr="00C02A8B">
        <w:t xml:space="preserve">on </w:t>
      </w:r>
      <w:r w:rsidR="00892041" w:rsidRPr="00C02A8B">
        <w:t>risk assessment</w:t>
      </w:r>
      <w:r w:rsidR="00F3730B" w:rsidRPr="00C02A8B">
        <w:t>)</w:t>
      </w:r>
    </w:p>
    <w:p w:rsidR="00DC713E" w:rsidRPr="00C02A8B" w:rsidRDefault="00395B5A" w:rsidP="006F098C">
      <w:pPr>
        <w:pStyle w:val="Normal-pool"/>
        <w:spacing w:after="120"/>
        <w:ind w:left="1247"/>
      </w:pPr>
      <w:hyperlink r:id="rId17" w:history="1">
        <w:r w:rsidR="00892041" w:rsidRPr="00C02A8B">
          <w:t>http://vimeo.com/19970831</w:t>
        </w:r>
      </w:hyperlink>
      <w:r w:rsidR="00892041" w:rsidRPr="00C02A8B">
        <w:t xml:space="preserve"> </w:t>
      </w:r>
      <w:r w:rsidR="00F3730B" w:rsidRPr="00C02A8B">
        <w:t>(</w:t>
      </w:r>
      <w:r w:rsidR="00E60762" w:rsidRPr="00C02A8B">
        <w:t xml:space="preserve">on </w:t>
      </w:r>
      <w:r w:rsidR="00892041" w:rsidRPr="00C02A8B">
        <w:t>safety statement</w:t>
      </w:r>
      <w:r w:rsidR="00F3730B" w:rsidRPr="00C02A8B">
        <w:t>)</w:t>
      </w:r>
      <w:r w:rsidR="00892041" w:rsidRPr="00C02A8B">
        <w:t xml:space="preserve"> </w:t>
      </w:r>
    </w:p>
    <w:p w:rsidR="00DC713E" w:rsidRPr="00C02A8B" w:rsidRDefault="00892041" w:rsidP="006F098C">
      <w:pPr>
        <w:pStyle w:val="Normal-pool"/>
        <w:spacing w:after="120"/>
        <w:ind w:left="1247"/>
      </w:pPr>
      <w:r w:rsidRPr="00C02A8B">
        <w:t>The guidance on risk assessment and the development of safety policy and a safety statement could be adapted for use by enforcement agents</w:t>
      </w:r>
      <w:r w:rsidR="00833A07" w:rsidRPr="00C02A8B">
        <w:t>.</w:t>
      </w:r>
    </w:p>
    <w:p w:rsidR="00DC713E" w:rsidRPr="00C02A8B" w:rsidRDefault="00892041" w:rsidP="006F098C">
      <w:pPr>
        <w:pStyle w:val="CH3"/>
        <w:keepNext w:val="0"/>
        <w:keepLines w:val="0"/>
      </w:pPr>
      <w:r w:rsidRPr="00C02A8B">
        <w:tab/>
      </w:r>
      <w:r w:rsidRPr="00C02A8B">
        <w:tab/>
        <w:t xml:space="preserve">United Kingdom of Great Britain and Northern Ireland </w:t>
      </w:r>
    </w:p>
    <w:p w:rsidR="00DC713E" w:rsidRPr="00C02A8B" w:rsidRDefault="00892041" w:rsidP="006F098C">
      <w:pPr>
        <w:pStyle w:val="Normal-pool"/>
        <w:spacing w:after="120"/>
        <w:ind w:left="1247"/>
      </w:pPr>
      <w:r w:rsidRPr="00C02A8B">
        <w:t xml:space="preserve">The United Kingdom Health and Safety Executive </w:t>
      </w:r>
      <w:proofErr w:type="gramStart"/>
      <w:r w:rsidRPr="00C02A8B">
        <w:t>has</w:t>
      </w:r>
      <w:proofErr w:type="gramEnd"/>
      <w:r w:rsidRPr="00C02A8B">
        <w:t xml:space="preserve"> </w:t>
      </w:r>
      <w:r w:rsidR="00F3730B" w:rsidRPr="00C02A8B">
        <w:t xml:space="preserve">developed </w:t>
      </w:r>
      <w:r w:rsidRPr="00C02A8B">
        <w:t xml:space="preserve">online guidance on occupational health and safety </w:t>
      </w:r>
      <w:r w:rsidR="00F3730B" w:rsidRPr="00C02A8B">
        <w:t xml:space="preserve">in </w:t>
      </w:r>
      <w:r w:rsidRPr="00C02A8B">
        <w:t xml:space="preserve">the waste industry specifically </w:t>
      </w:r>
      <w:r w:rsidR="00BF461E" w:rsidRPr="00C02A8B">
        <w:t xml:space="preserve">pertaining </w:t>
      </w:r>
      <w:r w:rsidRPr="00C02A8B">
        <w:t xml:space="preserve">to waste electrical and electronic equipment. </w:t>
      </w:r>
      <w:r w:rsidR="00F3730B" w:rsidRPr="00C02A8B">
        <w:t>Information is available from</w:t>
      </w:r>
      <w:r w:rsidRPr="00C02A8B">
        <w:t xml:space="preserve">: </w:t>
      </w:r>
    </w:p>
    <w:p w:rsidR="00DC713E" w:rsidRPr="00C02A8B" w:rsidRDefault="00892041" w:rsidP="006F098C">
      <w:pPr>
        <w:pStyle w:val="Normal-pool"/>
        <w:spacing w:after="120"/>
        <w:ind w:left="1247"/>
      </w:pPr>
      <w:r w:rsidRPr="00C02A8B">
        <w:t>http://www.hse.gov.uk/waste/index.htm</w:t>
      </w:r>
      <w:r w:rsidR="00AB54A5" w:rsidRPr="00C02A8B">
        <w:t>.</w:t>
      </w:r>
    </w:p>
    <w:p w:rsidR="00DC713E" w:rsidRPr="00C02A8B" w:rsidRDefault="00395B5A" w:rsidP="006F098C">
      <w:pPr>
        <w:pStyle w:val="Normal-pool"/>
        <w:spacing w:after="120"/>
        <w:ind w:left="1247"/>
      </w:pPr>
      <w:hyperlink r:id="rId18" w:history="1">
        <w:r w:rsidR="004D3C0D" w:rsidRPr="00C02A8B">
          <w:rPr>
            <w:rStyle w:val="Hyperlink"/>
            <w:rFonts w:eastAsia="SimSun"/>
            <w:lang w:val="en-GB"/>
          </w:rPr>
          <w:t>http://www.hse.gov.uk/waste/waste-electrical.htm</w:t>
        </w:r>
      </w:hyperlink>
      <w:r w:rsidR="00892041" w:rsidRPr="00C02A8B">
        <w:t>.</w:t>
      </w:r>
    </w:p>
    <w:p w:rsidR="00E66AC3" w:rsidRPr="00C02A8B" w:rsidRDefault="00892041">
      <w:pPr>
        <w:pStyle w:val="Heading1"/>
        <w:spacing w:before="0"/>
        <w:ind w:left="0" w:firstLine="0"/>
      </w:pPr>
      <w:r w:rsidRPr="00C02A8B">
        <w:br w:type="page"/>
      </w:r>
      <w:bookmarkStart w:id="242" w:name="_Toc336548270"/>
    </w:p>
    <w:p w:rsidR="00DC1E20" w:rsidRPr="00C02A8B" w:rsidRDefault="00892041">
      <w:pPr>
        <w:pStyle w:val="Heading1"/>
        <w:spacing w:before="0"/>
        <w:ind w:left="0" w:firstLine="0"/>
      </w:pPr>
      <w:bookmarkStart w:id="243" w:name="_Toc351554170"/>
      <w:bookmarkStart w:id="244" w:name="_Toc419286583"/>
      <w:bookmarkStart w:id="245" w:name="_Toc403924281"/>
      <w:r w:rsidRPr="00C02A8B">
        <w:t>Appendix V</w:t>
      </w:r>
      <w:bookmarkEnd w:id="243"/>
    </w:p>
    <w:p w:rsidR="00E66AC3" w:rsidRPr="00C02A8B" w:rsidRDefault="00DC1E20">
      <w:pPr>
        <w:pStyle w:val="Heading1"/>
        <w:spacing w:before="0"/>
        <w:ind w:left="0" w:firstLine="0"/>
      </w:pPr>
      <w:r w:rsidRPr="00C02A8B">
        <w:tab/>
      </w:r>
      <w:r w:rsidR="00892041" w:rsidRPr="00C02A8B">
        <w:t>Issues</w:t>
      </w:r>
      <w:bookmarkEnd w:id="244"/>
      <w:r w:rsidR="00892041" w:rsidRPr="00C02A8B">
        <w:t xml:space="preserve"> for further work </w:t>
      </w:r>
    </w:p>
    <w:p w:rsidR="00A33B70" w:rsidRPr="00C02A8B" w:rsidRDefault="00892041" w:rsidP="00C96153">
      <w:pPr>
        <w:pStyle w:val="Normalnumber"/>
        <w:numPr>
          <w:ilvl w:val="0"/>
          <w:numId w:val="0"/>
        </w:numPr>
        <w:tabs>
          <w:tab w:val="clear" w:pos="1247"/>
        </w:tabs>
        <w:ind w:left="1247"/>
      </w:pPr>
      <w:r w:rsidRPr="00C02A8B">
        <w:t xml:space="preserve">It is acknowledged that certain issues </w:t>
      </w:r>
      <w:r w:rsidR="00152984" w:rsidRPr="00C02A8B">
        <w:t xml:space="preserve">addressed </w:t>
      </w:r>
      <w:r w:rsidRPr="00C02A8B">
        <w:t xml:space="preserve">in the </w:t>
      </w:r>
      <w:r w:rsidR="00152984" w:rsidRPr="00C02A8B">
        <w:t xml:space="preserve">present </w:t>
      </w:r>
      <w:r w:rsidRPr="00C02A8B">
        <w:t xml:space="preserve">guidelines </w:t>
      </w:r>
      <w:r w:rsidR="00152984" w:rsidRPr="00C02A8B">
        <w:t xml:space="preserve">require </w:t>
      </w:r>
      <w:r w:rsidRPr="00C02A8B">
        <w:t xml:space="preserve">further consideration and </w:t>
      </w:r>
      <w:r w:rsidR="009E009D" w:rsidRPr="00C02A8B">
        <w:t xml:space="preserve">that </w:t>
      </w:r>
      <w:r w:rsidRPr="00C02A8B">
        <w:t>relevant information should be obtained. Th</w:t>
      </w:r>
      <w:r w:rsidR="00015E78" w:rsidRPr="00C02A8B">
        <w:t>e</w:t>
      </w:r>
      <w:r w:rsidRPr="00C02A8B">
        <w:t xml:space="preserve"> </w:t>
      </w:r>
      <w:r w:rsidR="00015E78" w:rsidRPr="00C02A8B">
        <w:t>present a</w:t>
      </w:r>
      <w:r w:rsidRPr="00C02A8B">
        <w:t xml:space="preserve">ppendix contains an overview of the issues </w:t>
      </w:r>
      <w:r w:rsidR="00BF7ACD" w:rsidRPr="00C02A8B">
        <w:t>and specific text</w:t>
      </w:r>
      <w:r w:rsidR="00905F37" w:rsidRPr="00C02A8B">
        <w:t>s</w:t>
      </w:r>
      <w:r w:rsidR="00BF7ACD" w:rsidRPr="00C02A8B">
        <w:t xml:space="preserve"> </w:t>
      </w:r>
      <w:r w:rsidRPr="00C02A8B">
        <w:t xml:space="preserve">that were discussed </w:t>
      </w:r>
      <w:r w:rsidR="00C22F9B" w:rsidRPr="00C02A8B">
        <w:t>by the C</w:t>
      </w:r>
      <w:r w:rsidR="004E63D8" w:rsidRPr="00C02A8B">
        <w:t xml:space="preserve">onference of the Parties </w:t>
      </w:r>
      <w:r w:rsidR="00C22F9B" w:rsidRPr="00C02A8B">
        <w:t xml:space="preserve">at its twelfth meeting </w:t>
      </w:r>
      <w:r w:rsidR="006811E4" w:rsidRPr="00C02A8B">
        <w:t>(</w:t>
      </w:r>
      <w:r w:rsidRPr="00C02A8B">
        <w:t>COP</w:t>
      </w:r>
      <w:r w:rsidR="006811E4" w:rsidRPr="00C02A8B">
        <w:t>-</w:t>
      </w:r>
      <w:r w:rsidRPr="00C02A8B">
        <w:t>12</w:t>
      </w:r>
      <w:r w:rsidR="006811E4" w:rsidRPr="00C02A8B">
        <w:t>)</w:t>
      </w:r>
      <w:r w:rsidRPr="00C02A8B">
        <w:t xml:space="preserve"> but </w:t>
      </w:r>
      <w:r w:rsidR="00BF7ACD" w:rsidRPr="00C02A8B">
        <w:t xml:space="preserve">on </w:t>
      </w:r>
      <w:r w:rsidRPr="00C02A8B">
        <w:t xml:space="preserve">which no agreement was reached. Further work will be undertaken </w:t>
      </w:r>
      <w:r w:rsidR="00C22F9B" w:rsidRPr="00C02A8B">
        <w:t xml:space="preserve">on the guidelines in accordance with COP </w:t>
      </w:r>
      <w:r w:rsidRPr="00C02A8B">
        <w:t>decision BC-12/5</w:t>
      </w:r>
      <w:r w:rsidR="00C22F9B" w:rsidRPr="00C02A8B">
        <w:t>.</w:t>
      </w:r>
      <w:r w:rsidRPr="00C02A8B">
        <w:t xml:space="preserve"> </w:t>
      </w:r>
    </w:p>
    <w:p w:rsidR="00A46ECA" w:rsidRPr="00C02A8B" w:rsidRDefault="00892041" w:rsidP="00C96153">
      <w:pPr>
        <w:pStyle w:val="Normalnumber"/>
        <w:numPr>
          <w:ilvl w:val="0"/>
          <w:numId w:val="0"/>
        </w:numPr>
        <w:tabs>
          <w:tab w:val="clear" w:pos="1247"/>
          <w:tab w:val="clear" w:pos="1814"/>
          <w:tab w:val="clear" w:pos="2381"/>
          <w:tab w:val="clear" w:pos="2948"/>
          <w:tab w:val="clear" w:pos="3515"/>
        </w:tabs>
        <w:ind w:left="1247"/>
      </w:pPr>
      <w:r w:rsidRPr="00C02A8B">
        <w:t xml:space="preserve">The tables </w:t>
      </w:r>
      <w:r w:rsidR="006811E4" w:rsidRPr="00C02A8B">
        <w:t xml:space="preserve">presented </w:t>
      </w:r>
      <w:r w:rsidRPr="00C02A8B">
        <w:t>below include the relevant texts from the discussions during COP</w:t>
      </w:r>
      <w:r w:rsidR="006811E4" w:rsidRPr="00C02A8B">
        <w:t>-</w:t>
      </w:r>
      <w:r w:rsidRPr="00C02A8B">
        <w:t>12</w:t>
      </w:r>
      <w:r w:rsidR="0085771B" w:rsidRPr="00C02A8B">
        <w:t xml:space="preserve"> and </w:t>
      </w:r>
      <w:r w:rsidRPr="00C02A8B">
        <w:t>reference</w:t>
      </w:r>
      <w:r w:rsidR="006811E4" w:rsidRPr="00C02A8B">
        <w:t>s</w:t>
      </w:r>
      <w:r w:rsidRPr="00C02A8B">
        <w:t xml:space="preserve"> to the part</w:t>
      </w:r>
      <w:r w:rsidR="006811E4" w:rsidRPr="00C02A8B">
        <w:t>s</w:t>
      </w:r>
      <w:r w:rsidRPr="00C02A8B">
        <w:t xml:space="preserve"> of the guidelines to which </w:t>
      </w:r>
      <w:r w:rsidR="0085771B" w:rsidRPr="00C02A8B">
        <w:t xml:space="preserve">those texts </w:t>
      </w:r>
      <w:r w:rsidRPr="00C02A8B">
        <w:t xml:space="preserve">relate.  </w:t>
      </w:r>
    </w:p>
    <w:p w:rsidR="00A46ECA" w:rsidRPr="00C02A8B" w:rsidRDefault="007F5594" w:rsidP="00C96153">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 xml:space="preserve">Party notifications as per paragraphs 27 and 29 </w:t>
      </w:r>
    </w:p>
    <w:p w:rsidR="00BF4E12" w:rsidRPr="00C02A8B" w:rsidRDefault="00892041" w:rsidP="00C96153">
      <w:pPr>
        <w:pStyle w:val="Normalnumber"/>
        <w:numPr>
          <w:ilvl w:val="0"/>
          <w:numId w:val="0"/>
        </w:numPr>
        <w:tabs>
          <w:tab w:val="clear" w:pos="1247"/>
          <w:tab w:val="clear" w:pos="1814"/>
          <w:tab w:val="clear" w:pos="2381"/>
          <w:tab w:val="clear" w:pos="2948"/>
          <w:tab w:val="clear" w:pos="3515"/>
        </w:tabs>
        <w:ind w:left="1276"/>
      </w:pPr>
      <w:r w:rsidRPr="00C02A8B">
        <w:t>Paragraph</w:t>
      </w:r>
      <w:r w:rsidR="000516D4" w:rsidRPr="00C02A8B">
        <w:t>s</w:t>
      </w:r>
      <w:r w:rsidRPr="00C02A8B">
        <w:t xml:space="preserve"> 27 and 2</w:t>
      </w:r>
      <w:r w:rsidR="00A225EB" w:rsidRPr="00C02A8B">
        <w:t>9</w:t>
      </w:r>
      <w:r w:rsidRPr="00C02A8B">
        <w:t xml:space="preserve"> of the</w:t>
      </w:r>
      <w:r w:rsidR="000516D4" w:rsidRPr="00C02A8B">
        <w:t xml:space="preserve"> present</w:t>
      </w:r>
      <w:r w:rsidRPr="00C02A8B">
        <w:t xml:space="preserve"> guidelines address the </w:t>
      </w:r>
      <w:r w:rsidR="00A11F30" w:rsidRPr="00C02A8B">
        <w:t>fact</w:t>
      </w:r>
      <w:r w:rsidRPr="00C02A8B">
        <w:t xml:space="preserve"> that countries may or may not </w:t>
      </w:r>
      <w:r w:rsidR="0085771B" w:rsidRPr="00C02A8B">
        <w:t xml:space="preserve">wish to </w:t>
      </w:r>
      <w:r w:rsidRPr="00C02A8B">
        <w:t xml:space="preserve">allow imports or exports of used electrical and electronic equipment destined for failure analysis, repair or refurbishment. The paragraphs indicate that </w:t>
      </w:r>
      <w:r w:rsidR="00364D73" w:rsidRPr="00C02A8B">
        <w:t>p</w:t>
      </w:r>
      <w:r w:rsidRPr="00C02A8B">
        <w:t xml:space="preserve">arties should notify the Secretariat of the Basel Convention </w:t>
      </w:r>
      <w:r w:rsidR="004E63D8" w:rsidRPr="00C02A8B">
        <w:t xml:space="preserve">in accordance with </w:t>
      </w:r>
      <w:r w:rsidRPr="00C02A8B">
        <w:t>Articles 3 and 13</w:t>
      </w:r>
      <w:r w:rsidR="0085771B" w:rsidRPr="00C02A8B">
        <w:t xml:space="preserve">, paragraph </w:t>
      </w:r>
      <w:r w:rsidRPr="00C02A8B">
        <w:t>2, as appropriate</w:t>
      </w:r>
      <w:r w:rsidR="0085771B" w:rsidRPr="00C02A8B">
        <w:t>,</w:t>
      </w:r>
      <w:r w:rsidRPr="00C02A8B">
        <w:t xml:space="preserve"> of their wishes on that issue.</w:t>
      </w:r>
    </w:p>
    <w:p w:rsidR="00BF4E12" w:rsidRPr="00C02A8B" w:rsidRDefault="00892041" w:rsidP="00C96153">
      <w:pPr>
        <w:pStyle w:val="Normalnumber"/>
        <w:numPr>
          <w:ilvl w:val="0"/>
          <w:numId w:val="0"/>
        </w:numPr>
        <w:tabs>
          <w:tab w:val="clear" w:pos="1247"/>
          <w:tab w:val="clear" w:pos="1814"/>
          <w:tab w:val="clear" w:pos="2381"/>
          <w:tab w:val="clear" w:pos="2948"/>
          <w:tab w:val="clear" w:pos="3515"/>
        </w:tabs>
        <w:ind w:left="1276"/>
      </w:pPr>
      <w:r w:rsidRPr="00C02A8B">
        <w:t>Further work is needed to address th</w:t>
      </w:r>
      <w:r w:rsidR="0085771B" w:rsidRPr="00C02A8B">
        <w:t>os</w:t>
      </w:r>
      <w:r w:rsidRPr="00C02A8B">
        <w:t>e case</w:t>
      </w:r>
      <w:r w:rsidR="0085771B" w:rsidRPr="00C02A8B">
        <w:t>s</w:t>
      </w:r>
      <w:r w:rsidRPr="00C02A8B">
        <w:t xml:space="preserve"> </w:t>
      </w:r>
      <w:r w:rsidR="0085771B" w:rsidRPr="00C02A8B">
        <w:t xml:space="preserve">in which </w:t>
      </w:r>
      <w:r w:rsidR="00364D73" w:rsidRPr="00C02A8B">
        <w:t>p</w:t>
      </w:r>
      <w:r w:rsidRPr="00C02A8B">
        <w:t xml:space="preserve">arties </w:t>
      </w:r>
      <w:r w:rsidR="0085771B" w:rsidRPr="00C02A8B">
        <w:t xml:space="preserve">have </w:t>
      </w:r>
      <w:r w:rsidRPr="00C02A8B">
        <w:t xml:space="preserve">not </w:t>
      </w:r>
      <w:r w:rsidR="00A11F30" w:rsidRPr="00C02A8B">
        <w:t xml:space="preserve">so </w:t>
      </w:r>
      <w:r w:rsidRPr="00C02A8B">
        <w:t>notif</w:t>
      </w:r>
      <w:r w:rsidR="0085771B" w:rsidRPr="00C02A8B">
        <w:t>ied</w:t>
      </w:r>
      <w:r w:rsidRPr="00C02A8B">
        <w:t xml:space="preserve"> the Secretariat. </w:t>
      </w:r>
    </w:p>
    <w:tbl>
      <w:tblPr>
        <w:tblStyle w:val="TableGrid"/>
        <w:tblW w:w="0" w:type="auto"/>
        <w:jc w:val="center"/>
        <w:tblInd w:w="1247" w:type="dxa"/>
        <w:tblLook w:val="04A0"/>
      </w:tblPr>
      <w:tblGrid>
        <w:gridCol w:w="1947"/>
        <w:gridCol w:w="5575"/>
      </w:tblGrid>
      <w:tr w:rsidR="00A33B70" w:rsidRPr="00C02A8B" w:rsidTr="00644A86">
        <w:trPr>
          <w:jc w:val="center"/>
        </w:trPr>
        <w:tc>
          <w:tcPr>
            <w:tcW w:w="1947" w:type="dxa"/>
          </w:tcPr>
          <w:p w:rsidR="00A33B70" w:rsidRPr="00C02A8B" w:rsidRDefault="00616DB9">
            <w:pPr>
              <w:pStyle w:val="Normalnumber"/>
              <w:numPr>
                <w:ilvl w:val="0"/>
                <w:numId w:val="0"/>
              </w:numPr>
            </w:pPr>
            <w:r w:rsidRPr="00C02A8B">
              <w:t>Guideline</w:t>
            </w:r>
            <w:r w:rsidR="00644A86" w:rsidRPr="00C02A8B">
              <w:t xml:space="preserve"> r</w:t>
            </w:r>
            <w:r w:rsidR="00892041" w:rsidRPr="00C02A8B">
              <w:t>eference</w:t>
            </w:r>
            <w:r w:rsidR="00280E82" w:rsidRPr="00C02A8B">
              <w:t>s</w:t>
            </w:r>
            <w:r w:rsidR="00892041" w:rsidRPr="00C02A8B">
              <w:t xml:space="preserve"> </w:t>
            </w:r>
          </w:p>
        </w:tc>
        <w:tc>
          <w:tcPr>
            <w:tcW w:w="5575" w:type="dxa"/>
          </w:tcPr>
          <w:p w:rsidR="00A33B70" w:rsidRPr="00C02A8B" w:rsidRDefault="00892041" w:rsidP="00992520">
            <w:pPr>
              <w:pStyle w:val="Normalnumber"/>
              <w:numPr>
                <w:ilvl w:val="0"/>
                <w:numId w:val="0"/>
              </w:numPr>
            </w:pPr>
            <w:r w:rsidRPr="00C02A8B">
              <w:t xml:space="preserve">Text </w:t>
            </w:r>
            <w:r w:rsidR="00992520" w:rsidRPr="00C02A8B">
              <w:t>discussed by</w:t>
            </w:r>
            <w:r w:rsidRPr="00C02A8B">
              <w:t xml:space="preserve"> the COP</w:t>
            </w:r>
          </w:p>
        </w:tc>
      </w:tr>
      <w:tr w:rsidR="00A33B70" w:rsidRPr="00C02A8B" w:rsidTr="00644A86">
        <w:trPr>
          <w:jc w:val="center"/>
        </w:trPr>
        <w:tc>
          <w:tcPr>
            <w:tcW w:w="1947" w:type="dxa"/>
          </w:tcPr>
          <w:p w:rsidR="00A33B70" w:rsidRPr="00C02A8B" w:rsidRDefault="00892041" w:rsidP="009739F1">
            <w:pPr>
              <w:pStyle w:val="Normalnumber"/>
              <w:numPr>
                <w:ilvl w:val="0"/>
                <w:numId w:val="0"/>
              </w:numPr>
            </w:pPr>
            <w:r w:rsidRPr="00C02A8B">
              <w:t>27, 29</w:t>
            </w:r>
          </w:p>
        </w:tc>
        <w:tc>
          <w:tcPr>
            <w:tcW w:w="5575" w:type="dxa"/>
          </w:tcPr>
          <w:p w:rsidR="003B3C1D" w:rsidRPr="00C02A8B" w:rsidRDefault="00892041">
            <w:pPr>
              <w:pStyle w:val="Normalnumber"/>
              <w:numPr>
                <w:ilvl w:val="0"/>
                <w:numId w:val="0"/>
              </w:numPr>
              <w:tabs>
                <w:tab w:val="clear" w:pos="1247"/>
                <w:tab w:val="clear" w:pos="1814"/>
                <w:tab w:val="clear" w:pos="2381"/>
                <w:tab w:val="clear" w:pos="2948"/>
                <w:tab w:val="clear" w:pos="3515"/>
              </w:tabs>
            </w:pPr>
            <w:r w:rsidRPr="00C02A8B">
              <w:t xml:space="preserve">[In case a country has not communicated any such information, exports to that country are only allowed if the person who arranges the transport has obtained written confirmation from the authorities in the country of destination that the equipment is not considered to be waste.] </w:t>
            </w:r>
          </w:p>
        </w:tc>
      </w:tr>
    </w:tbl>
    <w:p w:rsidR="00644A86" w:rsidRPr="00C02A8B" w:rsidRDefault="00644A86" w:rsidP="00BF4E12">
      <w:pPr>
        <w:pStyle w:val="Normalnumber"/>
        <w:numPr>
          <w:ilvl w:val="0"/>
          <w:numId w:val="0"/>
        </w:numPr>
        <w:tabs>
          <w:tab w:val="clear" w:pos="1247"/>
          <w:tab w:val="clear" w:pos="1814"/>
          <w:tab w:val="clear" w:pos="2381"/>
          <w:tab w:val="clear" w:pos="2948"/>
          <w:tab w:val="clear" w:pos="3515"/>
        </w:tabs>
        <w:ind w:left="1440"/>
        <w:rPr>
          <w:sz w:val="10"/>
          <w:szCs w:val="10"/>
          <w:lang w:val="en-CA"/>
        </w:rPr>
      </w:pPr>
    </w:p>
    <w:p w:rsidR="001C6554" w:rsidRPr="00C02A8B" w:rsidRDefault="004D3C0D" w:rsidP="00C96153">
      <w:pPr>
        <w:pStyle w:val="Normalnumber"/>
        <w:numPr>
          <w:ilvl w:val="0"/>
          <w:numId w:val="0"/>
        </w:numPr>
        <w:tabs>
          <w:tab w:val="clear" w:pos="1247"/>
          <w:tab w:val="clear" w:pos="1814"/>
          <w:tab w:val="clear" w:pos="2381"/>
          <w:tab w:val="clear" w:pos="2948"/>
          <w:tab w:val="clear" w:pos="3515"/>
        </w:tabs>
        <w:ind w:left="1276"/>
        <w:rPr>
          <w:lang w:val="en-CA"/>
        </w:rPr>
      </w:pPr>
      <w:r w:rsidRPr="00C02A8B">
        <w:rPr>
          <w:lang w:val="en-CA"/>
        </w:rPr>
        <w:t xml:space="preserve">Further work is </w:t>
      </w:r>
      <w:r w:rsidR="0085771B" w:rsidRPr="00C02A8B">
        <w:rPr>
          <w:lang w:val="en-CA"/>
        </w:rPr>
        <w:t xml:space="preserve">also </w:t>
      </w:r>
      <w:r w:rsidRPr="00C02A8B">
        <w:rPr>
          <w:lang w:val="en-CA"/>
        </w:rPr>
        <w:t xml:space="preserve">needed </w:t>
      </w:r>
      <w:r w:rsidR="00A11F30" w:rsidRPr="00C02A8B">
        <w:rPr>
          <w:lang w:val="en-CA"/>
        </w:rPr>
        <w:t>on</w:t>
      </w:r>
      <w:r w:rsidR="0085771B" w:rsidRPr="00C02A8B">
        <w:rPr>
          <w:lang w:val="en-CA"/>
        </w:rPr>
        <w:t xml:space="preserve"> </w:t>
      </w:r>
      <w:r w:rsidRPr="00C02A8B">
        <w:rPr>
          <w:lang w:val="en-CA"/>
        </w:rPr>
        <w:t>how to reflect the information contained in the notification from countries in the declaration made by the person who arranges the transport.</w:t>
      </w:r>
    </w:p>
    <w:tbl>
      <w:tblPr>
        <w:tblStyle w:val="TableGrid"/>
        <w:tblW w:w="0" w:type="auto"/>
        <w:jc w:val="center"/>
        <w:tblInd w:w="1247" w:type="dxa"/>
        <w:tblLook w:val="04A0"/>
      </w:tblPr>
      <w:tblGrid>
        <w:gridCol w:w="1921"/>
        <w:gridCol w:w="5484"/>
      </w:tblGrid>
      <w:tr w:rsidR="00A33B70" w:rsidRPr="00C02A8B" w:rsidTr="00644A86">
        <w:trPr>
          <w:jc w:val="center"/>
        </w:trPr>
        <w:tc>
          <w:tcPr>
            <w:tcW w:w="1921" w:type="dxa"/>
          </w:tcPr>
          <w:p w:rsidR="00A33B70" w:rsidRPr="00C02A8B" w:rsidRDefault="00616DB9" w:rsidP="00616DB9">
            <w:pPr>
              <w:pStyle w:val="Normalnumber"/>
              <w:numPr>
                <w:ilvl w:val="0"/>
                <w:numId w:val="0"/>
              </w:numPr>
            </w:pPr>
            <w:r w:rsidRPr="00C02A8B">
              <w:t>Guideline r</w:t>
            </w:r>
            <w:r w:rsidR="00892041" w:rsidRPr="00C02A8B">
              <w:t xml:space="preserve">eference </w:t>
            </w:r>
          </w:p>
        </w:tc>
        <w:tc>
          <w:tcPr>
            <w:tcW w:w="5484" w:type="dxa"/>
          </w:tcPr>
          <w:p w:rsidR="00A33B70" w:rsidRPr="00C02A8B" w:rsidRDefault="00892041" w:rsidP="00992520">
            <w:pPr>
              <w:pStyle w:val="Normalnumber"/>
              <w:numPr>
                <w:ilvl w:val="0"/>
                <w:numId w:val="0"/>
              </w:numPr>
            </w:pPr>
            <w:r w:rsidRPr="00C02A8B">
              <w:t>Text discuss</w:t>
            </w:r>
            <w:r w:rsidR="00992520" w:rsidRPr="00C02A8B">
              <w:t>ed</w:t>
            </w:r>
            <w:r w:rsidRPr="00C02A8B">
              <w:t xml:space="preserve"> </w:t>
            </w:r>
            <w:r w:rsidR="00992520" w:rsidRPr="00C02A8B">
              <w:t>by</w:t>
            </w:r>
            <w:r w:rsidRPr="00C02A8B">
              <w:t xml:space="preserve"> the COP</w:t>
            </w:r>
          </w:p>
        </w:tc>
      </w:tr>
      <w:tr w:rsidR="00A33B70" w:rsidRPr="00C02A8B" w:rsidTr="00644A86">
        <w:trPr>
          <w:jc w:val="center"/>
        </w:trPr>
        <w:tc>
          <w:tcPr>
            <w:tcW w:w="1921" w:type="dxa"/>
          </w:tcPr>
          <w:p w:rsidR="00A33B70" w:rsidRPr="00C02A8B" w:rsidRDefault="00892041" w:rsidP="00AA253C">
            <w:pPr>
              <w:pStyle w:val="Normalnumber"/>
              <w:numPr>
                <w:ilvl w:val="0"/>
                <w:numId w:val="0"/>
              </w:numPr>
            </w:pPr>
            <w:r w:rsidRPr="00C02A8B">
              <w:t>Appendix III</w:t>
            </w:r>
            <w:r w:rsidR="00616DB9" w:rsidRPr="00C02A8B">
              <w:t>,</w:t>
            </w:r>
            <w:r w:rsidRPr="00C02A8B">
              <w:t xml:space="preserve"> box 8</w:t>
            </w:r>
            <w:r w:rsidR="00AA253C" w:rsidRPr="00C02A8B">
              <w:t xml:space="preserve"> </w:t>
            </w:r>
            <w:r w:rsidRPr="00C02A8B">
              <w:t xml:space="preserve"> </w:t>
            </w:r>
          </w:p>
        </w:tc>
        <w:tc>
          <w:tcPr>
            <w:tcW w:w="5484" w:type="dxa"/>
          </w:tcPr>
          <w:p w:rsidR="003B3C1D" w:rsidRPr="00C02A8B" w:rsidRDefault="00892041">
            <w:pPr>
              <w:pStyle w:val="Normalnumber"/>
              <w:numPr>
                <w:ilvl w:val="0"/>
                <w:numId w:val="0"/>
              </w:numPr>
              <w:tabs>
                <w:tab w:val="clear" w:pos="1247"/>
                <w:tab w:val="clear" w:pos="1814"/>
                <w:tab w:val="clear" w:pos="2381"/>
                <w:tab w:val="clear" w:pos="2948"/>
                <w:tab w:val="clear" w:pos="3515"/>
              </w:tabs>
              <w:rPr>
                <w:lang w:val="en-CA"/>
              </w:rPr>
            </w:pPr>
            <w:r w:rsidRPr="00C02A8B">
              <w:t xml:space="preserve">[the receiving facility is covered by a notification by the authorities of the country of import indicating it may receive equipment as non-waste as published by the Secretariat of the Basel Convention]; </w:t>
            </w:r>
          </w:p>
        </w:tc>
      </w:tr>
    </w:tbl>
    <w:p w:rsidR="001C6554" w:rsidRPr="00C02A8B" w:rsidRDefault="001C6554" w:rsidP="00BF4E12">
      <w:pPr>
        <w:pStyle w:val="Normalnumber"/>
        <w:numPr>
          <w:ilvl w:val="0"/>
          <w:numId w:val="0"/>
        </w:numPr>
        <w:tabs>
          <w:tab w:val="clear" w:pos="1247"/>
          <w:tab w:val="clear" w:pos="1814"/>
          <w:tab w:val="clear" w:pos="2381"/>
          <w:tab w:val="clear" w:pos="2948"/>
          <w:tab w:val="clear" w:pos="3515"/>
        </w:tabs>
        <w:ind w:left="1440"/>
        <w:rPr>
          <w:sz w:val="10"/>
          <w:szCs w:val="10"/>
          <w:lang w:val="en-CA"/>
        </w:rPr>
      </w:pPr>
    </w:p>
    <w:p w:rsidR="00C24500" w:rsidRDefault="007F5594">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Residual life time and age of used equipment</w:t>
      </w:r>
    </w:p>
    <w:p w:rsidR="001951B0" w:rsidRPr="00C02A8B" w:rsidRDefault="00892041" w:rsidP="0074036C">
      <w:pPr>
        <w:pStyle w:val="Normalnumber"/>
        <w:numPr>
          <w:ilvl w:val="0"/>
          <w:numId w:val="0"/>
        </w:numPr>
        <w:ind w:left="1247"/>
      </w:pPr>
      <w:r w:rsidRPr="00C02A8B">
        <w:t xml:space="preserve">Three texts were discussed </w:t>
      </w:r>
      <w:r w:rsidR="0085771B" w:rsidRPr="00C02A8B">
        <w:t xml:space="preserve">that </w:t>
      </w:r>
      <w:r w:rsidRPr="00C02A8B">
        <w:t>relate to this subject</w:t>
      </w:r>
    </w:p>
    <w:p w:rsidR="009739F1" w:rsidRPr="00C02A8B" w:rsidRDefault="00892041" w:rsidP="0074036C">
      <w:pPr>
        <w:pStyle w:val="Normalnumber"/>
        <w:numPr>
          <w:ilvl w:val="0"/>
          <w:numId w:val="0"/>
        </w:numPr>
        <w:ind w:left="1247"/>
      </w:pPr>
      <w:r w:rsidRPr="00C02A8B">
        <w:tab/>
        <w:t>a) When equipment normally should be considered waste</w:t>
      </w:r>
    </w:p>
    <w:tbl>
      <w:tblPr>
        <w:tblStyle w:val="TableGrid"/>
        <w:tblW w:w="0" w:type="auto"/>
        <w:tblInd w:w="1247" w:type="dxa"/>
        <w:tblLook w:val="04A0"/>
      </w:tblPr>
      <w:tblGrid>
        <w:gridCol w:w="1831"/>
        <w:gridCol w:w="5940"/>
      </w:tblGrid>
      <w:tr w:rsidR="00A33B70" w:rsidRPr="00C02A8B" w:rsidTr="00644A86">
        <w:tc>
          <w:tcPr>
            <w:tcW w:w="1831" w:type="dxa"/>
          </w:tcPr>
          <w:p w:rsidR="00A33B70" w:rsidRPr="00C02A8B" w:rsidRDefault="00616DB9" w:rsidP="00616DB9">
            <w:pPr>
              <w:pStyle w:val="Normalnumber"/>
              <w:numPr>
                <w:ilvl w:val="0"/>
                <w:numId w:val="0"/>
              </w:numPr>
            </w:pPr>
            <w:r w:rsidRPr="00C02A8B">
              <w:t>Guideline r</w:t>
            </w:r>
            <w:r w:rsidR="00892041" w:rsidRPr="00C02A8B">
              <w:t xml:space="preserve">eference </w:t>
            </w:r>
          </w:p>
        </w:tc>
        <w:tc>
          <w:tcPr>
            <w:tcW w:w="5940" w:type="dxa"/>
          </w:tcPr>
          <w:p w:rsidR="00A33B70" w:rsidRPr="00C02A8B" w:rsidRDefault="00892041" w:rsidP="00992520">
            <w:pPr>
              <w:pStyle w:val="Normalnumber"/>
              <w:numPr>
                <w:ilvl w:val="0"/>
                <w:numId w:val="0"/>
              </w:numPr>
            </w:pPr>
            <w:r w:rsidRPr="00C02A8B">
              <w:t>Text discuss</w:t>
            </w:r>
            <w:r w:rsidR="00992520" w:rsidRPr="00C02A8B">
              <w:t>ed by</w:t>
            </w:r>
            <w:r w:rsidRPr="00C02A8B">
              <w:t xml:space="preserve"> the COP</w:t>
            </w:r>
          </w:p>
        </w:tc>
      </w:tr>
      <w:tr w:rsidR="00A33B70" w:rsidRPr="00C02A8B" w:rsidTr="00644A86">
        <w:tc>
          <w:tcPr>
            <w:tcW w:w="1831" w:type="dxa"/>
          </w:tcPr>
          <w:p w:rsidR="00A33B70" w:rsidRPr="00C02A8B" w:rsidRDefault="003369BF" w:rsidP="00075B57">
            <w:pPr>
              <w:pStyle w:val="Normalnumber"/>
              <w:numPr>
                <w:ilvl w:val="0"/>
                <w:numId w:val="0"/>
              </w:numPr>
            </w:pPr>
            <w:r w:rsidRPr="00C02A8B">
              <w:t>30</w:t>
            </w:r>
          </w:p>
          <w:p w:rsidR="00AA253C" w:rsidRPr="00C02A8B" w:rsidRDefault="00AA253C" w:rsidP="00075B57">
            <w:pPr>
              <w:pStyle w:val="Normalnumber"/>
              <w:numPr>
                <w:ilvl w:val="0"/>
                <w:numId w:val="0"/>
              </w:numPr>
            </w:pPr>
          </w:p>
        </w:tc>
        <w:tc>
          <w:tcPr>
            <w:tcW w:w="5940" w:type="dxa"/>
          </w:tcPr>
          <w:p w:rsidR="003B3C1D" w:rsidRPr="00C02A8B" w:rsidRDefault="00892041">
            <w:pPr>
              <w:pStyle w:val="Normalnumber"/>
              <w:numPr>
                <w:ilvl w:val="0"/>
                <w:numId w:val="0"/>
              </w:numPr>
              <w:tabs>
                <w:tab w:val="clear" w:pos="1247"/>
                <w:tab w:val="left" w:pos="459"/>
              </w:tabs>
              <w:ind w:left="33"/>
            </w:pPr>
            <w:r w:rsidRPr="00C02A8B">
              <w:t>[The residual life of the equipment is no longer than 1/3 of the normal life-span of this kind of new equipment.]</w:t>
            </w:r>
            <w:r w:rsidR="00644A86" w:rsidRPr="00C02A8B" w:rsidDel="00644A86">
              <w:t xml:space="preserve"> </w:t>
            </w:r>
          </w:p>
        </w:tc>
      </w:tr>
    </w:tbl>
    <w:p w:rsidR="00644A86" w:rsidRPr="00C02A8B" w:rsidRDefault="00644A86" w:rsidP="009739F1">
      <w:pPr>
        <w:pStyle w:val="Normalnumber"/>
        <w:numPr>
          <w:ilvl w:val="0"/>
          <w:numId w:val="0"/>
        </w:numPr>
        <w:ind w:left="1247"/>
        <w:rPr>
          <w:sz w:val="10"/>
          <w:szCs w:val="10"/>
        </w:rPr>
      </w:pPr>
    </w:p>
    <w:p w:rsidR="009739F1" w:rsidRPr="00C02A8B" w:rsidRDefault="00892041" w:rsidP="009739F1">
      <w:pPr>
        <w:pStyle w:val="Normalnumber"/>
        <w:numPr>
          <w:ilvl w:val="0"/>
          <w:numId w:val="0"/>
        </w:numPr>
        <w:ind w:left="1247"/>
      </w:pPr>
      <w:r w:rsidRPr="00C02A8B">
        <w:tab/>
        <w:t xml:space="preserve">b)  Requirements for transport of used equipment </w:t>
      </w:r>
      <w:r w:rsidR="00992520" w:rsidRPr="00C02A8B">
        <w:t xml:space="preserve">destined </w:t>
      </w:r>
      <w:r w:rsidRPr="00C02A8B">
        <w:t>for root cause analysis, repair and refurbishment</w:t>
      </w:r>
    </w:p>
    <w:tbl>
      <w:tblPr>
        <w:tblStyle w:val="TableGrid"/>
        <w:tblW w:w="0" w:type="auto"/>
        <w:tblInd w:w="1247" w:type="dxa"/>
        <w:tblLook w:val="04A0"/>
      </w:tblPr>
      <w:tblGrid>
        <w:gridCol w:w="1831"/>
        <w:gridCol w:w="5940"/>
      </w:tblGrid>
      <w:tr w:rsidR="00A33B70" w:rsidRPr="00C02A8B" w:rsidTr="00644A86">
        <w:tc>
          <w:tcPr>
            <w:tcW w:w="1831" w:type="dxa"/>
          </w:tcPr>
          <w:p w:rsidR="00A33B70" w:rsidRPr="00C02A8B" w:rsidRDefault="00616DB9" w:rsidP="00616DB9">
            <w:pPr>
              <w:pStyle w:val="Normalnumber"/>
              <w:numPr>
                <w:ilvl w:val="0"/>
                <w:numId w:val="0"/>
              </w:numPr>
            </w:pPr>
            <w:r w:rsidRPr="00C02A8B">
              <w:t>Guideline r</w:t>
            </w:r>
            <w:r w:rsidR="00892041" w:rsidRPr="00C02A8B">
              <w:t xml:space="preserve">eference </w:t>
            </w:r>
          </w:p>
        </w:tc>
        <w:tc>
          <w:tcPr>
            <w:tcW w:w="5940" w:type="dxa"/>
          </w:tcPr>
          <w:p w:rsidR="00A33B70" w:rsidRPr="00C02A8B" w:rsidRDefault="00892041" w:rsidP="00992520">
            <w:pPr>
              <w:pStyle w:val="Normalnumber"/>
              <w:numPr>
                <w:ilvl w:val="0"/>
                <w:numId w:val="0"/>
              </w:numPr>
            </w:pPr>
            <w:r w:rsidRPr="00C02A8B">
              <w:t>Text discuss</w:t>
            </w:r>
            <w:r w:rsidR="00992520" w:rsidRPr="00C02A8B">
              <w:t>ed</w:t>
            </w:r>
            <w:r w:rsidRPr="00C02A8B">
              <w:t xml:space="preserve"> </w:t>
            </w:r>
            <w:r w:rsidR="00992520" w:rsidRPr="00C02A8B">
              <w:t>by</w:t>
            </w:r>
            <w:r w:rsidRPr="00C02A8B">
              <w:t xml:space="preserve"> the COP </w:t>
            </w:r>
          </w:p>
        </w:tc>
      </w:tr>
      <w:tr w:rsidR="00A33B70" w:rsidRPr="00C02A8B" w:rsidTr="00644A86">
        <w:tc>
          <w:tcPr>
            <w:tcW w:w="1831" w:type="dxa"/>
          </w:tcPr>
          <w:p w:rsidR="007D1A30" w:rsidRPr="00C02A8B" w:rsidRDefault="00892041">
            <w:pPr>
              <w:pStyle w:val="Normalnumber"/>
              <w:numPr>
                <w:ilvl w:val="0"/>
                <w:numId w:val="0"/>
              </w:numPr>
            </w:pPr>
            <w:r w:rsidRPr="00C02A8B">
              <w:t>31(b)</w:t>
            </w:r>
          </w:p>
        </w:tc>
        <w:tc>
          <w:tcPr>
            <w:tcW w:w="5940" w:type="dxa"/>
          </w:tcPr>
          <w:p w:rsidR="00A33B70" w:rsidRPr="00C02A8B" w:rsidRDefault="004D3C0D">
            <w:pPr>
              <w:pStyle w:val="Normalnumber"/>
              <w:numPr>
                <w:ilvl w:val="0"/>
                <w:numId w:val="0"/>
              </w:numPr>
              <w:rPr>
                <w:lang w:val="en-CA"/>
              </w:rPr>
            </w:pPr>
            <w:r w:rsidRPr="00C02A8B">
              <w:rPr>
                <w:lang w:val="en-CA"/>
              </w:rPr>
              <w:t xml:space="preserve"> [and that the residual life of the equipment is more than 1/3 of the normal life span of this kind of equipment]</w:t>
            </w:r>
            <w:r w:rsidR="00644A86" w:rsidRPr="00C02A8B" w:rsidDel="00644A86">
              <w:rPr>
                <w:lang w:val="en-CA"/>
              </w:rPr>
              <w:t xml:space="preserve"> </w:t>
            </w:r>
          </w:p>
        </w:tc>
      </w:tr>
    </w:tbl>
    <w:p w:rsidR="00A46ECA" w:rsidRPr="00C02A8B" w:rsidRDefault="00A46ECA" w:rsidP="00C96153">
      <w:pPr>
        <w:pStyle w:val="Normalnumber"/>
        <w:numPr>
          <w:ilvl w:val="0"/>
          <w:numId w:val="0"/>
        </w:numPr>
        <w:ind w:left="1135"/>
        <w:rPr>
          <w:sz w:val="10"/>
          <w:szCs w:val="10"/>
        </w:rPr>
      </w:pPr>
    </w:p>
    <w:p w:rsidR="00A46ECA" w:rsidRPr="00C02A8B" w:rsidRDefault="004D3C0D" w:rsidP="00C96153">
      <w:pPr>
        <w:pStyle w:val="Normalnumber"/>
        <w:numPr>
          <w:ilvl w:val="0"/>
          <w:numId w:val="0"/>
        </w:numPr>
        <w:ind w:left="1135"/>
      </w:pPr>
      <w:r w:rsidRPr="00C02A8B">
        <w:rPr>
          <w:lang w:val="en-CA"/>
        </w:rPr>
        <w:tab/>
      </w:r>
      <w:r w:rsidRPr="00C02A8B">
        <w:rPr>
          <w:lang w:val="en-CA"/>
        </w:rPr>
        <w:tab/>
        <w:t>c) Documentation to be provided by the person who arranges the transport</w:t>
      </w:r>
    </w:p>
    <w:tbl>
      <w:tblPr>
        <w:tblStyle w:val="TableGrid"/>
        <w:tblW w:w="0" w:type="auto"/>
        <w:tblInd w:w="1247" w:type="dxa"/>
        <w:tblLook w:val="04A0"/>
      </w:tblPr>
      <w:tblGrid>
        <w:gridCol w:w="1831"/>
        <w:gridCol w:w="5940"/>
      </w:tblGrid>
      <w:tr w:rsidR="00A33B70" w:rsidRPr="00C02A8B" w:rsidTr="00644A86">
        <w:tc>
          <w:tcPr>
            <w:tcW w:w="1831" w:type="dxa"/>
          </w:tcPr>
          <w:p w:rsidR="00A33B70" w:rsidRPr="00C02A8B" w:rsidRDefault="00616DB9" w:rsidP="00616DB9">
            <w:pPr>
              <w:pStyle w:val="Normalnumber"/>
              <w:numPr>
                <w:ilvl w:val="0"/>
                <w:numId w:val="0"/>
              </w:numPr>
            </w:pPr>
            <w:r w:rsidRPr="00C02A8B">
              <w:t>Guideline r</w:t>
            </w:r>
            <w:r w:rsidR="00892041" w:rsidRPr="00C02A8B">
              <w:t xml:space="preserve">eference </w:t>
            </w:r>
          </w:p>
        </w:tc>
        <w:tc>
          <w:tcPr>
            <w:tcW w:w="5940" w:type="dxa"/>
          </w:tcPr>
          <w:p w:rsidR="00A33B70" w:rsidRPr="00C02A8B" w:rsidRDefault="00892041" w:rsidP="00992520">
            <w:pPr>
              <w:pStyle w:val="Normalnumber"/>
              <w:numPr>
                <w:ilvl w:val="0"/>
                <w:numId w:val="0"/>
              </w:numPr>
            </w:pPr>
            <w:r w:rsidRPr="00C02A8B">
              <w:t>Text discuss</w:t>
            </w:r>
            <w:r w:rsidR="00992520" w:rsidRPr="00C02A8B">
              <w:t>ed</w:t>
            </w:r>
            <w:r w:rsidRPr="00C02A8B">
              <w:t xml:space="preserve"> </w:t>
            </w:r>
            <w:r w:rsidR="00992520" w:rsidRPr="00C02A8B">
              <w:t>by</w:t>
            </w:r>
            <w:r w:rsidRPr="00C02A8B">
              <w:t xml:space="preserve"> the COP</w:t>
            </w:r>
          </w:p>
        </w:tc>
      </w:tr>
      <w:tr w:rsidR="00A33B70" w:rsidRPr="00C02A8B" w:rsidTr="00644A86">
        <w:tc>
          <w:tcPr>
            <w:tcW w:w="1831" w:type="dxa"/>
          </w:tcPr>
          <w:p w:rsidR="007D1A30" w:rsidRPr="00C02A8B" w:rsidRDefault="00892041">
            <w:pPr>
              <w:pStyle w:val="Normalnumber"/>
              <w:numPr>
                <w:ilvl w:val="0"/>
                <w:numId w:val="0"/>
              </w:numPr>
            </w:pPr>
            <w:r w:rsidRPr="00C02A8B">
              <w:t>32</w:t>
            </w:r>
          </w:p>
        </w:tc>
        <w:tc>
          <w:tcPr>
            <w:tcW w:w="5940" w:type="dxa"/>
          </w:tcPr>
          <w:p w:rsidR="00A33B70" w:rsidRPr="00C02A8B" w:rsidRDefault="00892041" w:rsidP="00042771">
            <w:pPr>
              <w:pStyle w:val="Normalnumber"/>
              <w:numPr>
                <w:ilvl w:val="0"/>
                <w:numId w:val="0"/>
              </w:numPr>
              <w:rPr>
                <w:lang w:val="en-CA"/>
              </w:rPr>
            </w:pPr>
            <w:r w:rsidRPr="00C02A8B">
              <w:t xml:space="preserve"> [date of production of every piece (age) (excluding for spare parts or components ]</w:t>
            </w:r>
          </w:p>
        </w:tc>
      </w:tr>
    </w:tbl>
    <w:p w:rsidR="00C24500" w:rsidRDefault="007F5594">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Obsolete technologies, including cathode ray tubes</w:t>
      </w:r>
    </w:p>
    <w:p w:rsidR="00A46ECA" w:rsidRPr="00C02A8B" w:rsidRDefault="00892041" w:rsidP="00C96153">
      <w:pPr>
        <w:pStyle w:val="Normalnumber"/>
        <w:numPr>
          <w:ilvl w:val="0"/>
          <w:numId w:val="0"/>
        </w:numPr>
        <w:ind w:left="1247"/>
      </w:pPr>
      <w:r w:rsidRPr="00C02A8B">
        <w:t xml:space="preserve">Requirements for transport of used equipment </w:t>
      </w:r>
      <w:r w:rsidR="00992520" w:rsidRPr="00C02A8B">
        <w:t xml:space="preserve">destined </w:t>
      </w:r>
      <w:r w:rsidRPr="00C02A8B">
        <w:t>for failure analysis, repair and refurbishment</w:t>
      </w:r>
    </w:p>
    <w:tbl>
      <w:tblPr>
        <w:tblStyle w:val="TableGrid"/>
        <w:tblW w:w="0" w:type="auto"/>
        <w:tblInd w:w="1247" w:type="dxa"/>
        <w:tblLook w:val="04A0"/>
      </w:tblPr>
      <w:tblGrid>
        <w:gridCol w:w="1978"/>
        <w:gridCol w:w="5793"/>
      </w:tblGrid>
      <w:tr w:rsidR="00A33B70" w:rsidRPr="00C02A8B" w:rsidTr="00644A86">
        <w:tc>
          <w:tcPr>
            <w:tcW w:w="1978" w:type="dxa"/>
          </w:tcPr>
          <w:p w:rsidR="00A33B70" w:rsidRPr="00C02A8B" w:rsidRDefault="00616DB9" w:rsidP="00616DB9">
            <w:pPr>
              <w:pStyle w:val="Normalnumber"/>
              <w:numPr>
                <w:ilvl w:val="0"/>
                <w:numId w:val="0"/>
              </w:numPr>
            </w:pPr>
            <w:r w:rsidRPr="00C02A8B">
              <w:t>Guideline r</w:t>
            </w:r>
            <w:r w:rsidR="00892041" w:rsidRPr="00C02A8B">
              <w:t>eference</w:t>
            </w:r>
          </w:p>
        </w:tc>
        <w:tc>
          <w:tcPr>
            <w:tcW w:w="5793" w:type="dxa"/>
          </w:tcPr>
          <w:p w:rsidR="00A33B70" w:rsidRPr="00C02A8B" w:rsidRDefault="00892041" w:rsidP="00992520">
            <w:pPr>
              <w:pStyle w:val="Normalnumber"/>
              <w:numPr>
                <w:ilvl w:val="0"/>
                <w:numId w:val="0"/>
              </w:numPr>
            </w:pPr>
            <w:r w:rsidRPr="00C02A8B">
              <w:t>Text discuss</w:t>
            </w:r>
            <w:r w:rsidR="00992520" w:rsidRPr="00C02A8B">
              <w:t>ed</w:t>
            </w:r>
            <w:r w:rsidRPr="00C02A8B">
              <w:t xml:space="preserve"> </w:t>
            </w:r>
            <w:r w:rsidR="00992520" w:rsidRPr="00C02A8B">
              <w:t xml:space="preserve">by </w:t>
            </w:r>
            <w:r w:rsidRPr="00C02A8B">
              <w:t>the COP</w:t>
            </w:r>
          </w:p>
        </w:tc>
      </w:tr>
      <w:tr w:rsidR="00A33B70" w:rsidRPr="00C02A8B" w:rsidTr="00644A86">
        <w:tc>
          <w:tcPr>
            <w:tcW w:w="1978" w:type="dxa"/>
          </w:tcPr>
          <w:p w:rsidR="007D1A30" w:rsidRPr="00C02A8B" w:rsidRDefault="00892041">
            <w:pPr>
              <w:pStyle w:val="Normalnumber"/>
              <w:numPr>
                <w:ilvl w:val="0"/>
                <w:numId w:val="0"/>
              </w:numPr>
            </w:pPr>
            <w:r w:rsidRPr="00C02A8B">
              <w:t>31(b)</w:t>
            </w:r>
          </w:p>
        </w:tc>
        <w:tc>
          <w:tcPr>
            <w:tcW w:w="5793" w:type="dxa"/>
          </w:tcPr>
          <w:p w:rsidR="00A33B70" w:rsidRPr="00C02A8B" w:rsidRDefault="00892041" w:rsidP="00A64211">
            <w:pPr>
              <w:pStyle w:val="Normalnumber"/>
              <w:numPr>
                <w:ilvl w:val="0"/>
                <w:numId w:val="0"/>
              </w:numPr>
              <w:rPr>
                <w:lang w:val="en-CA"/>
              </w:rPr>
            </w:pPr>
            <w:r w:rsidRPr="00C02A8B">
              <w:t xml:space="preserve">[Used equipment transported across borders is compliant with applicable </w:t>
            </w:r>
            <w:r w:rsidR="004D3C0D" w:rsidRPr="00C02A8B">
              <w:rPr>
                <w:lang w:val="en-CA"/>
              </w:rPr>
              <w:t xml:space="preserve">national legislation and relevant </w:t>
            </w:r>
            <w:r w:rsidR="004D3C0D" w:rsidRPr="00C02A8B">
              <w:rPr>
                <w:lang w:val="en-US"/>
              </w:rPr>
              <w:t xml:space="preserve">international rules, standards and guidelines </w:t>
            </w:r>
            <w:r w:rsidR="004D3C0D" w:rsidRPr="00C02A8B">
              <w:rPr>
                <w:lang w:val="en-CA"/>
              </w:rPr>
              <w:t>on restrictions of the use of hazardous substances [, do not contain cathode ray tubes (CRTs)]]</w:t>
            </w:r>
          </w:p>
        </w:tc>
      </w:tr>
    </w:tbl>
    <w:p w:rsidR="00A46ECA" w:rsidRPr="00C02A8B" w:rsidRDefault="00A46ECA" w:rsidP="00C96153">
      <w:pPr>
        <w:pStyle w:val="Normalnumber"/>
        <w:numPr>
          <w:ilvl w:val="0"/>
          <w:numId w:val="0"/>
        </w:numPr>
        <w:ind w:left="1135"/>
        <w:rPr>
          <w:sz w:val="10"/>
          <w:szCs w:val="10"/>
        </w:rPr>
      </w:pPr>
    </w:p>
    <w:p w:rsidR="00C24500" w:rsidRDefault="0026361F">
      <w:pPr>
        <w:pStyle w:val="Normalnumber"/>
        <w:numPr>
          <w:ilvl w:val="6"/>
          <w:numId w:val="59"/>
        </w:numPr>
        <w:tabs>
          <w:tab w:val="clear" w:pos="1247"/>
          <w:tab w:val="clear" w:pos="1814"/>
          <w:tab w:val="clear" w:pos="2381"/>
          <w:tab w:val="clear" w:pos="2948"/>
          <w:tab w:val="clear" w:pos="3515"/>
          <w:tab w:val="clear" w:pos="7988"/>
        </w:tabs>
        <w:ind w:left="1701" w:hanging="425"/>
        <w:rPr>
          <w:b/>
        </w:rPr>
      </w:pPr>
      <w:r w:rsidRPr="0026361F">
        <w:rPr>
          <w:b/>
        </w:rPr>
        <w:t>Identification of relevant actors in the documentation</w:t>
      </w:r>
    </w:p>
    <w:p w:rsidR="00927073" w:rsidRPr="00C02A8B" w:rsidRDefault="00892041" w:rsidP="00927073">
      <w:pPr>
        <w:pStyle w:val="Normalnumber"/>
        <w:numPr>
          <w:ilvl w:val="0"/>
          <w:numId w:val="0"/>
        </w:numPr>
        <w:ind w:left="1247"/>
      </w:pPr>
      <w:r w:rsidRPr="00C02A8B">
        <w:t xml:space="preserve">Further work is needed to assess if some additional actors should be added </w:t>
      </w:r>
      <w:r w:rsidR="00992520" w:rsidRPr="00C02A8B">
        <w:t>to</w:t>
      </w:r>
      <w:r w:rsidRPr="00C02A8B">
        <w:t xml:space="preserve"> paragraph 32</w:t>
      </w:r>
      <w:r w:rsidR="002C542A" w:rsidRPr="00C02A8B">
        <w:t xml:space="preserve"> </w:t>
      </w:r>
      <w:r w:rsidRPr="00C02A8B">
        <w:t>(a)</w:t>
      </w:r>
      <w:r w:rsidR="00927073" w:rsidRPr="00C02A8B">
        <w:t xml:space="preserve"> and </w:t>
      </w:r>
      <w:r w:rsidR="00015E78" w:rsidRPr="00C02A8B">
        <w:t>a</w:t>
      </w:r>
      <w:r w:rsidRPr="00C02A8B">
        <w:t>ppendix III</w:t>
      </w:r>
      <w:r w:rsidR="00992520" w:rsidRPr="00C02A8B">
        <w:t>.</w:t>
      </w:r>
    </w:p>
    <w:tbl>
      <w:tblPr>
        <w:tblStyle w:val="TableGrid"/>
        <w:tblW w:w="0" w:type="auto"/>
        <w:tblInd w:w="1247" w:type="dxa"/>
        <w:tblLayout w:type="fixed"/>
        <w:tblLook w:val="04A0"/>
      </w:tblPr>
      <w:tblGrid>
        <w:gridCol w:w="1978"/>
        <w:gridCol w:w="5793"/>
      </w:tblGrid>
      <w:tr w:rsidR="00A33B70" w:rsidRPr="00C02A8B" w:rsidTr="00644A86">
        <w:tc>
          <w:tcPr>
            <w:tcW w:w="1978" w:type="dxa"/>
          </w:tcPr>
          <w:p w:rsidR="00A33B70" w:rsidRPr="00C02A8B" w:rsidRDefault="00616DB9" w:rsidP="00616DB9">
            <w:pPr>
              <w:pStyle w:val="Normalnumber"/>
              <w:numPr>
                <w:ilvl w:val="0"/>
                <w:numId w:val="0"/>
              </w:numPr>
            </w:pPr>
            <w:r w:rsidRPr="00C02A8B">
              <w:t>Guideline r</w:t>
            </w:r>
            <w:r w:rsidR="00892041" w:rsidRPr="00C02A8B">
              <w:t xml:space="preserve">eference </w:t>
            </w:r>
          </w:p>
        </w:tc>
        <w:tc>
          <w:tcPr>
            <w:tcW w:w="5793" w:type="dxa"/>
          </w:tcPr>
          <w:p w:rsidR="00A33B70" w:rsidRPr="00C02A8B" w:rsidRDefault="00892041" w:rsidP="00992520">
            <w:pPr>
              <w:pStyle w:val="Normalnumber"/>
              <w:numPr>
                <w:ilvl w:val="0"/>
                <w:numId w:val="0"/>
              </w:numPr>
            </w:pPr>
            <w:r w:rsidRPr="00C02A8B">
              <w:t>Text</w:t>
            </w:r>
            <w:r w:rsidR="00365206" w:rsidRPr="00C02A8B">
              <w:t xml:space="preserve"> </w:t>
            </w:r>
            <w:r w:rsidRPr="00C02A8B">
              <w:t>discuss</w:t>
            </w:r>
            <w:r w:rsidR="00992520" w:rsidRPr="00C02A8B">
              <w:t>ed</w:t>
            </w:r>
            <w:r w:rsidR="00365206" w:rsidRPr="00C02A8B">
              <w:t xml:space="preserve"> </w:t>
            </w:r>
            <w:r w:rsidR="00992520" w:rsidRPr="00C02A8B">
              <w:t xml:space="preserve">by </w:t>
            </w:r>
            <w:r w:rsidRPr="00C02A8B">
              <w:t>the COP</w:t>
            </w:r>
          </w:p>
        </w:tc>
      </w:tr>
      <w:tr w:rsidR="00A33B70" w:rsidRPr="00C02A8B" w:rsidTr="00644A86">
        <w:tc>
          <w:tcPr>
            <w:tcW w:w="1978" w:type="dxa"/>
          </w:tcPr>
          <w:p w:rsidR="007D1A30" w:rsidRPr="00C02A8B" w:rsidRDefault="00892041">
            <w:pPr>
              <w:pStyle w:val="Normalnumber"/>
              <w:numPr>
                <w:ilvl w:val="0"/>
                <w:numId w:val="0"/>
              </w:numPr>
            </w:pPr>
            <w:r w:rsidRPr="00C02A8B">
              <w:t>32(a)</w:t>
            </w:r>
          </w:p>
        </w:tc>
        <w:tc>
          <w:tcPr>
            <w:tcW w:w="5793" w:type="dxa"/>
          </w:tcPr>
          <w:p w:rsidR="00A33B70" w:rsidRPr="00C02A8B" w:rsidRDefault="00892041" w:rsidP="00711E66">
            <w:pPr>
              <w:pStyle w:val="Normalnumber"/>
              <w:numPr>
                <w:ilvl w:val="0"/>
                <w:numId w:val="0"/>
              </w:numPr>
              <w:rPr>
                <w:lang w:val="en-CA"/>
              </w:rPr>
            </w:pPr>
            <w:r w:rsidRPr="00C02A8B">
              <w:t>[Name of Original Equipment Manufacturer (name and contacts of importer)]</w:t>
            </w:r>
          </w:p>
        </w:tc>
      </w:tr>
      <w:tr w:rsidR="00A33B70" w:rsidRPr="00C02A8B" w:rsidTr="00644A86">
        <w:tc>
          <w:tcPr>
            <w:tcW w:w="1978" w:type="dxa"/>
          </w:tcPr>
          <w:p w:rsidR="00A33B70" w:rsidRPr="00C02A8B" w:rsidRDefault="00892041" w:rsidP="00D07EB3">
            <w:pPr>
              <w:pStyle w:val="Normalnumber"/>
              <w:numPr>
                <w:ilvl w:val="0"/>
                <w:numId w:val="0"/>
              </w:numPr>
            </w:pPr>
            <w:r w:rsidRPr="00C02A8B">
              <w:t>Appendix III</w:t>
            </w:r>
          </w:p>
        </w:tc>
        <w:tc>
          <w:tcPr>
            <w:tcW w:w="5793" w:type="dxa"/>
          </w:tcPr>
          <w:p w:rsidR="00A33B70" w:rsidRPr="00C02A8B" w:rsidRDefault="004D3C0D" w:rsidP="00D07EB3">
            <w:pPr>
              <w:pStyle w:val="Normalnumber"/>
              <w:numPr>
                <w:ilvl w:val="3"/>
                <w:numId w:val="49"/>
              </w:numPr>
              <w:tabs>
                <w:tab w:val="clear" w:pos="2948"/>
                <w:tab w:val="left" w:pos="459"/>
              </w:tabs>
              <w:ind w:left="317" w:hanging="142"/>
              <w:rPr>
                <w:lang w:val="en-CA"/>
              </w:rPr>
            </w:pPr>
            <w:r w:rsidRPr="00C02A8B">
              <w:rPr>
                <w:lang w:val="en-CA"/>
              </w:rPr>
              <w:t xml:space="preserve">[Carrier] </w:t>
            </w:r>
          </w:p>
          <w:p w:rsidR="00A33B70" w:rsidRPr="00C02A8B" w:rsidRDefault="004D3C0D" w:rsidP="00D07EB3">
            <w:pPr>
              <w:pStyle w:val="Normalnumber"/>
              <w:numPr>
                <w:ilvl w:val="3"/>
                <w:numId w:val="49"/>
              </w:numPr>
              <w:tabs>
                <w:tab w:val="clear" w:pos="2948"/>
                <w:tab w:val="left" w:pos="459"/>
              </w:tabs>
              <w:ind w:left="317" w:hanging="142"/>
              <w:rPr>
                <w:lang w:val="en-CA"/>
              </w:rPr>
            </w:pPr>
            <w:r w:rsidRPr="00C02A8B">
              <w:rPr>
                <w:lang w:val="en-CA"/>
              </w:rPr>
              <w:t>[Importer]</w:t>
            </w:r>
            <w:r w:rsidR="00892041" w:rsidRPr="00C02A8B">
              <w:t xml:space="preserve"> </w:t>
            </w:r>
          </w:p>
          <w:p w:rsidR="00A33B70" w:rsidRPr="00C02A8B" w:rsidRDefault="00892041" w:rsidP="00D07EB3">
            <w:pPr>
              <w:pStyle w:val="ListParagraph"/>
              <w:numPr>
                <w:ilvl w:val="0"/>
                <w:numId w:val="50"/>
              </w:numPr>
              <w:spacing w:before="40" w:after="40"/>
              <w:ind w:left="317" w:hanging="142"/>
            </w:pPr>
            <w:r w:rsidRPr="00C02A8B">
              <w:t xml:space="preserve"> [Country of export[/dispatch]</w:t>
            </w:r>
          </w:p>
          <w:p w:rsidR="00A33B70" w:rsidRPr="00C02A8B" w:rsidRDefault="00892041" w:rsidP="00A64211">
            <w:pPr>
              <w:pStyle w:val="ListParagraph"/>
              <w:numPr>
                <w:ilvl w:val="0"/>
                <w:numId w:val="50"/>
              </w:numPr>
              <w:spacing w:before="40" w:after="40"/>
              <w:ind w:left="317" w:hanging="142"/>
              <w:rPr>
                <w:lang w:val="en-CA"/>
              </w:rPr>
            </w:pPr>
            <w:r w:rsidRPr="00C02A8B">
              <w:t>[Country of import[/destination]</w:t>
            </w:r>
          </w:p>
        </w:tc>
      </w:tr>
    </w:tbl>
    <w:p w:rsidR="00A46ECA" w:rsidRPr="00C02A8B" w:rsidRDefault="007F5594" w:rsidP="00C96153">
      <w:pPr>
        <w:pStyle w:val="Normalnumber"/>
        <w:numPr>
          <w:ilvl w:val="0"/>
          <w:numId w:val="0"/>
        </w:numPr>
        <w:tabs>
          <w:tab w:val="clear" w:pos="1247"/>
          <w:tab w:val="clear" w:pos="1814"/>
          <w:tab w:val="clear" w:pos="2381"/>
          <w:tab w:val="clear" w:pos="2948"/>
          <w:tab w:val="clear" w:pos="3515"/>
        </w:tabs>
        <w:ind w:left="1134"/>
        <w:rPr>
          <w:sz w:val="10"/>
          <w:szCs w:val="10"/>
        </w:rPr>
      </w:pPr>
      <w:r w:rsidRPr="00C02A8B">
        <w:rPr>
          <w:sz w:val="10"/>
          <w:szCs w:val="10"/>
        </w:rPr>
        <w:t xml:space="preserve"> </w:t>
      </w:r>
    </w:p>
    <w:p w:rsidR="00C24500" w:rsidRDefault="007F5594">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Specific exemption for medical devices</w:t>
      </w:r>
    </w:p>
    <w:p w:rsidR="00A46ECA" w:rsidRPr="00C02A8B" w:rsidRDefault="00992520" w:rsidP="00C96153">
      <w:pPr>
        <w:pStyle w:val="Normalnumber"/>
        <w:numPr>
          <w:ilvl w:val="0"/>
          <w:numId w:val="0"/>
        </w:numPr>
        <w:tabs>
          <w:tab w:val="clear" w:pos="1247"/>
          <w:tab w:val="clear" w:pos="1814"/>
          <w:tab w:val="clear" w:pos="2381"/>
          <w:tab w:val="clear" w:pos="2948"/>
          <w:tab w:val="clear" w:pos="3515"/>
          <w:tab w:val="left" w:pos="2410"/>
        </w:tabs>
        <w:ind w:left="1276"/>
      </w:pPr>
      <w:r w:rsidRPr="00C02A8B">
        <w:t xml:space="preserve">Further work is needed </w:t>
      </w:r>
      <w:r w:rsidR="00CE7866" w:rsidRPr="00C02A8B">
        <w:t xml:space="preserve">on </w:t>
      </w:r>
      <w:r w:rsidRPr="00C02A8B">
        <w:t>s</w:t>
      </w:r>
      <w:r w:rsidR="00892041" w:rsidRPr="00C02A8B">
        <w:t>pecific exemption</w:t>
      </w:r>
      <w:r w:rsidR="00CE7866" w:rsidRPr="00C02A8B">
        <w:t>s</w:t>
      </w:r>
      <w:r w:rsidR="00892041" w:rsidRPr="00C02A8B">
        <w:t xml:space="preserve"> for medical equipment in the context of transports for failure analysis, repair and refurbishment. </w:t>
      </w:r>
    </w:p>
    <w:tbl>
      <w:tblPr>
        <w:tblStyle w:val="TableGrid"/>
        <w:tblW w:w="0" w:type="auto"/>
        <w:tblInd w:w="1247" w:type="dxa"/>
        <w:tblLayout w:type="fixed"/>
        <w:tblLook w:val="04A0"/>
      </w:tblPr>
      <w:tblGrid>
        <w:gridCol w:w="1978"/>
        <w:gridCol w:w="5882"/>
      </w:tblGrid>
      <w:tr w:rsidR="00A33B70" w:rsidRPr="00C02A8B" w:rsidTr="00644A86">
        <w:tc>
          <w:tcPr>
            <w:tcW w:w="1978" w:type="dxa"/>
          </w:tcPr>
          <w:p w:rsidR="00A33B70" w:rsidRPr="00C02A8B" w:rsidRDefault="00616DB9" w:rsidP="00616DB9">
            <w:pPr>
              <w:pStyle w:val="Normalnumber"/>
              <w:numPr>
                <w:ilvl w:val="0"/>
                <w:numId w:val="0"/>
              </w:numPr>
            </w:pPr>
            <w:r w:rsidRPr="00C02A8B">
              <w:t>G</w:t>
            </w:r>
            <w:r w:rsidR="00892041" w:rsidRPr="00C02A8B">
              <w:t>uidelines</w:t>
            </w:r>
            <w:r w:rsidRPr="00C02A8B">
              <w:t xml:space="preserve"> reference</w:t>
            </w:r>
          </w:p>
        </w:tc>
        <w:tc>
          <w:tcPr>
            <w:tcW w:w="5882" w:type="dxa"/>
          </w:tcPr>
          <w:p w:rsidR="00A33B70" w:rsidRPr="00C02A8B" w:rsidRDefault="00892041" w:rsidP="00992520">
            <w:pPr>
              <w:pStyle w:val="Normalnumber"/>
              <w:numPr>
                <w:ilvl w:val="0"/>
                <w:numId w:val="0"/>
              </w:numPr>
            </w:pPr>
            <w:r w:rsidRPr="00C02A8B">
              <w:t>Text discuss</w:t>
            </w:r>
            <w:r w:rsidR="00992520" w:rsidRPr="00C02A8B">
              <w:t>ed by</w:t>
            </w:r>
            <w:r w:rsidRPr="00C02A8B">
              <w:t xml:space="preserve"> the COP</w:t>
            </w:r>
          </w:p>
        </w:tc>
      </w:tr>
      <w:tr w:rsidR="00A33B70" w:rsidRPr="00C02A8B" w:rsidTr="00644A86">
        <w:tc>
          <w:tcPr>
            <w:tcW w:w="1978" w:type="dxa"/>
          </w:tcPr>
          <w:p w:rsidR="007D1A30" w:rsidRPr="00C02A8B" w:rsidRDefault="00892041">
            <w:pPr>
              <w:pStyle w:val="Normalnumber"/>
              <w:numPr>
                <w:ilvl w:val="0"/>
                <w:numId w:val="0"/>
              </w:numPr>
            </w:pPr>
            <w:r w:rsidRPr="00C02A8B">
              <w:t>31(b)</w:t>
            </w:r>
          </w:p>
        </w:tc>
        <w:tc>
          <w:tcPr>
            <w:tcW w:w="5882" w:type="dxa"/>
          </w:tcPr>
          <w:p w:rsidR="00A33B70" w:rsidRPr="00C02A8B" w:rsidRDefault="004D3C0D">
            <w:pPr>
              <w:pStyle w:val="Normalnumber"/>
              <w:numPr>
                <w:ilvl w:val="0"/>
                <w:numId w:val="0"/>
              </w:numPr>
              <w:rPr>
                <w:lang w:val="en-US"/>
              </w:rPr>
            </w:pPr>
            <w:r w:rsidRPr="00C02A8B">
              <w:rPr>
                <w:lang w:val="en-US"/>
              </w:rPr>
              <w:t>[Where used medical devices and their components</w:t>
            </w:r>
            <w:r w:rsidR="00FE63F9">
              <w:rPr>
                <w:rStyle w:val="FootnoteReference"/>
                <w:lang w:val="en-US"/>
              </w:rPr>
              <w:footnoteReference w:customMarkFollows="1" w:id="26"/>
              <w:t>1</w:t>
            </w:r>
            <w:r w:rsidR="00892041" w:rsidRPr="00C02A8B">
              <w:rPr>
                <w:lang w:val="en-US"/>
              </w:rPr>
              <w:t xml:space="preserve"> are sent by and to the manufacturer or a third party acting on behalf of the manufacturer, for any of the following purposes: </w:t>
            </w:r>
          </w:p>
          <w:p w:rsidR="00A33B70" w:rsidRPr="00C02A8B" w:rsidRDefault="00892041" w:rsidP="00B10061">
            <w:pPr>
              <w:pStyle w:val="Normalnumber"/>
              <w:numPr>
                <w:ilvl w:val="0"/>
                <w:numId w:val="0"/>
              </w:numPr>
              <w:tabs>
                <w:tab w:val="left" w:pos="2977"/>
              </w:tabs>
              <w:ind w:left="1247"/>
              <w:rPr>
                <w:lang w:val="en-US"/>
              </w:rPr>
            </w:pPr>
            <w:r w:rsidRPr="00C02A8B">
              <w:rPr>
                <w:lang w:val="en-US"/>
              </w:rPr>
              <w:t>(</w:t>
            </w:r>
            <w:proofErr w:type="spellStart"/>
            <w:r w:rsidRPr="00C02A8B">
              <w:rPr>
                <w:lang w:val="en-US"/>
              </w:rPr>
              <w:t>i</w:t>
            </w:r>
            <w:proofErr w:type="spellEnd"/>
            <w:r w:rsidRPr="00C02A8B">
              <w:rPr>
                <w:lang w:val="en-US"/>
              </w:rPr>
              <w:t>)</w:t>
            </w:r>
            <w:r w:rsidRPr="00C02A8B">
              <w:rPr>
                <w:lang w:val="en-US"/>
              </w:rPr>
              <w:tab/>
              <w:t xml:space="preserve">failure analysis, diagnostic testing, </w:t>
            </w:r>
          </w:p>
          <w:p w:rsidR="00A33B70" w:rsidRPr="00C02A8B" w:rsidRDefault="00892041" w:rsidP="00B10061">
            <w:pPr>
              <w:pStyle w:val="Normalnumber"/>
              <w:numPr>
                <w:ilvl w:val="0"/>
                <w:numId w:val="0"/>
              </w:numPr>
              <w:tabs>
                <w:tab w:val="left" w:pos="2977"/>
              </w:tabs>
              <w:ind w:left="1247"/>
              <w:rPr>
                <w:lang w:val="en-US"/>
              </w:rPr>
            </w:pPr>
            <w:r w:rsidRPr="00C02A8B">
              <w:rPr>
                <w:lang w:val="en-US"/>
              </w:rPr>
              <w:t>(ii)</w:t>
            </w:r>
            <w:r w:rsidRPr="00C02A8B">
              <w:rPr>
                <w:lang w:val="en-US"/>
              </w:rPr>
              <w:tab/>
              <w:t>refurbishment, or</w:t>
            </w:r>
          </w:p>
          <w:p w:rsidR="00A33B70" w:rsidRPr="00C02A8B" w:rsidRDefault="00892041" w:rsidP="00B10061">
            <w:pPr>
              <w:pStyle w:val="Normalnumber"/>
              <w:numPr>
                <w:ilvl w:val="0"/>
                <w:numId w:val="0"/>
              </w:numPr>
              <w:tabs>
                <w:tab w:val="left" w:pos="2977"/>
              </w:tabs>
              <w:ind w:left="1247"/>
              <w:rPr>
                <w:lang w:val="en-US"/>
              </w:rPr>
            </w:pPr>
            <w:r w:rsidRPr="00C02A8B">
              <w:rPr>
                <w:lang w:val="en-US"/>
              </w:rPr>
              <w:t>(iii)</w:t>
            </w:r>
            <w:r w:rsidRPr="00C02A8B">
              <w:rPr>
                <w:lang w:val="en-US"/>
              </w:rPr>
              <w:tab/>
              <w:t xml:space="preserve">repair, </w:t>
            </w:r>
          </w:p>
          <w:p w:rsidR="002070AC" w:rsidRPr="00C02A8B" w:rsidRDefault="00892041">
            <w:pPr>
              <w:pStyle w:val="Normalnumber"/>
              <w:numPr>
                <w:ilvl w:val="0"/>
                <w:numId w:val="0"/>
              </w:numPr>
              <w:rPr>
                <w:lang w:val="en-CA"/>
              </w:rPr>
            </w:pPr>
            <w:proofErr w:type="gramStart"/>
            <w:r w:rsidRPr="00C02A8B">
              <w:rPr>
                <w:lang w:val="en-US"/>
              </w:rPr>
              <w:t>under</w:t>
            </w:r>
            <w:proofErr w:type="gramEnd"/>
            <w:r w:rsidRPr="00C02A8B">
              <w:rPr>
                <w:lang w:val="en-US"/>
              </w:rPr>
              <w:t xml:space="preserve"> a valid agreement</w:t>
            </w:r>
            <w:r w:rsidR="00FE63F9">
              <w:rPr>
                <w:rStyle w:val="FootnoteReference"/>
                <w:lang w:val="en-US"/>
              </w:rPr>
              <w:footnoteReference w:customMarkFollows="1" w:id="27"/>
              <w:t>2</w:t>
            </w:r>
            <w:r w:rsidRPr="00C02A8B">
              <w:rPr>
                <w:lang w:val="en-US"/>
              </w:rPr>
              <w:t xml:space="preserve"> and hazardous wastes resulting from these operations are shipped for environmentally sound management [to Annex VII Countries] [or to non-Annex VII countries as long as systems are in place to achieve the equivalent level of environmental protection].]</w:t>
            </w:r>
          </w:p>
        </w:tc>
      </w:tr>
    </w:tbl>
    <w:p w:rsidR="00A46ECA" w:rsidRPr="00C02A8B" w:rsidRDefault="00892041" w:rsidP="00C96153">
      <w:pPr>
        <w:pStyle w:val="Normalnumber"/>
        <w:numPr>
          <w:ilvl w:val="0"/>
          <w:numId w:val="0"/>
        </w:numPr>
        <w:ind w:left="1247"/>
        <w:rPr>
          <w:sz w:val="10"/>
          <w:szCs w:val="10"/>
          <w:lang w:val="en-US"/>
        </w:rPr>
      </w:pPr>
      <w:r w:rsidRPr="00C02A8B">
        <w:t xml:space="preserve">  </w:t>
      </w:r>
    </w:p>
    <w:p w:rsidR="00C24500" w:rsidRDefault="007F5594">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Specific exemption for used parts</w:t>
      </w:r>
    </w:p>
    <w:p w:rsidR="00A46ECA" w:rsidRPr="00C02A8B" w:rsidRDefault="00616DB9" w:rsidP="00C96153">
      <w:pPr>
        <w:pStyle w:val="Normalnumber"/>
        <w:numPr>
          <w:ilvl w:val="0"/>
          <w:numId w:val="0"/>
        </w:numPr>
        <w:tabs>
          <w:tab w:val="clear" w:pos="1247"/>
          <w:tab w:val="clear" w:pos="1814"/>
          <w:tab w:val="clear" w:pos="2381"/>
          <w:tab w:val="clear" w:pos="2948"/>
          <w:tab w:val="clear" w:pos="3515"/>
          <w:tab w:val="left" w:pos="2410"/>
        </w:tabs>
        <w:ind w:left="1247"/>
      </w:pPr>
      <w:r w:rsidRPr="00C02A8B">
        <w:t>Further work is needed on s</w:t>
      </w:r>
      <w:r w:rsidR="00892041" w:rsidRPr="00C02A8B">
        <w:t>pecific exemption</w:t>
      </w:r>
      <w:r w:rsidR="00CE7866" w:rsidRPr="00C02A8B">
        <w:t>s</w:t>
      </w:r>
      <w:r w:rsidR="00892041" w:rsidRPr="00C02A8B">
        <w:t xml:space="preserve"> for used parts in the context of transports for failure analysis, repair and refurbishment. </w:t>
      </w:r>
    </w:p>
    <w:tbl>
      <w:tblPr>
        <w:tblStyle w:val="TableGrid"/>
        <w:tblW w:w="0" w:type="auto"/>
        <w:tblInd w:w="1247" w:type="dxa"/>
        <w:tblLayout w:type="fixed"/>
        <w:tblLook w:val="04A0"/>
      </w:tblPr>
      <w:tblGrid>
        <w:gridCol w:w="1888"/>
        <w:gridCol w:w="5972"/>
      </w:tblGrid>
      <w:tr w:rsidR="00A33B70" w:rsidRPr="00C02A8B" w:rsidTr="00644A86">
        <w:tc>
          <w:tcPr>
            <w:tcW w:w="1888" w:type="dxa"/>
          </w:tcPr>
          <w:p w:rsidR="00A33B70" w:rsidRPr="00C02A8B" w:rsidRDefault="00616DB9" w:rsidP="001630E0">
            <w:pPr>
              <w:pStyle w:val="Normalnumber"/>
              <w:numPr>
                <w:ilvl w:val="0"/>
                <w:numId w:val="0"/>
              </w:numPr>
            </w:pPr>
            <w:r w:rsidRPr="00C02A8B">
              <w:t>G</w:t>
            </w:r>
            <w:r w:rsidR="00892041" w:rsidRPr="00C02A8B">
              <w:t>uidelines</w:t>
            </w:r>
            <w:r w:rsidRPr="00C02A8B">
              <w:t xml:space="preserve"> reference</w:t>
            </w:r>
          </w:p>
        </w:tc>
        <w:tc>
          <w:tcPr>
            <w:tcW w:w="5972" w:type="dxa"/>
          </w:tcPr>
          <w:p w:rsidR="00A33B70" w:rsidRPr="00C02A8B" w:rsidRDefault="00892041" w:rsidP="00992520">
            <w:pPr>
              <w:pStyle w:val="Normalnumber"/>
              <w:numPr>
                <w:ilvl w:val="0"/>
                <w:numId w:val="0"/>
              </w:numPr>
            </w:pPr>
            <w:r w:rsidRPr="00C02A8B">
              <w:t>Text discuss</w:t>
            </w:r>
            <w:r w:rsidR="00992520" w:rsidRPr="00C02A8B">
              <w:t>ed by</w:t>
            </w:r>
            <w:r w:rsidRPr="00C02A8B">
              <w:t xml:space="preserve"> the COP</w:t>
            </w:r>
          </w:p>
        </w:tc>
      </w:tr>
      <w:tr w:rsidR="00A33B70" w:rsidRPr="00C02A8B" w:rsidTr="00644A86">
        <w:tc>
          <w:tcPr>
            <w:tcW w:w="1888" w:type="dxa"/>
          </w:tcPr>
          <w:p w:rsidR="00A33B70" w:rsidRPr="00C02A8B" w:rsidRDefault="00892041" w:rsidP="001630E0">
            <w:pPr>
              <w:pStyle w:val="Normalnumber"/>
              <w:numPr>
                <w:ilvl w:val="0"/>
                <w:numId w:val="0"/>
              </w:numPr>
            </w:pPr>
            <w:r w:rsidRPr="00C02A8B">
              <w:t>31</w:t>
            </w:r>
          </w:p>
        </w:tc>
        <w:tc>
          <w:tcPr>
            <w:tcW w:w="5972" w:type="dxa"/>
          </w:tcPr>
          <w:p w:rsidR="002070AC" w:rsidRPr="00C02A8B" w:rsidRDefault="00892041">
            <w:pPr>
              <w:pStyle w:val="Normalnumber"/>
              <w:numPr>
                <w:ilvl w:val="0"/>
                <w:numId w:val="0"/>
              </w:numPr>
              <w:rPr>
                <w:lang w:val="en-CA"/>
              </w:rPr>
            </w:pPr>
            <w:r w:rsidRPr="00C02A8B">
              <w:rPr>
                <w:lang w:val="en-US"/>
              </w:rPr>
              <w:t>[Used parts for service and maintenance of equipment which may contain electrical or electronic components, handled in a closed circular economy for remanufacturing</w:t>
            </w:r>
            <w:r w:rsidR="00FE63F9">
              <w:rPr>
                <w:rStyle w:val="FootnoteReference"/>
                <w:lang w:val="en-US"/>
              </w:rPr>
              <w:footnoteReference w:customMarkFollows="1" w:id="28"/>
              <w:t>3</w:t>
            </w:r>
            <w:r w:rsidRPr="00C02A8B">
              <w:rPr>
                <w:lang w:val="en-US"/>
              </w:rPr>
              <w:t>.]</w:t>
            </w:r>
          </w:p>
        </w:tc>
      </w:tr>
    </w:tbl>
    <w:p w:rsidR="00A46ECA" w:rsidRPr="00C02A8B" w:rsidRDefault="00A46ECA" w:rsidP="00C96153">
      <w:pPr>
        <w:pStyle w:val="Normalnumber"/>
        <w:numPr>
          <w:ilvl w:val="0"/>
          <w:numId w:val="0"/>
        </w:numPr>
        <w:ind w:left="1247"/>
        <w:rPr>
          <w:lang w:val="en-CA"/>
        </w:rPr>
      </w:pPr>
    </w:p>
    <w:p w:rsidR="00C24500" w:rsidRDefault="007F5594">
      <w:pPr>
        <w:pStyle w:val="Normalnumber"/>
        <w:numPr>
          <w:ilvl w:val="6"/>
          <w:numId w:val="59"/>
        </w:numPr>
        <w:tabs>
          <w:tab w:val="clear" w:pos="1247"/>
          <w:tab w:val="clear" w:pos="1814"/>
          <w:tab w:val="clear" w:pos="2381"/>
          <w:tab w:val="clear" w:pos="2948"/>
          <w:tab w:val="clear" w:pos="3515"/>
          <w:tab w:val="clear" w:pos="7988"/>
          <w:tab w:val="num" w:pos="3969"/>
        </w:tabs>
        <w:ind w:left="1701" w:hanging="425"/>
        <w:rPr>
          <w:b/>
        </w:rPr>
      </w:pPr>
      <w:r w:rsidRPr="00C02A8B">
        <w:rPr>
          <w:b/>
        </w:rPr>
        <w:t xml:space="preserve">Waste resulting from failure analysis, repair and refurbishment activities </w:t>
      </w:r>
    </w:p>
    <w:p w:rsidR="003B3C1D" w:rsidRPr="00C02A8B" w:rsidRDefault="003B3C1D">
      <w:pPr>
        <w:pStyle w:val="Normalnumber"/>
        <w:numPr>
          <w:ilvl w:val="0"/>
          <w:numId w:val="0"/>
        </w:numPr>
        <w:tabs>
          <w:tab w:val="clear" w:pos="1247"/>
          <w:tab w:val="clear" w:pos="1814"/>
          <w:tab w:val="clear" w:pos="2381"/>
          <w:tab w:val="clear" w:pos="2948"/>
          <w:tab w:val="clear" w:pos="3515"/>
          <w:tab w:val="left" w:pos="2410"/>
        </w:tabs>
        <w:ind w:left="1247"/>
        <w:rPr>
          <w:sz w:val="10"/>
          <w:szCs w:val="10"/>
        </w:rPr>
      </w:pPr>
    </w:p>
    <w:tbl>
      <w:tblPr>
        <w:tblStyle w:val="TableGrid"/>
        <w:tblW w:w="0" w:type="auto"/>
        <w:tblInd w:w="1247" w:type="dxa"/>
        <w:tblLayout w:type="fixed"/>
        <w:tblLook w:val="04A0"/>
      </w:tblPr>
      <w:tblGrid>
        <w:gridCol w:w="1921"/>
        <w:gridCol w:w="5927"/>
      </w:tblGrid>
      <w:tr w:rsidR="00A33B70" w:rsidRPr="00C02A8B" w:rsidTr="00644A86">
        <w:tc>
          <w:tcPr>
            <w:tcW w:w="1921" w:type="dxa"/>
          </w:tcPr>
          <w:p w:rsidR="00A33B70" w:rsidRPr="00C02A8B" w:rsidRDefault="00616DB9" w:rsidP="00616DB9">
            <w:pPr>
              <w:pStyle w:val="Normalnumber"/>
              <w:numPr>
                <w:ilvl w:val="0"/>
                <w:numId w:val="0"/>
              </w:numPr>
            </w:pPr>
            <w:r w:rsidRPr="00C02A8B">
              <w:t>Guideline r</w:t>
            </w:r>
            <w:r w:rsidR="00892041" w:rsidRPr="00C02A8B">
              <w:t>eference</w:t>
            </w:r>
            <w:r w:rsidRPr="00C02A8B">
              <w:t>s</w:t>
            </w:r>
            <w:r w:rsidR="00892041" w:rsidRPr="00C02A8B">
              <w:t xml:space="preserve"> </w:t>
            </w:r>
          </w:p>
        </w:tc>
        <w:tc>
          <w:tcPr>
            <w:tcW w:w="5927" w:type="dxa"/>
          </w:tcPr>
          <w:p w:rsidR="00A33B70" w:rsidRPr="00C02A8B" w:rsidRDefault="00892041" w:rsidP="00992520">
            <w:pPr>
              <w:pStyle w:val="Normalnumber"/>
              <w:numPr>
                <w:ilvl w:val="0"/>
                <w:numId w:val="0"/>
              </w:numPr>
            </w:pPr>
            <w:r w:rsidRPr="00C02A8B">
              <w:t>Text</w:t>
            </w:r>
            <w:r w:rsidR="00992520" w:rsidRPr="00C02A8B">
              <w:t>s</w:t>
            </w:r>
            <w:r w:rsidRPr="00C02A8B">
              <w:t xml:space="preserve"> discuss</w:t>
            </w:r>
            <w:r w:rsidR="00992520" w:rsidRPr="00C02A8B">
              <w:t>ed by</w:t>
            </w:r>
            <w:r w:rsidRPr="00C02A8B">
              <w:t xml:space="preserve"> the COP</w:t>
            </w:r>
          </w:p>
        </w:tc>
      </w:tr>
      <w:tr w:rsidR="00A33B70" w:rsidRPr="00C02A8B" w:rsidTr="00644A86">
        <w:tc>
          <w:tcPr>
            <w:tcW w:w="1921" w:type="dxa"/>
          </w:tcPr>
          <w:p w:rsidR="00A33B70" w:rsidRPr="00C02A8B" w:rsidRDefault="00892041" w:rsidP="00AA253C">
            <w:pPr>
              <w:pStyle w:val="Normalnumber"/>
              <w:numPr>
                <w:ilvl w:val="0"/>
                <w:numId w:val="0"/>
              </w:numPr>
            </w:pPr>
            <w:r w:rsidRPr="00C02A8B">
              <w:t>31 (b)</w:t>
            </w:r>
          </w:p>
        </w:tc>
        <w:tc>
          <w:tcPr>
            <w:tcW w:w="5927" w:type="dxa"/>
          </w:tcPr>
          <w:p w:rsidR="002070AC" w:rsidRPr="00C02A8B" w:rsidRDefault="00892041" w:rsidP="007C6A78">
            <w:pPr>
              <w:pStyle w:val="Normalnumber"/>
              <w:numPr>
                <w:ilvl w:val="0"/>
                <w:numId w:val="0"/>
              </w:numPr>
              <w:rPr>
                <w:lang w:val="en-CA"/>
              </w:rPr>
            </w:pPr>
            <w:r w:rsidRPr="00C02A8B">
              <w:t xml:space="preserve">[[All equipment that after failure analysis, repair and refurbishment is still unusable will be taken back to the country of export]. All residual waste generated from the failure analysis, repair and refurbishment operation which is hazardous according to the Basel Convention definitions (Article 1, 1(a) and 1(b)) or its hazardous characteristics are unknown, shall be disposed of [in an environmentally sound manner (ESM) in accordance with the Basel Convention][in an Annex VII country][ in [the export country or] an Annex VII country unless accompanied by a conclusive proof  that the residual hazardous waste can be treated at a facility in the importing country is ESM]. Any </w:t>
            </w:r>
            <w:proofErr w:type="spellStart"/>
            <w:r w:rsidRPr="00C02A8B">
              <w:t>transboundary</w:t>
            </w:r>
            <w:proofErr w:type="spellEnd"/>
            <w:r w:rsidRPr="00C02A8B">
              <w:t xml:space="preserve"> movements necessary shall be accomplished in accordance with the Basel Convention;]</w:t>
            </w:r>
          </w:p>
        </w:tc>
      </w:tr>
      <w:tr w:rsidR="00927073" w:rsidRPr="00C02A8B" w:rsidTr="00644A86">
        <w:tc>
          <w:tcPr>
            <w:tcW w:w="1921" w:type="dxa"/>
          </w:tcPr>
          <w:p w:rsidR="00927073" w:rsidRPr="00C02A8B" w:rsidRDefault="00892041" w:rsidP="00AA253C">
            <w:pPr>
              <w:pStyle w:val="Normalnumber"/>
              <w:numPr>
                <w:ilvl w:val="0"/>
                <w:numId w:val="0"/>
              </w:numPr>
            </w:pPr>
            <w:r w:rsidRPr="00C02A8B">
              <w:t xml:space="preserve">31 (b) </w:t>
            </w:r>
          </w:p>
        </w:tc>
        <w:tc>
          <w:tcPr>
            <w:tcW w:w="5927" w:type="dxa"/>
          </w:tcPr>
          <w:p w:rsidR="00892041" w:rsidRPr="00C02A8B" w:rsidRDefault="00892041" w:rsidP="00892041">
            <w:pPr>
              <w:tabs>
                <w:tab w:val="clear" w:pos="1247"/>
                <w:tab w:val="clear" w:pos="1814"/>
                <w:tab w:val="clear" w:pos="2381"/>
                <w:tab w:val="clear" w:pos="2948"/>
                <w:tab w:val="clear" w:pos="3515"/>
              </w:tabs>
              <w:spacing w:after="200"/>
            </w:pPr>
            <w:r w:rsidRPr="00C02A8B">
              <w:rPr>
                <w:rFonts w:ascii="Times New Roman" w:eastAsia="Times New Roman" w:hAnsi="Times New Roman"/>
                <w:lang w:val="en-GB"/>
              </w:rPr>
              <w:t xml:space="preserve">[[All equipment that after failure analysis repair and refurbishment is still unusable [must be managed in an environmentally sound manner. If the equipment cannot be repaired or refurbished [, and was exported by an </w:t>
            </w:r>
            <w:proofErr w:type="spellStart"/>
            <w:r w:rsidRPr="00C02A8B">
              <w:rPr>
                <w:rFonts w:ascii="Times New Roman" w:eastAsia="Times New Roman" w:hAnsi="Times New Roman"/>
                <w:lang w:val="en-GB"/>
              </w:rPr>
              <w:t>AnnexVII</w:t>
            </w:r>
            <w:proofErr w:type="spellEnd"/>
            <w:r w:rsidRPr="00C02A8B">
              <w:rPr>
                <w:rFonts w:ascii="Times New Roman" w:eastAsia="Times New Roman" w:hAnsi="Times New Roman"/>
                <w:lang w:val="en-GB"/>
              </w:rPr>
              <w:t xml:space="preserve"> country] it should be </w:t>
            </w:r>
            <w:proofErr w:type="gramStart"/>
            <w:r w:rsidRPr="00C02A8B">
              <w:rPr>
                <w:rFonts w:ascii="Times New Roman" w:eastAsia="Times New Roman" w:hAnsi="Times New Roman"/>
                <w:lang w:val="en-GB"/>
              </w:rPr>
              <w:t>returned[</w:t>
            </w:r>
            <w:proofErr w:type="gramEnd"/>
            <w:r w:rsidRPr="00C02A8B">
              <w:rPr>
                <w:rFonts w:ascii="Times New Roman" w:eastAsia="Times New Roman" w:hAnsi="Times New Roman"/>
                <w:lang w:val="en-GB"/>
              </w:rPr>
              <w:t>, under the full responsibility of the country of export,] to the [country of export] [exporter] [person] [if the country of export is a non-Annex VII country, it should be dealt with in an ESM and according to the principle of proximity] [or another country where an appropriate ESM facility exists in accordance with the Basel Convention.] [</w:t>
            </w:r>
            <w:proofErr w:type="gramStart"/>
            <w:r w:rsidRPr="00C02A8B">
              <w:rPr>
                <w:rFonts w:ascii="Times New Roman" w:eastAsia="Times New Roman" w:hAnsi="Times New Roman"/>
                <w:lang w:val="en-GB"/>
              </w:rPr>
              <w:t>will</w:t>
            </w:r>
            <w:proofErr w:type="gramEnd"/>
            <w:r w:rsidRPr="00C02A8B">
              <w:rPr>
                <w:rFonts w:ascii="Times New Roman" w:eastAsia="Times New Roman" w:hAnsi="Times New Roman"/>
                <w:lang w:val="en-GB"/>
              </w:rPr>
              <w:t xml:space="preserve"> be taken back to the country of export.] All residual waste generated from the failure analysis, repair and refurbishment operation which is hazardous according to the Basel Convention definitions (Article 1, 1(a) and 1(b))  or its hazardous characteristics are unknown, shall be disposed of [in an environmentally sound manner (ESM) in accordance with the Basel Convention][in an Annex VII country][ in [the export country or] an Annex VII country unless accompanied by a conclusive proof  that the residual hazardous waste can be treated at a facility in the importing country is ESM]. Any </w:t>
            </w:r>
            <w:proofErr w:type="spellStart"/>
            <w:r w:rsidRPr="00C02A8B">
              <w:rPr>
                <w:rFonts w:ascii="Times New Roman" w:eastAsia="Times New Roman" w:hAnsi="Times New Roman"/>
                <w:lang w:val="en-GB"/>
              </w:rPr>
              <w:t>transboundary</w:t>
            </w:r>
            <w:proofErr w:type="spellEnd"/>
            <w:r w:rsidRPr="00C02A8B">
              <w:rPr>
                <w:rFonts w:ascii="Times New Roman" w:eastAsia="Times New Roman" w:hAnsi="Times New Roman"/>
                <w:lang w:val="en-GB"/>
              </w:rPr>
              <w:t xml:space="preserve"> movements necessary shall be accomplished in accordance with the Basel Convention;] </w:t>
            </w:r>
          </w:p>
        </w:tc>
      </w:tr>
      <w:tr w:rsidR="00A33B70" w:rsidRPr="00C02A8B" w:rsidTr="00644A86">
        <w:tc>
          <w:tcPr>
            <w:tcW w:w="1921" w:type="dxa"/>
          </w:tcPr>
          <w:p w:rsidR="00A33B70" w:rsidRPr="00C02A8B" w:rsidRDefault="00892041" w:rsidP="005216EE">
            <w:pPr>
              <w:pStyle w:val="Normalnumber"/>
              <w:numPr>
                <w:ilvl w:val="0"/>
                <w:numId w:val="0"/>
              </w:numPr>
            </w:pPr>
            <w:r w:rsidRPr="00C02A8B">
              <w:t>Section VI</w:t>
            </w:r>
          </w:p>
        </w:tc>
        <w:tc>
          <w:tcPr>
            <w:tcW w:w="5927" w:type="dxa"/>
          </w:tcPr>
          <w:p w:rsidR="00A33B70" w:rsidRPr="00C02A8B" w:rsidRDefault="00892041">
            <w:pPr>
              <w:pStyle w:val="Normalnumber"/>
              <w:numPr>
                <w:ilvl w:val="0"/>
                <w:numId w:val="0"/>
              </w:numPr>
            </w:pPr>
            <w:r w:rsidRPr="00C02A8B">
              <w:t>[</w:t>
            </w:r>
            <w:r w:rsidRPr="00C02A8B">
              <w:rPr>
                <w:lang w:eastAsia="en-GB"/>
              </w:rPr>
              <w:t>It is recommended to facilities receiving used equipment that is not waste and is intended for failure analysis, repair and refurbishment to, as appropriate, include provisions</w:t>
            </w:r>
            <w:r w:rsidRPr="00C02A8B">
              <w:rPr>
                <w:rFonts w:ascii="Arial" w:hAnsi="Arial" w:cs="Arial"/>
                <w:lang w:eastAsia="en-GB"/>
              </w:rPr>
              <w:t xml:space="preserve"> </w:t>
            </w:r>
            <w:r w:rsidRPr="00C02A8B">
              <w:t>in the contract with the person who arranges the transport that</w:t>
            </w:r>
          </w:p>
          <w:p w:rsidR="00A33B70" w:rsidRPr="00C02A8B" w:rsidRDefault="00892041">
            <w:pPr>
              <w:pStyle w:val="Normalnumber"/>
              <w:numPr>
                <w:ilvl w:val="0"/>
                <w:numId w:val="0"/>
              </w:numPr>
            </w:pPr>
            <w:r w:rsidRPr="00C02A8B">
              <w:t>a) used equipment that was destined for failure analysis, repair or refurbishment, but for which no failure analysis, repair or refurbishment has been conducted,</w:t>
            </w:r>
          </w:p>
          <w:p w:rsidR="00A33B70" w:rsidRPr="00C02A8B" w:rsidRDefault="00892041" w:rsidP="005216EE">
            <w:pPr>
              <w:pStyle w:val="Normalnumber"/>
              <w:numPr>
                <w:ilvl w:val="0"/>
                <w:numId w:val="0"/>
              </w:numPr>
            </w:pPr>
            <w:r w:rsidRPr="00C02A8B">
              <w:t>b) waste generated during failure analysis, repair or refurbishment; is returned to the person who arranges the transport or disposed of in an environmentally sound manner in another country]</w:t>
            </w:r>
          </w:p>
        </w:tc>
      </w:tr>
    </w:tbl>
    <w:p w:rsidR="00A46ECA" w:rsidRPr="00C02A8B" w:rsidRDefault="00A46ECA" w:rsidP="00C96153">
      <w:pPr>
        <w:pStyle w:val="Normalnumber"/>
        <w:numPr>
          <w:ilvl w:val="0"/>
          <w:numId w:val="0"/>
        </w:numPr>
        <w:ind w:left="1247"/>
        <w:rPr>
          <w:lang w:val="en-CA"/>
        </w:rPr>
      </w:pPr>
    </w:p>
    <w:p w:rsidR="00644A86" w:rsidRPr="00C02A8B" w:rsidRDefault="00644A86">
      <w:pPr>
        <w:rPr>
          <w:rFonts w:ascii="Times New Roman" w:eastAsia="Times New Roman" w:hAnsi="Times New Roman"/>
          <w:b/>
          <w:sz w:val="28"/>
          <w:szCs w:val="20"/>
          <w:lang w:val="en-GB"/>
        </w:rPr>
      </w:pPr>
      <w:bookmarkStart w:id="246" w:name="_Toc419286584"/>
      <w:r w:rsidRPr="00C02A8B">
        <w:br w:type="page"/>
      </w:r>
    </w:p>
    <w:p w:rsidR="00525D6B" w:rsidRPr="00C02A8B" w:rsidRDefault="00892041">
      <w:pPr>
        <w:pStyle w:val="Heading1"/>
        <w:spacing w:before="0"/>
        <w:ind w:left="0" w:firstLine="0"/>
      </w:pPr>
      <w:r w:rsidRPr="00C02A8B">
        <w:t>Appendix V</w:t>
      </w:r>
      <w:bookmarkEnd w:id="220"/>
      <w:bookmarkEnd w:id="221"/>
      <w:r w:rsidRPr="00C02A8B">
        <w:t>I</w:t>
      </w:r>
    </w:p>
    <w:p w:rsidR="00892041" w:rsidRPr="00C02A8B" w:rsidRDefault="00525D6B">
      <w:pPr>
        <w:pStyle w:val="Heading1"/>
        <w:spacing w:before="0"/>
        <w:ind w:left="0" w:firstLine="0"/>
      </w:pPr>
      <w:r w:rsidRPr="00C02A8B">
        <w:tab/>
      </w:r>
      <w:bookmarkStart w:id="247" w:name="_Toc351554171"/>
      <w:r w:rsidR="00892041" w:rsidRPr="00C02A8B">
        <w:t>References</w:t>
      </w:r>
      <w:bookmarkEnd w:id="242"/>
      <w:bookmarkEnd w:id="245"/>
      <w:bookmarkEnd w:id="246"/>
      <w:bookmarkEnd w:id="247"/>
    </w:p>
    <w:p w:rsidR="00DC713E" w:rsidRPr="00C02A8B" w:rsidRDefault="00892041" w:rsidP="006F098C">
      <w:pPr>
        <w:pStyle w:val="Normal-pool"/>
        <w:spacing w:after="120"/>
        <w:ind w:left="1247"/>
      </w:pPr>
      <w:proofErr w:type="gramStart"/>
      <w:r w:rsidRPr="00C02A8B">
        <w:t>Basel Action Network</w:t>
      </w:r>
      <w:r w:rsidR="00015E78" w:rsidRPr="00C02A8B">
        <w:t xml:space="preserve">, </w:t>
      </w:r>
      <w:r w:rsidRPr="00C02A8B">
        <w:t>2002.</w:t>
      </w:r>
      <w:proofErr w:type="gramEnd"/>
      <w:r w:rsidRPr="00C02A8B">
        <w:t xml:space="preserve"> </w:t>
      </w:r>
      <w:proofErr w:type="gramStart"/>
      <w:r w:rsidR="00015E78" w:rsidRPr="00C02A8B">
        <w:t>“</w:t>
      </w:r>
      <w:r w:rsidRPr="00C02A8B">
        <w:t>Exporting harm</w:t>
      </w:r>
      <w:r w:rsidR="00015E78" w:rsidRPr="00C02A8B">
        <w:t xml:space="preserve">: </w:t>
      </w:r>
      <w:r w:rsidRPr="00C02A8B">
        <w:t>The high-tech trashing of Asia</w:t>
      </w:r>
      <w:r w:rsidR="00015E78" w:rsidRPr="00C02A8B">
        <w:t>.”</w:t>
      </w:r>
      <w:proofErr w:type="gramEnd"/>
    </w:p>
    <w:p w:rsidR="00DC713E" w:rsidRPr="00C02A8B" w:rsidRDefault="00892041" w:rsidP="006F098C">
      <w:pPr>
        <w:pStyle w:val="Normal-pool"/>
        <w:spacing w:after="120"/>
        <w:ind w:left="1247"/>
      </w:pPr>
      <w:proofErr w:type="gramStart"/>
      <w:r w:rsidRPr="00C02A8B">
        <w:t>Basel Convention Mobile Phone Partnership Initiative (MPPI), 2009a.</w:t>
      </w:r>
      <w:proofErr w:type="gramEnd"/>
      <w:r w:rsidRPr="00C02A8B">
        <w:t xml:space="preserve"> </w:t>
      </w:r>
      <w:proofErr w:type="gramStart"/>
      <w:r w:rsidR="007F5594" w:rsidRPr="00C02A8B">
        <w:rPr>
          <w:i/>
        </w:rPr>
        <w:t>Guideline on</w:t>
      </w:r>
      <w:r w:rsidR="00A73C01" w:rsidRPr="00C02A8B">
        <w:rPr>
          <w:i/>
        </w:rPr>
        <w:t xml:space="preserve"> A</w:t>
      </w:r>
      <w:r w:rsidR="007F5594" w:rsidRPr="00C02A8B">
        <w:rPr>
          <w:i/>
        </w:rPr>
        <w:t>wareness</w:t>
      </w:r>
      <w:r w:rsidR="00895F0C" w:rsidRPr="00C02A8B">
        <w:rPr>
          <w:i/>
        </w:rPr>
        <w:t xml:space="preserve"> </w:t>
      </w:r>
      <w:r w:rsidR="007C3660" w:rsidRPr="00C02A8B">
        <w:rPr>
          <w:i/>
        </w:rPr>
        <w:t>R</w:t>
      </w:r>
      <w:r w:rsidR="007F5594" w:rsidRPr="00C02A8B">
        <w:rPr>
          <w:i/>
        </w:rPr>
        <w:t>aising</w:t>
      </w:r>
      <w:r w:rsidR="00895F0C" w:rsidRPr="00C02A8B">
        <w:rPr>
          <w:i/>
        </w:rPr>
        <w:t>-</w:t>
      </w:r>
      <w:r w:rsidR="00A73C01" w:rsidRPr="00C02A8B">
        <w:rPr>
          <w:i/>
        </w:rPr>
        <w:t>D</w:t>
      </w:r>
      <w:r w:rsidR="007F5594" w:rsidRPr="00C02A8B">
        <w:rPr>
          <w:i/>
        </w:rPr>
        <w:t>esign</w:t>
      </w:r>
      <w:r w:rsidR="00895F0C" w:rsidRPr="00C02A8B">
        <w:rPr>
          <w:i/>
        </w:rPr>
        <w:t xml:space="preserve"> </w:t>
      </w:r>
      <w:r w:rsidR="00A73C01" w:rsidRPr="00C02A8B">
        <w:rPr>
          <w:i/>
        </w:rPr>
        <w:t>C</w:t>
      </w:r>
      <w:r w:rsidR="007F5594" w:rsidRPr="00C02A8B">
        <w:rPr>
          <w:i/>
        </w:rPr>
        <w:t>onsiderations</w:t>
      </w:r>
      <w:r w:rsidRPr="00C02A8B">
        <w:t>.</w:t>
      </w:r>
      <w:proofErr w:type="gramEnd"/>
      <w:r w:rsidRPr="00C02A8B">
        <w:t xml:space="preserve"> Revised and approved text</w:t>
      </w:r>
      <w:r w:rsidR="007C3660" w:rsidRPr="00C02A8B">
        <w:t>,</w:t>
      </w:r>
      <w:r w:rsidRPr="00C02A8B">
        <w:t xml:space="preserve"> 25 March 2009</w:t>
      </w:r>
      <w:r w:rsidR="00015E78" w:rsidRPr="00C02A8B">
        <w:t>.</w:t>
      </w:r>
    </w:p>
    <w:p w:rsidR="00DC713E" w:rsidRPr="00C02A8B" w:rsidRDefault="00892041" w:rsidP="006F098C">
      <w:pPr>
        <w:pStyle w:val="Normal-pool"/>
        <w:spacing w:after="120"/>
        <w:ind w:left="1247"/>
      </w:pPr>
      <w:proofErr w:type="gramStart"/>
      <w:r w:rsidRPr="00C02A8B">
        <w:t>Basel Convention Mobile Phone Partnership Initiative (MPPI), 2009b.</w:t>
      </w:r>
      <w:proofErr w:type="gramEnd"/>
      <w:r w:rsidRPr="00C02A8B">
        <w:t xml:space="preserve"> </w:t>
      </w:r>
      <w:proofErr w:type="gramStart"/>
      <w:r w:rsidR="007F5594" w:rsidRPr="00C02A8B">
        <w:rPr>
          <w:i/>
        </w:rPr>
        <w:t xml:space="preserve">Guideline on the </w:t>
      </w:r>
      <w:r w:rsidR="00A73C01" w:rsidRPr="00C02A8B">
        <w:rPr>
          <w:i/>
        </w:rPr>
        <w:t>C</w:t>
      </w:r>
      <w:r w:rsidR="007F5594" w:rsidRPr="00C02A8B">
        <w:rPr>
          <w:i/>
        </w:rPr>
        <w:t xml:space="preserve">ollection of </w:t>
      </w:r>
      <w:r w:rsidR="00A73C01" w:rsidRPr="00C02A8B">
        <w:rPr>
          <w:i/>
        </w:rPr>
        <w:t>U</w:t>
      </w:r>
      <w:r w:rsidR="007F5594" w:rsidRPr="00C02A8B">
        <w:rPr>
          <w:i/>
        </w:rPr>
        <w:t xml:space="preserve">sed </w:t>
      </w:r>
      <w:r w:rsidR="00A73C01" w:rsidRPr="00C02A8B">
        <w:rPr>
          <w:i/>
        </w:rPr>
        <w:t>M</w:t>
      </w:r>
      <w:r w:rsidR="007F5594" w:rsidRPr="00C02A8B">
        <w:rPr>
          <w:i/>
        </w:rPr>
        <w:t xml:space="preserve">obile </w:t>
      </w:r>
      <w:r w:rsidR="00A73C01" w:rsidRPr="00C02A8B">
        <w:rPr>
          <w:i/>
        </w:rPr>
        <w:t>P</w:t>
      </w:r>
      <w:r w:rsidR="007F5594" w:rsidRPr="00C02A8B">
        <w:rPr>
          <w:i/>
        </w:rPr>
        <w:t>hones</w:t>
      </w:r>
      <w:r w:rsidRPr="00C02A8B">
        <w:t>.</w:t>
      </w:r>
      <w:proofErr w:type="gramEnd"/>
      <w:r w:rsidRPr="00C02A8B">
        <w:t xml:space="preserve"> Revised and approved text</w:t>
      </w:r>
      <w:r w:rsidR="009B0B50" w:rsidRPr="00C02A8B">
        <w:t>,</w:t>
      </w:r>
      <w:r w:rsidRPr="00C02A8B">
        <w:t xml:space="preserve"> 25 March 2009</w:t>
      </w:r>
      <w:r w:rsidR="00015E78" w:rsidRPr="00C02A8B">
        <w:t>.</w:t>
      </w:r>
    </w:p>
    <w:p w:rsidR="00DC713E" w:rsidRPr="00C02A8B" w:rsidRDefault="00892041" w:rsidP="006F098C">
      <w:pPr>
        <w:pStyle w:val="Normal-pool"/>
        <w:spacing w:after="120"/>
        <w:ind w:left="1247"/>
      </w:pPr>
      <w:proofErr w:type="gramStart"/>
      <w:r w:rsidRPr="00C02A8B">
        <w:t>Basel Convention Mobile Phone Partnership Initiative (MPPI), 2009c.</w:t>
      </w:r>
      <w:proofErr w:type="gramEnd"/>
      <w:r w:rsidRPr="00C02A8B">
        <w:t xml:space="preserve"> </w:t>
      </w:r>
      <w:proofErr w:type="gramStart"/>
      <w:r w:rsidR="007F5594" w:rsidRPr="00C02A8B">
        <w:rPr>
          <w:i/>
        </w:rPr>
        <w:t xml:space="preserve">Guideline for the </w:t>
      </w:r>
      <w:proofErr w:type="spellStart"/>
      <w:r w:rsidR="00AE37F0" w:rsidRPr="00C02A8B">
        <w:rPr>
          <w:i/>
        </w:rPr>
        <w:t>T</w:t>
      </w:r>
      <w:r w:rsidR="007F5594" w:rsidRPr="00C02A8B">
        <w:rPr>
          <w:i/>
        </w:rPr>
        <w:t>ransboundary</w:t>
      </w:r>
      <w:proofErr w:type="spellEnd"/>
      <w:r w:rsidR="007F5594" w:rsidRPr="00C02A8B">
        <w:rPr>
          <w:i/>
        </w:rPr>
        <w:t xml:space="preserve"> </w:t>
      </w:r>
      <w:r w:rsidR="00AE37F0" w:rsidRPr="00C02A8B">
        <w:rPr>
          <w:i/>
        </w:rPr>
        <w:t>M</w:t>
      </w:r>
      <w:r w:rsidR="007F5594" w:rsidRPr="00C02A8B">
        <w:rPr>
          <w:i/>
        </w:rPr>
        <w:t xml:space="preserve">ovement of </w:t>
      </w:r>
      <w:r w:rsidR="00AE37F0" w:rsidRPr="00C02A8B">
        <w:rPr>
          <w:i/>
        </w:rPr>
        <w:t>C</w:t>
      </w:r>
      <w:r w:rsidR="007F5594" w:rsidRPr="00C02A8B">
        <w:rPr>
          <w:i/>
        </w:rPr>
        <w:t xml:space="preserve">ollected </w:t>
      </w:r>
      <w:r w:rsidR="00AE37F0" w:rsidRPr="00C02A8B">
        <w:rPr>
          <w:i/>
        </w:rPr>
        <w:t>M</w:t>
      </w:r>
      <w:r w:rsidR="007F5594" w:rsidRPr="00C02A8B">
        <w:rPr>
          <w:i/>
        </w:rPr>
        <w:t xml:space="preserve">obile </w:t>
      </w:r>
      <w:r w:rsidR="00AE37F0" w:rsidRPr="00C02A8B">
        <w:rPr>
          <w:i/>
        </w:rPr>
        <w:t>P</w:t>
      </w:r>
      <w:r w:rsidR="007F5594" w:rsidRPr="00C02A8B">
        <w:rPr>
          <w:i/>
        </w:rPr>
        <w:t>hones</w:t>
      </w:r>
      <w:r w:rsidRPr="00C02A8B">
        <w:t>.</w:t>
      </w:r>
      <w:proofErr w:type="gramEnd"/>
      <w:r w:rsidRPr="00C02A8B">
        <w:t xml:space="preserve"> Revised and approved text</w:t>
      </w:r>
      <w:r w:rsidR="009B0B50" w:rsidRPr="00C02A8B">
        <w:t>,</w:t>
      </w:r>
      <w:r w:rsidRPr="00C02A8B">
        <w:t xml:space="preserve"> 25 March 2009</w:t>
      </w:r>
      <w:r w:rsidR="00015E78" w:rsidRPr="00C02A8B">
        <w:t>.</w:t>
      </w:r>
    </w:p>
    <w:p w:rsidR="00DC713E" w:rsidRPr="00C02A8B" w:rsidRDefault="00892041" w:rsidP="006F098C">
      <w:pPr>
        <w:pStyle w:val="Normal-pool"/>
        <w:spacing w:after="120"/>
        <w:ind w:left="1247"/>
      </w:pPr>
      <w:proofErr w:type="gramStart"/>
      <w:r w:rsidRPr="00C02A8B">
        <w:t>Basel Convention Mobile Phone Partnership Initiative (MPPI), 2009d.</w:t>
      </w:r>
      <w:proofErr w:type="gramEnd"/>
      <w:r w:rsidRPr="00C02A8B">
        <w:t xml:space="preserve"> </w:t>
      </w:r>
      <w:proofErr w:type="gramStart"/>
      <w:r w:rsidR="007F5594" w:rsidRPr="00C02A8B">
        <w:rPr>
          <w:i/>
        </w:rPr>
        <w:t xml:space="preserve">Guideline on the </w:t>
      </w:r>
      <w:r w:rsidR="007C3660" w:rsidRPr="00C02A8B">
        <w:rPr>
          <w:i/>
        </w:rPr>
        <w:t>R</w:t>
      </w:r>
      <w:r w:rsidR="007F5594" w:rsidRPr="00C02A8B">
        <w:rPr>
          <w:i/>
        </w:rPr>
        <w:t xml:space="preserve">efurbishment of </w:t>
      </w:r>
      <w:r w:rsidR="007C3660" w:rsidRPr="00C02A8B">
        <w:rPr>
          <w:i/>
        </w:rPr>
        <w:t>U</w:t>
      </w:r>
      <w:r w:rsidR="007F5594" w:rsidRPr="00C02A8B">
        <w:rPr>
          <w:i/>
        </w:rPr>
        <w:t xml:space="preserve">sed </w:t>
      </w:r>
      <w:r w:rsidR="007C3660" w:rsidRPr="00C02A8B">
        <w:rPr>
          <w:i/>
        </w:rPr>
        <w:t>M</w:t>
      </w:r>
      <w:r w:rsidR="007F5594" w:rsidRPr="00C02A8B">
        <w:rPr>
          <w:i/>
        </w:rPr>
        <w:t xml:space="preserve">obile </w:t>
      </w:r>
      <w:r w:rsidR="007C3660" w:rsidRPr="00C02A8B">
        <w:rPr>
          <w:i/>
        </w:rPr>
        <w:t>P</w:t>
      </w:r>
      <w:r w:rsidR="007F5594" w:rsidRPr="00C02A8B">
        <w:rPr>
          <w:i/>
        </w:rPr>
        <w:t>hones</w:t>
      </w:r>
      <w:r w:rsidRPr="00C02A8B">
        <w:t>.</w:t>
      </w:r>
      <w:proofErr w:type="gramEnd"/>
      <w:r w:rsidRPr="00C02A8B">
        <w:t xml:space="preserve"> Revised and approved text</w:t>
      </w:r>
      <w:r w:rsidR="009B0B50" w:rsidRPr="00C02A8B">
        <w:t>,</w:t>
      </w:r>
      <w:r w:rsidRPr="00C02A8B">
        <w:t xml:space="preserve"> 25 March 2009</w:t>
      </w:r>
      <w:r w:rsidR="00015E78" w:rsidRPr="00C02A8B">
        <w:t>.</w:t>
      </w:r>
    </w:p>
    <w:p w:rsidR="00DC713E" w:rsidRPr="00C02A8B" w:rsidRDefault="00892041" w:rsidP="006F098C">
      <w:pPr>
        <w:pStyle w:val="Normal-pool"/>
        <w:spacing w:after="120"/>
        <w:ind w:left="1247"/>
      </w:pPr>
      <w:proofErr w:type="gramStart"/>
      <w:r w:rsidRPr="00C02A8B">
        <w:t>Basel Convention Mobile Phone Partnership Initiative (MPPI), 2009e.</w:t>
      </w:r>
      <w:proofErr w:type="gramEnd"/>
      <w:r w:rsidRPr="00C02A8B">
        <w:t xml:space="preserve"> </w:t>
      </w:r>
      <w:proofErr w:type="gramStart"/>
      <w:r w:rsidR="007F5594" w:rsidRPr="00C02A8B">
        <w:rPr>
          <w:i/>
        </w:rPr>
        <w:t xml:space="preserve">Guideline on </w:t>
      </w:r>
      <w:r w:rsidR="00AE37F0" w:rsidRPr="00C02A8B">
        <w:rPr>
          <w:i/>
        </w:rPr>
        <w:t>M</w:t>
      </w:r>
      <w:r w:rsidR="007F5594" w:rsidRPr="00C02A8B">
        <w:rPr>
          <w:i/>
        </w:rPr>
        <w:t xml:space="preserve">aterial </w:t>
      </w:r>
      <w:r w:rsidR="00AE37F0" w:rsidRPr="00C02A8B">
        <w:rPr>
          <w:i/>
        </w:rPr>
        <w:t>R</w:t>
      </w:r>
      <w:r w:rsidR="007F5594" w:rsidRPr="00C02A8B">
        <w:rPr>
          <w:i/>
        </w:rPr>
        <w:t xml:space="preserve">ecovery and </w:t>
      </w:r>
      <w:r w:rsidR="00AE37F0" w:rsidRPr="00C02A8B">
        <w:rPr>
          <w:i/>
        </w:rPr>
        <w:t>R</w:t>
      </w:r>
      <w:r w:rsidR="007F5594" w:rsidRPr="00C02A8B">
        <w:rPr>
          <w:i/>
        </w:rPr>
        <w:t xml:space="preserve">ecycling of </w:t>
      </w:r>
      <w:r w:rsidR="00AE37F0" w:rsidRPr="00C02A8B">
        <w:rPr>
          <w:i/>
        </w:rPr>
        <w:t>E</w:t>
      </w:r>
      <w:r w:rsidR="007F5594" w:rsidRPr="00C02A8B">
        <w:rPr>
          <w:i/>
        </w:rPr>
        <w:t>nd-of-</w:t>
      </w:r>
      <w:r w:rsidR="00AE37F0" w:rsidRPr="00C02A8B">
        <w:rPr>
          <w:i/>
        </w:rPr>
        <w:t>L</w:t>
      </w:r>
      <w:r w:rsidR="007F5594" w:rsidRPr="00C02A8B">
        <w:rPr>
          <w:i/>
        </w:rPr>
        <w:t xml:space="preserve">ife </w:t>
      </w:r>
      <w:r w:rsidR="00AE37F0" w:rsidRPr="00C02A8B">
        <w:rPr>
          <w:i/>
        </w:rPr>
        <w:t>M</w:t>
      </w:r>
      <w:r w:rsidR="007F5594" w:rsidRPr="00C02A8B">
        <w:rPr>
          <w:i/>
        </w:rPr>
        <w:t xml:space="preserve">obile </w:t>
      </w:r>
      <w:r w:rsidR="00AE37F0" w:rsidRPr="00C02A8B">
        <w:rPr>
          <w:i/>
        </w:rPr>
        <w:t>P</w:t>
      </w:r>
      <w:r w:rsidR="007F5594" w:rsidRPr="00C02A8B">
        <w:rPr>
          <w:i/>
        </w:rPr>
        <w:t>hones</w:t>
      </w:r>
      <w:r w:rsidRPr="00C02A8B">
        <w:t>.</w:t>
      </w:r>
      <w:proofErr w:type="gramEnd"/>
      <w:r w:rsidRPr="00C02A8B">
        <w:t xml:space="preserve"> Revised and approved text</w:t>
      </w:r>
      <w:r w:rsidR="009B0B50" w:rsidRPr="00C02A8B">
        <w:t>,</w:t>
      </w:r>
      <w:r w:rsidRPr="00C02A8B">
        <w:t xml:space="preserve"> 25 March 2009</w:t>
      </w:r>
      <w:r w:rsidR="00015E78" w:rsidRPr="00C02A8B">
        <w:t>.</w:t>
      </w:r>
    </w:p>
    <w:p w:rsidR="00DC713E" w:rsidRPr="00C02A8B" w:rsidRDefault="00892041" w:rsidP="006F098C">
      <w:pPr>
        <w:pStyle w:val="Normal-pool"/>
        <w:spacing w:after="120"/>
        <w:ind w:left="1247"/>
      </w:pPr>
      <w:proofErr w:type="gramStart"/>
      <w:r w:rsidRPr="00C02A8B">
        <w:t>Basel Convention Partnership on Action for Computing Equipment (PACE)</w:t>
      </w:r>
      <w:r w:rsidR="00015E78" w:rsidRPr="00C02A8B">
        <w:t>,</w:t>
      </w:r>
      <w:r w:rsidRPr="00C02A8B">
        <w:t xml:space="preserve"> </w:t>
      </w:r>
      <w:r w:rsidR="00D06329" w:rsidRPr="00C02A8B">
        <w:t>2009</w:t>
      </w:r>
      <w:r w:rsidR="00015E78" w:rsidRPr="00C02A8B">
        <w:t>.</w:t>
      </w:r>
      <w:proofErr w:type="gramEnd"/>
      <w:r w:rsidR="00015E78" w:rsidRPr="00C02A8B">
        <w:t xml:space="preserve"> </w:t>
      </w:r>
      <w:r w:rsidR="007F5594" w:rsidRPr="00C02A8B">
        <w:rPr>
          <w:i/>
        </w:rPr>
        <w:t>Environmentally sound management criteria recommendations</w:t>
      </w:r>
      <w:r w:rsidR="008D2F7E" w:rsidRPr="00C02A8B">
        <w:rPr>
          <w:i/>
        </w:rPr>
        <w:t>.</w:t>
      </w:r>
      <w:r w:rsidR="00D06329" w:rsidRPr="00C02A8B">
        <w:t xml:space="preserve"> </w:t>
      </w:r>
      <w:proofErr w:type="gramStart"/>
      <w:r w:rsidR="00D06329" w:rsidRPr="00C02A8B">
        <w:t>Revised 15 March 2011.</w:t>
      </w:r>
      <w:proofErr w:type="gramEnd"/>
    </w:p>
    <w:p w:rsidR="00DC713E" w:rsidRPr="00C02A8B" w:rsidRDefault="00892041" w:rsidP="006F098C">
      <w:pPr>
        <w:pStyle w:val="Normal-pool"/>
        <w:spacing w:after="120"/>
        <w:ind w:left="1247"/>
      </w:pPr>
      <w:proofErr w:type="gramStart"/>
      <w:r w:rsidRPr="00C02A8B">
        <w:t>Basel Convention Partnership on Action for Computing Equipment (PACE)</w:t>
      </w:r>
      <w:r w:rsidR="00015E78" w:rsidRPr="00C02A8B">
        <w:t xml:space="preserve">, </w:t>
      </w:r>
      <w:r w:rsidR="00D06329" w:rsidRPr="00C02A8B">
        <w:t>2011</w:t>
      </w:r>
      <w:r w:rsidR="00895F0C" w:rsidRPr="00C02A8B">
        <w:t>.</w:t>
      </w:r>
      <w:proofErr w:type="gramEnd"/>
      <w:r w:rsidRPr="00C02A8B">
        <w:t xml:space="preserve"> </w:t>
      </w:r>
      <w:proofErr w:type="gramStart"/>
      <w:r w:rsidR="007F5594" w:rsidRPr="00C02A8B">
        <w:rPr>
          <w:i/>
        </w:rPr>
        <w:t xml:space="preserve">Guideline on </w:t>
      </w:r>
      <w:r w:rsidR="00895F0C" w:rsidRPr="00C02A8B">
        <w:rPr>
          <w:i/>
        </w:rPr>
        <w:t>E</w:t>
      </w:r>
      <w:r w:rsidR="007F5594" w:rsidRPr="00C02A8B">
        <w:rPr>
          <w:i/>
        </w:rPr>
        <w:t xml:space="preserve">nvironmentally </w:t>
      </w:r>
      <w:r w:rsidR="00895F0C" w:rsidRPr="00C02A8B">
        <w:rPr>
          <w:i/>
        </w:rPr>
        <w:t>S</w:t>
      </w:r>
      <w:r w:rsidR="007F5594" w:rsidRPr="00C02A8B">
        <w:rPr>
          <w:i/>
        </w:rPr>
        <w:t xml:space="preserve">ound </w:t>
      </w:r>
      <w:r w:rsidR="00895F0C" w:rsidRPr="00C02A8B">
        <w:rPr>
          <w:i/>
        </w:rPr>
        <w:t>T</w:t>
      </w:r>
      <w:r w:rsidR="007F5594" w:rsidRPr="00C02A8B">
        <w:rPr>
          <w:i/>
        </w:rPr>
        <w:t xml:space="preserve">esting, </w:t>
      </w:r>
      <w:r w:rsidR="00895F0C" w:rsidRPr="00C02A8B">
        <w:rPr>
          <w:i/>
        </w:rPr>
        <w:t>R</w:t>
      </w:r>
      <w:r w:rsidR="007F5594" w:rsidRPr="00C02A8B">
        <w:rPr>
          <w:i/>
        </w:rPr>
        <w:t xml:space="preserve">efurbishment and </w:t>
      </w:r>
      <w:r w:rsidR="00895F0C" w:rsidRPr="00C02A8B">
        <w:rPr>
          <w:i/>
        </w:rPr>
        <w:t>R</w:t>
      </w:r>
      <w:r w:rsidR="007F5594" w:rsidRPr="00C02A8B">
        <w:rPr>
          <w:i/>
        </w:rPr>
        <w:t xml:space="preserve">epair of </w:t>
      </w:r>
      <w:r w:rsidR="00895F0C" w:rsidRPr="00C02A8B">
        <w:rPr>
          <w:i/>
        </w:rPr>
        <w:t>U</w:t>
      </w:r>
      <w:r w:rsidR="007F5594" w:rsidRPr="00C02A8B">
        <w:rPr>
          <w:i/>
        </w:rPr>
        <w:t xml:space="preserve">sed </w:t>
      </w:r>
      <w:r w:rsidR="00895F0C" w:rsidRPr="00C02A8B">
        <w:rPr>
          <w:i/>
        </w:rPr>
        <w:t>C</w:t>
      </w:r>
      <w:r w:rsidR="007F5594" w:rsidRPr="00C02A8B">
        <w:rPr>
          <w:i/>
        </w:rPr>
        <w:t xml:space="preserve">omputing </w:t>
      </w:r>
      <w:r w:rsidR="00895F0C" w:rsidRPr="00C02A8B">
        <w:rPr>
          <w:i/>
        </w:rPr>
        <w:t>E</w:t>
      </w:r>
      <w:r w:rsidR="007F5594" w:rsidRPr="00C02A8B">
        <w:rPr>
          <w:i/>
        </w:rPr>
        <w:t>quipment</w:t>
      </w:r>
      <w:r w:rsidR="00D06329" w:rsidRPr="00C02A8B">
        <w:rPr>
          <w:i/>
        </w:rPr>
        <w:t>.</w:t>
      </w:r>
      <w:proofErr w:type="gramEnd"/>
      <w:r w:rsidR="00D06329" w:rsidRPr="00C02A8B">
        <w:rPr>
          <w:i/>
        </w:rPr>
        <w:t xml:space="preserve"> </w:t>
      </w:r>
      <w:proofErr w:type="gramStart"/>
      <w:r w:rsidR="007F5594" w:rsidRPr="00C02A8B">
        <w:t>Revised 10 May 2013</w:t>
      </w:r>
      <w:r w:rsidR="00D06329" w:rsidRPr="00C02A8B">
        <w:t>.</w:t>
      </w:r>
      <w:proofErr w:type="gramEnd"/>
    </w:p>
    <w:p w:rsidR="00DC713E" w:rsidRPr="00C02A8B" w:rsidRDefault="00892041" w:rsidP="006F098C">
      <w:pPr>
        <w:pStyle w:val="Normal-pool"/>
        <w:spacing w:after="120"/>
        <w:ind w:left="1247"/>
      </w:pPr>
      <w:proofErr w:type="gramStart"/>
      <w:r w:rsidRPr="00C02A8B">
        <w:t>Basel Convention Partnership on Action for Computing Equipment (PACE)</w:t>
      </w:r>
      <w:r w:rsidR="00015E78" w:rsidRPr="00C02A8B">
        <w:t xml:space="preserve">, </w:t>
      </w:r>
      <w:r w:rsidR="00272777" w:rsidRPr="00C02A8B">
        <w:t>2011</w:t>
      </w:r>
      <w:r w:rsidR="00015E78" w:rsidRPr="00C02A8B">
        <w:t>.</w:t>
      </w:r>
      <w:proofErr w:type="gramEnd"/>
      <w:r w:rsidRPr="00C02A8B">
        <w:t xml:space="preserve"> </w:t>
      </w:r>
      <w:proofErr w:type="gramStart"/>
      <w:r w:rsidR="007F5594" w:rsidRPr="00C02A8B">
        <w:rPr>
          <w:i/>
        </w:rPr>
        <w:t>Guideline on Environmentally Sound Material Recovery and Recycling of End-of-Life Computing Equipment</w:t>
      </w:r>
      <w:r w:rsidR="00272777" w:rsidRPr="00C02A8B">
        <w:rPr>
          <w:i/>
        </w:rPr>
        <w:t>.</w:t>
      </w:r>
      <w:proofErr w:type="gramEnd"/>
      <w:r w:rsidR="00272777" w:rsidRPr="00C02A8B">
        <w:rPr>
          <w:i/>
        </w:rPr>
        <w:t xml:space="preserve"> </w:t>
      </w:r>
      <w:proofErr w:type="gramStart"/>
      <w:r w:rsidR="007F5594" w:rsidRPr="00C02A8B">
        <w:t xml:space="preserve">Revised </w:t>
      </w:r>
      <w:r w:rsidR="00272777" w:rsidRPr="00C02A8B">
        <w:t xml:space="preserve">10 </w:t>
      </w:r>
      <w:r w:rsidR="007F5594" w:rsidRPr="00C02A8B">
        <w:t>May 2013</w:t>
      </w:r>
      <w:r w:rsidR="00272777" w:rsidRPr="00C02A8B">
        <w:t>.</w:t>
      </w:r>
      <w:proofErr w:type="gramEnd"/>
    </w:p>
    <w:p w:rsidR="00DC713E" w:rsidRPr="00C02A8B" w:rsidRDefault="00892041" w:rsidP="006F098C">
      <w:pPr>
        <w:pStyle w:val="Normal-pool"/>
        <w:spacing w:after="120"/>
        <w:ind w:left="1247"/>
      </w:pPr>
      <w:proofErr w:type="gramStart"/>
      <w:r w:rsidRPr="00C02A8B">
        <w:t>Basel Convention Partnership on Action for Computing Equipment (PACE)</w:t>
      </w:r>
      <w:r w:rsidR="00015E78" w:rsidRPr="00C02A8B">
        <w:t xml:space="preserve">, </w:t>
      </w:r>
      <w:r w:rsidR="00272777" w:rsidRPr="00C02A8B">
        <w:t>2011</w:t>
      </w:r>
      <w:r w:rsidRPr="00C02A8B">
        <w:t>.</w:t>
      </w:r>
      <w:proofErr w:type="gramEnd"/>
      <w:r w:rsidRPr="00C02A8B">
        <w:t xml:space="preserve"> </w:t>
      </w:r>
      <w:proofErr w:type="gramStart"/>
      <w:r w:rsidR="007F5594" w:rsidRPr="00C02A8B">
        <w:rPr>
          <w:i/>
        </w:rPr>
        <w:t>Guid</w:t>
      </w:r>
      <w:r w:rsidR="00272777" w:rsidRPr="00C02A8B">
        <w:rPr>
          <w:i/>
        </w:rPr>
        <w:t>ance</w:t>
      </w:r>
      <w:r w:rsidR="007F5594" w:rsidRPr="00C02A8B">
        <w:rPr>
          <w:i/>
        </w:rPr>
        <w:t xml:space="preserve"> on </w:t>
      </w:r>
      <w:proofErr w:type="spellStart"/>
      <w:r w:rsidR="00BC2CED" w:rsidRPr="00C02A8B">
        <w:rPr>
          <w:i/>
        </w:rPr>
        <w:t>T</w:t>
      </w:r>
      <w:r w:rsidR="007F5594" w:rsidRPr="00C02A8B">
        <w:rPr>
          <w:i/>
        </w:rPr>
        <w:t>ransboundary</w:t>
      </w:r>
      <w:proofErr w:type="spellEnd"/>
      <w:r w:rsidR="007F5594" w:rsidRPr="00C02A8B">
        <w:rPr>
          <w:i/>
        </w:rPr>
        <w:t xml:space="preserve"> </w:t>
      </w:r>
      <w:r w:rsidR="00BC2CED" w:rsidRPr="00C02A8B">
        <w:rPr>
          <w:i/>
        </w:rPr>
        <w:t>M</w:t>
      </w:r>
      <w:r w:rsidR="007F5594" w:rsidRPr="00C02A8B">
        <w:rPr>
          <w:i/>
        </w:rPr>
        <w:t xml:space="preserve">ovement </w:t>
      </w:r>
      <w:r w:rsidR="00BC2CED" w:rsidRPr="00C02A8B">
        <w:rPr>
          <w:i/>
        </w:rPr>
        <w:t xml:space="preserve">(TBM) </w:t>
      </w:r>
      <w:r w:rsidR="007F5594" w:rsidRPr="00C02A8B">
        <w:rPr>
          <w:i/>
        </w:rPr>
        <w:t xml:space="preserve">of </w:t>
      </w:r>
      <w:r w:rsidR="00BC2CED" w:rsidRPr="00C02A8B">
        <w:rPr>
          <w:i/>
        </w:rPr>
        <w:t>U</w:t>
      </w:r>
      <w:r w:rsidR="007F5594" w:rsidRPr="00C02A8B">
        <w:rPr>
          <w:i/>
        </w:rPr>
        <w:t xml:space="preserve">sed and </w:t>
      </w:r>
      <w:r w:rsidR="00BC2CED" w:rsidRPr="00C02A8B">
        <w:rPr>
          <w:i/>
        </w:rPr>
        <w:t>E</w:t>
      </w:r>
      <w:r w:rsidR="007F5594" w:rsidRPr="00C02A8B">
        <w:rPr>
          <w:i/>
        </w:rPr>
        <w:t>nd-of-</w:t>
      </w:r>
      <w:r w:rsidR="00BC2CED" w:rsidRPr="00C02A8B">
        <w:rPr>
          <w:i/>
        </w:rPr>
        <w:t>L</w:t>
      </w:r>
      <w:r w:rsidR="007F5594" w:rsidRPr="00C02A8B">
        <w:rPr>
          <w:i/>
        </w:rPr>
        <w:t xml:space="preserve">ife </w:t>
      </w:r>
      <w:r w:rsidR="00BC2CED" w:rsidRPr="00C02A8B">
        <w:rPr>
          <w:i/>
        </w:rPr>
        <w:t>C</w:t>
      </w:r>
      <w:r w:rsidR="007F5594" w:rsidRPr="00C02A8B">
        <w:rPr>
          <w:i/>
        </w:rPr>
        <w:t xml:space="preserve">omputing </w:t>
      </w:r>
      <w:r w:rsidR="00BC2CED" w:rsidRPr="00C02A8B">
        <w:rPr>
          <w:i/>
        </w:rPr>
        <w:t>E</w:t>
      </w:r>
      <w:r w:rsidR="007F5594" w:rsidRPr="00C02A8B">
        <w:rPr>
          <w:i/>
        </w:rPr>
        <w:t>quipment</w:t>
      </w:r>
      <w:r w:rsidRPr="00C02A8B">
        <w:t>.</w:t>
      </w:r>
      <w:proofErr w:type="gramEnd"/>
      <w:r w:rsidR="00272777" w:rsidRPr="00C02A8B">
        <w:t xml:space="preserve"> </w:t>
      </w:r>
    </w:p>
    <w:p w:rsidR="00DC713E" w:rsidRPr="00C02A8B" w:rsidRDefault="00015E78" w:rsidP="006F098C">
      <w:pPr>
        <w:pStyle w:val="Normal-pool"/>
        <w:spacing w:after="120"/>
        <w:ind w:left="1247"/>
        <w:rPr>
          <w:lang w:val="en-US"/>
        </w:rPr>
      </w:pPr>
      <w:proofErr w:type="spellStart"/>
      <w:r w:rsidRPr="00C02A8B">
        <w:rPr>
          <w:lang w:val="en-US"/>
        </w:rPr>
        <w:t>Huisman</w:t>
      </w:r>
      <w:proofErr w:type="spellEnd"/>
      <w:r w:rsidRPr="00C02A8B">
        <w:rPr>
          <w:lang w:val="en-US"/>
        </w:rPr>
        <w:t xml:space="preserve">, J., 2012. </w:t>
      </w:r>
      <w:proofErr w:type="gramStart"/>
      <w:r w:rsidRPr="00C02A8B">
        <w:rPr>
          <w:lang w:val="en-US"/>
        </w:rPr>
        <w:t>“</w:t>
      </w:r>
      <w:hyperlink r:id="rId19" w:history="1">
        <w:r w:rsidR="007F5594" w:rsidRPr="00C02A8B">
          <w:rPr>
            <w:rFonts w:eastAsia="Arial Unicode MS"/>
            <w:lang w:val="en-US"/>
          </w:rPr>
          <w:t>Eco-efficiency evaluation of WEEE take-back systems</w:t>
        </w:r>
      </w:hyperlink>
      <w:r w:rsidR="007F5594" w:rsidRPr="00C02A8B">
        <w:rPr>
          <w:rFonts w:eastAsia="Arial Unicode MS"/>
          <w:color w:val="4A4A4A"/>
          <w:lang w:val="en-US"/>
        </w:rPr>
        <w:t>”</w:t>
      </w:r>
      <w:r w:rsidR="00B22624" w:rsidRPr="00C02A8B">
        <w:rPr>
          <w:rFonts w:eastAsia="Arial Unicode MS"/>
          <w:color w:val="4A4A4A"/>
          <w:lang w:val="en-US"/>
        </w:rPr>
        <w:t>, in</w:t>
      </w:r>
      <w:r w:rsidR="00B22624" w:rsidRPr="00C02A8B">
        <w:rPr>
          <w:i/>
          <w:lang w:val="en-US"/>
        </w:rPr>
        <w:t xml:space="preserve"> </w:t>
      </w:r>
      <w:r w:rsidR="007F5594" w:rsidRPr="00C02A8B">
        <w:rPr>
          <w:i/>
          <w:lang w:val="en-US"/>
        </w:rPr>
        <w:t>Waste Electrical and electronic Equipment (WEEE) Handbook</w:t>
      </w:r>
      <w:r w:rsidRPr="00C02A8B">
        <w:rPr>
          <w:lang w:val="en-US"/>
        </w:rPr>
        <w:t xml:space="preserve">, </w:t>
      </w:r>
      <w:proofErr w:type="spellStart"/>
      <w:r w:rsidRPr="00C02A8B">
        <w:rPr>
          <w:lang w:val="en-US"/>
        </w:rPr>
        <w:t>Goodship</w:t>
      </w:r>
      <w:proofErr w:type="spellEnd"/>
      <w:r w:rsidRPr="00C02A8B">
        <w:rPr>
          <w:lang w:val="en-US"/>
        </w:rPr>
        <w:t xml:space="preserve">, V. and </w:t>
      </w:r>
      <w:proofErr w:type="spellStart"/>
      <w:r w:rsidRPr="00C02A8B">
        <w:rPr>
          <w:lang w:val="en-US"/>
        </w:rPr>
        <w:t>Stevels</w:t>
      </w:r>
      <w:proofErr w:type="spellEnd"/>
      <w:r w:rsidRPr="00C02A8B">
        <w:rPr>
          <w:lang w:val="en-US"/>
        </w:rPr>
        <w:t xml:space="preserve">, A., eds., </w:t>
      </w:r>
      <w:proofErr w:type="spellStart"/>
      <w:r w:rsidR="00892041" w:rsidRPr="00C02A8B">
        <w:rPr>
          <w:lang w:val="en-US"/>
        </w:rPr>
        <w:t>Woodhead</w:t>
      </w:r>
      <w:proofErr w:type="spellEnd"/>
      <w:r w:rsidR="00892041" w:rsidRPr="00C02A8B">
        <w:rPr>
          <w:lang w:val="en-US"/>
        </w:rPr>
        <w:t xml:space="preserve"> Publishing.</w:t>
      </w:r>
      <w:proofErr w:type="gramEnd"/>
      <w:r w:rsidR="00892041" w:rsidRPr="00C02A8B">
        <w:rPr>
          <w:lang w:val="en-US"/>
        </w:rPr>
        <w:t xml:space="preserve"> </w:t>
      </w:r>
    </w:p>
    <w:p w:rsidR="00DC713E" w:rsidRPr="00C02A8B" w:rsidRDefault="00892041" w:rsidP="006F098C">
      <w:pPr>
        <w:pStyle w:val="Normal-pool"/>
        <w:spacing w:after="120"/>
        <w:ind w:left="1247"/>
      </w:pPr>
      <w:r w:rsidRPr="00C02A8B">
        <w:rPr>
          <w:lang w:val="en-US"/>
        </w:rPr>
        <w:t>Schmidt</w:t>
      </w:r>
      <w:r w:rsidR="009A7A99" w:rsidRPr="00C02A8B">
        <w:rPr>
          <w:lang w:val="en-US"/>
        </w:rPr>
        <w:t>, C.W.,</w:t>
      </w:r>
      <w:r w:rsidR="00DA1AB6" w:rsidRPr="00C02A8B">
        <w:rPr>
          <w:lang w:val="en-US"/>
        </w:rPr>
        <w:t xml:space="preserve"> </w:t>
      </w:r>
      <w:r w:rsidRPr="00C02A8B">
        <w:rPr>
          <w:lang w:val="en-US"/>
        </w:rPr>
        <w:t xml:space="preserve">2006. </w:t>
      </w:r>
      <w:r w:rsidR="009A7A99" w:rsidRPr="00C02A8B">
        <w:rPr>
          <w:lang w:val="en-US"/>
        </w:rPr>
        <w:t>“</w:t>
      </w:r>
      <w:r w:rsidRPr="00C02A8B">
        <w:rPr>
          <w:lang w:val="en-US"/>
        </w:rPr>
        <w:t>Unfair trade: e-waste in Africa</w:t>
      </w:r>
      <w:r w:rsidR="009A7A99" w:rsidRPr="00C02A8B">
        <w:rPr>
          <w:lang w:val="en-US"/>
        </w:rPr>
        <w:t xml:space="preserve">”, </w:t>
      </w:r>
      <w:r w:rsidR="007F5594" w:rsidRPr="00C02A8B">
        <w:rPr>
          <w:i/>
        </w:rPr>
        <w:t>Environmental Health Perspective</w:t>
      </w:r>
      <w:r w:rsidR="009A7A99" w:rsidRPr="00C02A8B">
        <w:t>s</w:t>
      </w:r>
      <w:proofErr w:type="gramStart"/>
      <w:r w:rsidR="009A7A99" w:rsidRPr="00C02A8B">
        <w:t>,</w:t>
      </w:r>
      <w:proofErr w:type="gramEnd"/>
      <w:r w:rsidRPr="00C02A8B">
        <w:br/>
      </w:r>
      <w:r w:rsidR="009A7A99" w:rsidRPr="00C02A8B">
        <w:t>v</w:t>
      </w:r>
      <w:r w:rsidRPr="00C02A8B">
        <w:t>ol</w:t>
      </w:r>
      <w:r w:rsidR="009A7A99" w:rsidRPr="00C02A8B">
        <w:t>.</w:t>
      </w:r>
      <w:r w:rsidRPr="00C02A8B">
        <w:t xml:space="preserve"> 114 </w:t>
      </w:r>
      <w:r w:rsidR="009A7A99" w:rsidRPr="00C02A8B">
        <w:t xml:space="preserve">No. </w:t>
      </w:r>
      <w:r w:rsidRPr="00C02A8B">
        <w:t>4</w:t>
      </w:r>
      <w:r w:rsidR="009A7A99" w:rsidRPr="00C02A8B">
        <w:t>, pp. A232-A235</w:t>
      </w:r>
      <w:r w:rsidRPr="00C02A8B">
        <w:t>.</w:t>
      </w:r>
    </w:p>
    <w:p w:rsidR="00DC713E" w:rsidRPr="00C02A8B" w:rsidRDefault="00892041" w:rsidP="006F098C">
      <w:pPr>
        <w:pStyle w:val="Normal-pool"/>
        <w:spacing w:after="120"/>
        <w:ind w:left="1247"/>
      </w:pPr>
      <w:proofErr w:type="gramStart"/>
      <w:r w:rsidRPr="00C02A8B">
        <w:t>United Nations Economic Commission for Europe (UNECE), 2009.</w:t>
      </w:r>
      <w:proofErr w:type="gramEnd"/>
      <w:r w:rsidRPr="00C02A8B">
        <w:t xml:space="preserve"> </w:t>
      </w:r>
      <w:r w:rsidR="007F5594" w:rsidRPr="00C02A8B">
        <w:rPr>
          <w:i/>
        </w:rPr>
        <w:t>UN</w:t>
      </w:r>
      <w:r w:rsidR="00C20068" w:rsidRPr="00C02A8B">
        <w:rPr>
          <w:i/>
        </w:rPr>
        <w:t xml:space="preserve"> </w:t>
      </w:r>
      <w:r w:rsidR="007F5594" w:rsidRPr="00C02A8B">
        <w:rPr>
          <w:i/>
        </w:rPr>
        <w:t>Recommendations on the transport of dangerous goods</w:t>
      </w:r>
      <w:r w:rsidR="009A7A99" w:rsidRPr="00C02A8B">
        <w:rPr>
          <w:i/>
        </w:rPr>
        <w:t xml:space="preserve"> – </w:t>
      </w:r>
      <w:r w:rsidR="007F5594" w:rsidRPr="00C02A8B">
        <w:rPr>
          <w:i/>
        </w:rPr>
        <w:t>Model</w:t>
      </w:r>
      <w:r w:rsidR="009A7A99" w:rsidRPr="00C02A8B">
        <w:rPr>
          <w:i/>
        </w:rPr>
        <w:t xml:space="preserve"> </w:t>
      </w:r>
      <w:r w:rsidR="007F5594" w:rsidRPr="00C02A8B">
        <w:rPr>
          <w:i/>
        </w:rPr>
        <w:t>regulations,</w:t>
      </w:r>
      <w:r w:rsidRPr="00C02A8B">
        <w:t xml:space="preserve"> </w:t>
      </w:r>
      <w:r w:rsidR="007F5594" w:rsidRPr="00C02A8B">
        <w:rPr>
          <w:i/>
        </w:rPr>
        <w:t>eighteenth</w:t>
      </w:r>
      <w:r w:rsidR="007F5594" w:rsidRPr="00C02A8B">
        <w:rPr>
          <w:b/>
          <w:i/>
        </w:rPr>
        <w:t xml:space="preserve"> </w:t>
      </w:r>
      <w:r w:rsidRPr="00C02A8B">
        <w:t>revised edition.</w:t>
      </w:r>
      <w:r w:rsidR="009A7A99" w:rsidRPr="00C02A8B">
        <w:t xml:space="preserve"> </w:t>
      </w:r>
      <w:r w:rsidR="007F5594" w:rsidRPr="00C02A8B">
        <w:t xml:space="preserve">Available </w:t>
      </w:r>
      <w:r w:rsidR="00DE17AC" w:rsidRPr="00C02A8B">
        <w:t>from</w:t>
      </w:r>
      <w:r w:rsidR="007F5594" w:rsidRPr="00C02A8B">
        <w:t>:</w:t>
      </w:r>
      <w:r w:rsidR="007F5594" w:rsidRPr="00C02A8B">
        <w:rPr>
          <w:b/>
          <w:i/>
        </w:rPr>
        <w:t xml:space="preserve"> </w:t>
      </w:r>
      <w:hyperlink r:id="rId20" w:history="1">
        <w:r w:rsidR="007F5594" w:rsidRPr="00C02A8B">
          <w:rPr>
            <w:rStyle w:val="Hyperlink"/>
            <w:lang w:val="en-GB"/>
          </w:rPr>
          <w:t>http://www.unece.org/trans/danger/publi/unrec/rev18/18files_e.html</w:t>
        </w:r>
      </w:hyperlink>
      <w:r w:rsidR="007F5594" w:rsidRPr="00C02A8B">
        <w:rPr>
          <w:i/>
        </w:rPr>
        <w:t>.</w:t>
      </w:r>
      <w:r w:rsidR="009A7A99" w:rsidRPr="00C02A8B">
        <w:rPr>
          <w:b/>
          <w:i/>
        </w:rPr>
        <w:t xml:space="preserve"> </w:t>
      </w:r>
    </w:p>
    <w:p w:rsidR="00DC713E" w:rsidRPr="00C02A8B" w:rsidRDefault="00892041" w:rsidP="006F098C">
      <w:pPr>
        <w:pStyle w:val="Normal-pool"/>
        <w:spacing w:after="120"/>
        <w:ind w:left="1247"/>
      </w:pPr>
      <w:proofErr w:type="gramStart"/>
      <w:r w:rsidRPr="00C02A8B">
        <w:t>United Nations University (UNU), 2007.</w:t>
      </w:r>
      <w:proofErr w:type="gramEnd"/>
      <w:r w:rsidRPr="00C02A8B">
        <w:t xml:space="preserve"> </w:t>
      </w:r>
      <w:r w:rsidR="00C20068" w:rsidRPr="00C02A8B">
        <w:t>“</w:t>
      </w:r>
      <w:r w:rsidRPr="00C02A8B">
        <w:t xml:space="preserve">2008 </w:t>
      </w:r>
      <w:r w:rsidR="00C20068" w:rsidRPr="00C02A8B">
        <w:t>R</w:t>
      </w:r>
      <w:r w:rsidRPr="00C02A8B">
        <w:t xml:space="preserve">eview of </w:t>
      </w:r>
      <w:r w:rsidR="00C20068" w:rsidRPr="00C02A8B">
        <w:t>D</w:t>
      </w:r>
      <w:r w:rsidRPr="00C02A8B">
        <w:t xml:space="preserve">irective 2002/96 on </w:t>
      </w:r>
      <w:r w:rsidR="00C20068" w:rsidRPr="00C02A8B">
        <w:t>W</w:t>
      </w:r>
      <w:r w:rsidRPr="00C02A8B">
        <w:t xml:space="preserve">aste </w:t>
      </w:r>
      <w:r w:rsidR="00C20068" w:rsidRPr="00C02A8B">
        <w:t>E</w:t>
      </w:r>
      <w:r w:rsidRPr="00C02A8B">
        <w:t xml:space="preserve">lectrical and </w:t>
      </w:r>
      <w:r w:rsidR="00C20068" w:rsidRPr="00C02A8B">
        <w:t>E</w:t>
      </w:r>
      <w:r w:rsidRPr="00C02A8B">
        <w:t xml:space="preserve">lectronic </w:t>
      </w:r>
      <w:r w:rsidR="00C20068" w:rsidRPr="00C02A8B">
        <w:t>E</w:t>
      </w:r>
      <w:r w:rsidRPr="00C02A8B">
        <w:t>quipment</w:t>
      </w:r>
      <w:r w:rsidR="00C20068" w:rsidRPr="00C02A8B">
        <w:t xml:space="preserve"> (WEEE): Final report”, </w:t>
      </w:r>
      <w:r w:rsidR="00A25B01" w:rsidRPr="00C02A8B">
        <w:t xml:space="preserve">authored </w:t>
      </w:r>
      <w:r w:rsidR="00C20068" w:rsidRPr="00C02A8B">
        <w:t xml:space="preserve">by </w:t>
      </w:r>
      <w:proofErr w:type="spellStart"/>
      <w:r w:rsidR="00C20068" w:rsidRPr="00C02A8B">
        <w:t>Huisman</w:t>
      </w:r>
      <w:proofErr w:type="spellEnd"/>
      <w:r w:rsidR="00C20068" w:rsidRPr="00C02A8B">
        <w:t>, J</w:t>
      </w:r>
      <w:r w:rsidR="00583006" w:rsidRPr="00C02A8B">
        <w:t>.</w:t>
      </w:r>
      <w:r w:rsidR="00C20068" w:rsidRPr="00C02A8B">
        <w:t xml:space="preserve"> et al</w:t>
      </w:r>
      <w:r w:rsidRPr="00C02A8B">
        <w:t xml:space="preserve">. </w:t>
      </w:r>
    </w:p>
    <w:p w:rsidR="00DC713E" w:rsidRPr="003C783F" w:rsidRDefault="00892041" w:rsidP="006F098C">
      <w:pPr>
        <w:pStyle w:val="Normal-pool"/>
        <w:spacing w:after="120"/>
        <w:ind w:left="1247"/>
      </w:pPr>
      <w:proofErr w:type="gramStart"/>
      <w:r w:rsidRPr="00C02A8B">
        <w:t>Yu</w:t>
      </w:r>
      <w:r w:rsidR="00C20068" w:rsidRPr="00C02A8B">
        <w:t>,</w:t>
      </w:r>
      <w:r w:rsidRPr="00C02A8B">
        <w:t xml:space="preserve"> </w:t>
      </w:r>
      <w:r w:rsidR="00C20068" w:rsidRPr="00C02A8B">
        <w:t>X.</w:t>
      </w:r>
      <w:r w:rsidRPr="00C02A8B">
        <w:t>et al</w:t>
      </w:r>
      <w:r w:rsidR="00C20068" w:rsidRPr="00C02A8B">
        <w:t xml:space="preserve">, </w:t>
      </w:r>
      <w:r w:rsidRPr="00C02A8B">
        <w:t>2008</w:t>
      </w:r>
      <w:r w:rsidRPr="00C02A8B">
        <w:rPr>
          <w:i/>
        </w:rPr>
        <w:t>.</w:t>
      </w:r>
      <w:proofErr w:type="gramEnd"/>
      <w:r w:rsidRPr="00C02A8B">
        <w:rPr>
          <w:i/>
        </w:rPr>
        <w:t xml:space="preserve"> </w:t>
      </w:r>
      <w:r w:rsidR="007F5594" w:rsidRPr="00C02A8B">
        <w:t>“</w:t>
      </w:r>
      <w:r w:rsidRPr="00C02A8B">
        <w:t>E-waste recycling heavily contaminates a Chinese City</w:t>
      </w:r>
      <w:r w:rsidR="00C20068" w:rsidRPr="00C02A8B">
        <w:t xml:space="preserve"> with chlorinated, </w:t>
      </w:r>
      <w:proofErr w:type="spellStart"/>
      <w:r w:rsidR="00C20068" w:rsidRPr="00C02A8B">
        <w:t>brominated</w:t>
      </w:r>
      <w:proofErr w:type="spellEnd"/>
      <w:r w:rsidR="00C20068" w:rsidRPr="00C02A8B">
        <w:t xml:space="preserve"> and mixed halogenated dioxins”,</w:t>
      </w:r>
      <w:r w:rsidR="00C20068" w:rsidRPr="00C02A8B">
        <w:rPr>
          <w:i/>
        </w:rPr>
        <w:t xml:space="preserve"> </w:t>
      </w:r>
      <w:proofErr w:type="spellStart"/>
      <w:r w:rsidR="007F5594" w:rsidRPr="00C02A8B">
        <w:rPr>
          <w:i/>
        </w:rPr>
        <w:t>Organohalogen</w:t>
      </w:r>
      <w:proofErr w:type="spellEnd"/>
      <w:r w:rsidR="007F5594" w:rsidRPr="00C02A8B">
        <w:rPr>
          <w:i/>
        </w:rPr>
        <w:t xml:space="preserve"> Compounds</w:t>
      </w:r>
      <w:r w:rsidRPr="00C02A8B">
        <w:t xml:space="preserve">, </w:t>
      </w:r>
      <w:r w:rsidR="00C20068" w:rsidRPr="00C02A8B">
        <w:t xml:space="preserve">vol. </w:t>
      </w:r>
      <w:r w:rsidRPr="00C02A8B">
        <w:t>70</w:t>
      </w:r>
      <w:r w:rsidR="00C20068" w:rsidRPr="00C02A8B">
        <w:t>, pp. 813-816</w:t>
      </w:r>
      <w:r w:rsidRPr="00C02A8B">
        <w:t>.</w:t>
      </w:r>
      <w:r w:rsidR="00DC713E" w:rsidRPr="003C783F">
        <w:t xml:space="preserve"> </w:t>
      </w:r>
    </w:p>
    <w:bookmarkEnd w:id="222"/>
    <w:p w:rsidR="00DC713E" w:rsidRPr="003C783F" w:rsidRDefault="00DC713E" w:rsidP="006F098C">
      <w:pPr>
        <w:pStyle w:val="Normal-pool"/>
      </w:pPr>
    </w:p>
    <w:tbl>
      <w:tblPr>
        <w:tblW w:w="0" w:type="auto"/>
        <w:tblLook w:val="01E0"/>
      </w:tblPr>
      <w:tblGrid>
        <w:gridCol w:w="3238"/>
        <w:gridCol w:w="3237"/>
        <w:gridCol w:w="3237"/>
      </w:tblGrid>
      <w:tr w:rsidR="00DC713E" w:rsidRPr="003C783F">
        <w:tc>
          <w:tcPr>
            <w:tcW w:w="3238" w:type="dxa"/>
          </w:tcPr>
          <w:p w:rsidR="00DC713E" w:rsidRPr="003C783F" w:rsidRDefault="00DC713E" w:rsidP="006F098C">
            <w:pPr>
              <w:pStyle w:val="Normal-pool"/>
            </w:pPr>
          </w:p>
        </w:tc>
        <w:tc>
          <w:tcPr>
            <w:tcW w:w="3237" w:type="dxa"/>
            <w:tcBorders>
              <w:bottom w:val="single" w:sz="4" w:space="0" w:color="auto"/>
            </w:tcBorders>
          </w:tcPr>
          <w:p w:rsidR="00DC713E" w:rsidRPr="003C783F" w:rsidRDefault="00DC713E" w:rsidP="006F098C">
            <w:pPr>
              <w:pStyle w:val="Normal-pool"/>
            </w:pPr>
          </w:p>
        </w:tc>
        <w:tc>
          <w:tcPr>
            <w:tcW w:w="3237" w:type="dxa"/>
          </w:tcPr>
          <w:p w:rsidR="00DC713E" w:rsidRPr="003C783F" w:rsidRDefault="00DC713E" w:rsidP="006F098C">
            <w:pPr>
              <w:pStyle w:val="Normal-pool"/>
            </w:pPr>
          </w:p>
        </w:tc>
      </w:tr>
    </w:tbl>
    <w:p w:rsidR="00DC713E" w:rsidRPr="003C783F" w:rsidRDefault="00DC713E" w:rsidP="006F098C">
      <w:pPr>
        <w:pStyle w:val="Normal-pool"/>
      </w:pPr>
    </w:p>
    <w:p w:rsidR="00DC713E" w:rsidRPr="003C783F" w:rsidRDefault="00DC713E"/>
    <w:p w:rsidR="003E57DD" w:rsidRDefault="003E57DD"/>
    <w:sectPr w:rsidR="003E57DD" w:rsidSect="000C0348">
      <w:headerReference w:type="even" r:id="rId21"/>
      <w:headerReference w:type="default" r:id="rId22"/>
      <w:footerReference w:type="even" r:id="rId23"/>
      <w:footerReference w:type="default" r:id="rId24"/>
      <w:headerReference w:type="first" r:id="rId25"/>
      <w:footerReference w:type="first" r:id="rId26"/>
      <w:pgSz w:w="11909" w:h="16834" w:code="9"/>
      <w:pgMar w:top="907" w:right="994" w:bottom="1411" w:left="1411" w:header="706"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78" w:rsidRDefault="005C2678" w:rsidP="00DC713E">
      <w:pPr>
        <w:spacing w:after="0" w:line="240" w:lineRule="auto"/>
      </w:pPr>
      <w:r>
        <w:separator/>
      </w:r>
    </w:p>
  </w:endnote>
  <w:endnote w:type="continuationSeparator" w:id="0">
    <w:p w:rsidR="005C2678" w:rsidRDefault="005C2678" w:rsidP="00DC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Humnst BT">
    <w:altName w:val="Lucida Sans Unicode"/>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0667"/>
      <w:docPartObj>
        <w:docPartGallery w:val="Page Numbers (Bottom of Page)"/>
        <w:docPartUnique/>
      </w:docPartObj>
    </w:sdtPr>
    <w:sdtContent>
      <w:p w:rsidR="000D6126" w:rsidRDefault="00395B5A" w:rsidP="00633271">
        <w:pPr>
          <w:pStyle w:val="Footer"/>
        </w:pPr>
        <w:r w:rsidRPr="006048D2">
          <w:rPr>
            <w:b/>
            <w:bCs/>
          </w:rPr>
          <w:fldChar w:fldCharType="begin"/>
        </w:r>
        <w:r w:rsidR="000D6126" w:rsidRPr="006048D2">
          <w:rPr>
            <w:b/>
            <w:bCs/>
          </w:rPr>
          <w:instrText xml:space="preserve"> PAGE   \* MERGEFORMAT </w:instrText>
        </w:r>
        <w:r w:rsidRPr="006048D2">
          <w:rPr>
            <w:b/>
            <w:bCs/>
          </w:rPr>
          <w:fldChar w:fldCharType="separate"/>
        </w:r>
        <w:r w:rsidR="00574F78">
          <w:rPr>
            <w:b/>
            <w:bCs/>
            <w:noProof/>
          </w:rPr>
          <w:t>2</w:t>
        </w:r>
        <w:r w:rsidRPr="006048D2">
          <w:rPr>
            <w:b/>
            <w:bCs/>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0668"/>
      <w:docPartObj>
        <w:docPartGallery w:val="Page Numbers (Bottom of Page)"/>
        <w:docPartUnique/>
      </w:docPartObj>
    </w:sdtPr>
    <w:sdtEndPr>
      <w:rPr>
        <w:b/>
        <w:bCs/>
      </w:rPr>
    </w:sdtEndPr>
    <w:sdtContent>
      <w:p w:rsidR="000D6126" w:rsidRDefault="00395B5A">
        <w:pPr>
          <w:pStyle w:val="Footer"/>
          <w:jc w:val="right"/>
          <w:rPr>
            <w:b/>
          </w:rPr>
        </w:pPr>
        <w:r w:rsidRPr="006048D2">
          <w:rPr>
            <w:b/>
            <w:bCs/>
          </w:rPr>
          <w:fldChar w:fldCharType="begin"/>
        </w:r>
        <w:r w:rsidR="000D6126" w:rsidRPr="006048D2">
          <w:rPr>
            <w:b/>
            <w:bCs/>
          </w:rPr>
          <w:instrText xml:space="preserve"> PAGE   \* MERGEFORMAT </w:instrText>
        </w:r>
        <w:r w:rsidRPr="006048D2">
          <w:rPr>
            <w:b/>
            <w:bCs/>
          </w:rPr>
          <w:fldChar w:fldCharType="separate"/>
        </w:r>
        <w:r w:rsidR="00574F78">
          <w:rPr>
            <w:b/>
            <w:bCs/>
            <w:noProof/>
          </w:rPr>
          <w:t>3</w:t>
        </w:r>
        <w:r w:rsidRPr="006048D2">
          <w:rPr>
            <w:b/>
            <w:bCs/>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6" w:rsidRDefault="000D6126" w:rsidP="00574F78">
    <w:pPr>
      <w:pStyle w:val="Footer"/>
      <w:spacing w:before="20" w:after="40"/>
      <w:rPr>
        <w:lang w:val="fr-CH"/>
      </w:rPr>
    </w:pPr>
    <w:r>
      <w:rPr>
        <w:lang w:val="fr-CH"/>
      </w:rPr>
      <w:tab/>
    </w:r>
    <w:r w:rsidR="00574F78">
      <w:rPr>
        <w:lang w:val="fr-CH"/>
      </w:rPr>
      <w:t>310316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78" w:rsidRDefault="005C2678" w:rsidP="00DC713E">
      <w:pPr>
        <w:spacing w:after="0" w:line="240" w:lineRule="auto"/>
      </w:pPr>
      <w:r>
        <w:separator/>
      </w:r>
    </w:p>
  </w:footnote>
  <w:footnote w:type="continuationSeparator" w:id="0">
    <w:p w:rsidR="005C2678" w:rsidRDefault="005C2678" w:rsidP="00DC713E">
      <w:pPr>
        <w:spacing w:after="0" w:line="240" w:lineRule="auto"/>
      </w:pPr>
      <w:r>
        <w:continuationSeparator/>
      </w:r>
    </w:p>
  </w:footnote>
  <w:footnote w:id="1">
    <w:p w:rsidR="000D6126" w:rsidRPr="00117DCE" w:rsidRDefault="000D6126" w:rsidP="006F098C">
      <w:pPr>
        <w:pStyle w:val="FootnoteText"/>
        <w:rPr>
          <w:szCs w:val="18"/>
          <w:lang w:val="en-US"/>
        </w:rPr>
      </w:pPr>
      <w:r w:rsidRPr="00BE1B59">
        <w:rPr>
          <w:rStyle w:val="FootnoteReference"/>
          <w:rFonts w:eastAsia="MS Gothic"/>
        </w:rPr>
        <w:footnoteRef/>
      </w:r>
      <w:r w:rsidRPr="00BE1B59">
        <w:rPr>
          <w:szCs w:val="18"/>
          <w:lang w:val="en-US"/>
        </w:rPr>
        <w:t xml:space="preserve"> </w:t>
      </w:r>
      <w:r>
        <w:rPr>
          <w:szCs w:val="18"/>
          <w:lang w:val="en-US"/>
        </w:rPr>
        <w:t>For d</w:t>
      </w:r>
      <w:r w:rsidRPr="00BE1B59">
        <w:rPr>
          <w:szCs w:val="18"/>
          <w:lang w:val="en-US"/>
        </w:rPr>
        <w:t xml:space="preserve">efinitions and </w:t>
      </w:r>
      <w:r w:rsidRPr="00F32E32">
        <w:rPr>
          <w:szCs w:val="18"/>
          <w:lang w:val="en-US"/>
        </w:rPr>
        <w:t>explanations of</w:t>
      </w:r>
      <w:r w:rsidRPr="00BE1B59">
        <w:rPr>
          <w:szCs w:val="18"/>
          <w:lang w:val="en-US"/>
        </w:rPr>
        <w:t xml:space="preserve"> the terms used in the</w:t>
      </w:r>
      <w:r>
        <w:rPr>
          <w:szCs w:val="18"/>
          <w:lang w:val="en-US"/>
        </w:rPr>
        <w:t xml:space="preserve"> present</w:t>
      </w:r>
      <w:r w:rsidRPr="00BE1B59">
        <w:rPr>
          <w:szCs w:val="18"/>
          <w:lang w:val="en-US"/>
        </w:rPr>
        <w:t xml:space="preserve"> guidelines</w:t>
      </w:r>
      <w:r>
        <w:rPr>
          <w:szCs w:val="18"/>
          <w:lang w:val="en-US"/>
        </w:rPr>
        <w:t>,</w:t>
      </w:r>
      <w:r w:rsidRPr="00BE1B59">
        <w:rPr>
          <w:szCs w:val="18"/>
          <w:lang w:val="en-US"/>
        </w:rPr>
        <w:t xml:space="preserve"> </w:t>
      </w:r>
      <w:r>
        <w:rPr>
          <w:szCs w:val="18"/>
          <w:lang w:val="en-US"/>
        </w:rPr>
        <w:t>see appendix I (g</w:t>
      </w:r>
      <w:r w:rsidRPr="00BE1B59">
        <w:rPr>
          <w:szCs w:val="18"/>
          <w:lang w:val="en-US"/>
        </w:rPr>
        <w:t>lossary of terms</w:t>
      </w:r>
      <w:r>
        <w:rPr>
          <w:szCs w:val="18"/>
          <w:lang w:val="en-US"/>
        </w:rPr>
        <w:t>)</w:t>
      </w:r>
      <w:r w:rsidRPr="00BE1B59">
        <w:rPr>
          <w:szCs w:val="18"/>
          <w:lang w:val="en-US"/>
        </w:rPr>
        <w:t>.</w:t>
      </w:r>
      <w:r w:rsidRPr="00117DCE">
        <w:rPr>
          <w:szCs w:val="18"/>
          <w:lang w:val="en-US"/>
        </w:rPr>
        <w:t xml:space="preserve"> </w:t>
      </w:r>
    </w:p>
  </w:footnote>
  <w:footnote w:id="2">
    <w:p w:rsidR="000D6126" w:rsidRPr="00AF4FF2" w:rsidRDefault="000D6126">
      <w:pPr>
        <w:pStyle w:val="FootnoteText"/>
        <w:rPr>
          <w:szCs w:val="18"/>
          <w:lang w:val="es-CO"/>
        </w:rPr>
      </w:pPr>
      <w:r w:rsidRPr="00AF4FF2">
        <w:rPr>
          <w:rStyle w:val="FootnoteReference"/>
          <w:sz w:val="18"/>
        </w:rPr>
        <w:footnoteRef/>
      </w:r>
      <w:r w:rsidRPr="00AF4FF2">
        <w:rPr>
          <w:szCs w:val="18"/>
          <w:lang w:val="en-US"/>
        </w:rPr>
        <w:t xml:space="preserve"> </w:t>
      </w:r>
      <w:proofErr w:type="gramStart"/>
      <w:r w:rsidR="0026361F" w:rsidRPr="0026361F">
        <w:rPr>
          <w:szCs w:val="18"/>
          <w:lang w:val="en-US"/>
        </w:rPr>
        <w:t>Directive 2011/65/EU of the European Parliament and of the Council of 8 June 2011 on the restriction of the use of certain hazardous substances in electrical and electronic equipment</w:t>
      </w:r>
      <w:r w:rsidRPr="00AF4FF2">
        <w:rPr>
          <w:szCs w:val="18"/>
          <w:lang w:val="en-US"/>
        </w:rPr>
        <w:t>.</w:t>
      </w:r>
      <w:proofErr w:type="gramEnd"/>
      <w:r w:rsidRPr="00AF4FF2">
        <w:rPr>
          <w:szCs w:val="18"/>
          <w:lang w:val="en-US"/>
        </w:rPr>
        <w:t xml:space="preserve"> </w:t>
      </w:r>
      <w:r w:rsidRPr="00AF4FF2">
        <w:rPr>
          <w:szCs w:val="18"/>
          <w:lang w:val="es-CO"/>
        </w:rPr>
        <w:t>OJ L 174, 1.7.2011, pp. 88-110.</w:t>
      </w:r>
    </w:p>
  </w:footnote>
  <w:footnote w:id="3">
    <w:p w:rsidR="000D6126" w:rsidRPr="007D1A30" w:rsidRDefault="000D6126">
      <w:pPr>
        <w:spacing w:before="20" w:after="40" w:line="240" w:lineRule="auto"/>
        <w:ind w:left="1247"/>
        <w:rPr>
          <w:lang w:val="es-CO"/>
        </w:rPr>
      </w:pPr>
      <w:r w:rsidRPr="00932781">
        <w:rPr>
          <w:rStyle w:val="FootnoteReference"/>
          <w:rFonts w:eastAsia="MS Gothic"/>
          <w:sz w:val="18"/>
        </w:rPr>
        <w:footnoteRef/>
      </w:r>
      <w:r w:rsidRPr="00892041">
        <w:rPr>
          <w:sz w:val="18"/>
          <w:vertAlign w:val="superscript"/>
          <w:lang w:val="es-CO"/>
        </w:rPr>
        <w:t xml:space="preserve"> </w:t>
      </w:r>
      <w:r w:rsidRPr="00892041">
        <w:rPr>
          <w:rStyle w:val="FootnoteReference"/>
          <w:sz w:val="18"/>
          <w:vertAlign w:val="baseline"/>
          <w:lang w:val="es-CO"/>
        </w:rPr>
        <w:t xml:space="preserve">In </w:t>
      </w:r>
      <w:proofErr w:type="spellStart"/>
      <w:r w:rsidRPr="00892041">
        <w:rPr>
          <w:rStyle w:val="FootnoteReference"/>
          <w:sz w:val="18"/>
          <w:vertAlign w:val="baseline"/>
          <w:lang w:val="es-CO"/>
        </w:rPr>
        <w:t>this</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connection</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the</w:t>
      </w:r>
      <w:proofErr w:type="spellEnd"/>
      <w:r w:rsidRPr="00892041">
        <w:rPr>
          <w:rStyle w:val="FootnoteReference"/>
          <w:sz w:val="18"/>
          <w:vertAlign w:val="baseline"/>
          <w:lang w:val="es-CO"/>
        </w:rPr>
        <w:t xml:space="preserve"> </w:t>
      </w:r>
      <w:proofErr w:type="spellStart"/>
      <w:r w:rsidRPr="00892041">
        <w:rPr>
          <w:rStyle w:val="FootnoteReference"/>
          <w:rFonts w:eastAsia="MS Gothic"/>
          <w:sz w:val="18"/>
          <w:vertAlign w:val="baseline"/>
          <w:lang w:val="es-CO"/>
        </w:rPr>
        <w:t>United</w:t>
      </w:r>
      <w:proofErr w:type="spellEnd"/>
      <w:r w:rsidRPr="00892041">
        <w:rPr>
          <w:rStyle w:val="FootnoteReference"/>
          <w:rFonts w:eastAsia="MS Gothic"/>
          <w:sz w:val="18"/>
          <w:vertAlign w:val="baseline"/>
          <w:lang w:val="es-CO"/>
        </w:rPr>
        <w:t xml:space="preserve"> </w:t>
      </w:r>
      <w:proofErr w:type="spellStart"/>
      <w:r w:rsidRPr="00892041">
        <w:rPr>
          <w:rStyle w:val="FootnoteReference"/>
          <w:rFonts w:eastAsia="MS Gothic"/>
          <w:sz w:val="18"/>
          <w:vertAlign w:val="baseline"/>
          <w:lang w:val="es-CO"/>
        </w:rPr>
        <w:t>Nations</w:t>
      </w:r>
      <w:proofErr w:type="spellEnd"/>
      <w:r w:rsidRPr="00892041">
        <w:rPr>
          <w:sz w:val="18"/>
          <w:lang w:val="es-CO"/>
        </w:rPr>
        <w:t xml:space="preserve"> </w:t>
      </w:r>
      <w:proofErr w:type="spellStart"/>
      <w:r w:rsidRPr="00892041">
        <w:rPr>
          <w:rStyle w:val="FootnoteReference"/>
          <w:sz w:val="18"/>
          <w:vertAlign w:val="baseline"/>
          <w:lang w:val="es-CO"/>
        </w:rPr>
        <w:t>Recommendations</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on</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the</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Transport</w:t>
      </w:r>
      <w:proofErr w:type="spellEnd"/>
      <w:r w:rsidRPr="00892041">
        <w:rPr>
          <w:rStyle w:val="FootnoteReference"/>
          <w:sz w:val="18"/>
          <w:vertAlign w:val="baseline"/>
          <w:lang w:val="es-CO"/>
        </w:rPr>
        <w:t xml:space="preserve"> of </w:t>
      </w:r>
      <w:proofErr w:type="spellStart"/>
      <w:r w:rsidRPr="00892041">
        <w:rPr>
          <w:rStyle w:val="FootnoteReference"/>
          <w:sz w:val="18"/>
          <w:vertAlign w:val="baseline"/>
          <w:lang w:val="es-CO"/>
        </w:rPr>
        <w:t>Dangerous</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Goods</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Model</w:t>
      </w:r>
      <w:proofErr w:type="spellEnd"/>
      <w:r w:rsidRPr="00892041">
        <w:rPr>
          <w:sz w:val="18"/>
          <w:lang w:val="es-CO"/>
        </w:rPr>
        <w:t> </w:t>
      </w:r>
      <w:proofErr w:type="spellStart"/>
      <w:r w:rsidRPr="00892041">
        <w:rPr>
          <w:rStyle w:val="FootnoteReference"/>
          <w:sz w:val="18"/>
          <w:vertAlign w:val="baseline"/>
          <w:lang w:val="es-CO"/>
        </w:rPr>
        <w:t>Regulations</w:t>
      </w:r>
      <w:proofErr w:type="spellEnd"/>
      <w:r w:rsidRPr="00892041">
        <w:rPr>
          <w:rStyle w:val="FootnoteReference"/>
          <w:sz w:val="18"/>
          <w:vertAlign w:val="baseline"/>
          <w:lang w:val="es-CO"/>
        </w:rPr>
        <w:t xml:space="preserve">) (ECE, 2003a – </w:t>
      </w:r>
      <w:proofErr w:type="spellStart"/>
      <w:r w:rsidRPr="00892041">
        <w:rPr>
          <w:rStyle w:val="FootnoteReference"/>
          <w:sz w:val="18"/>
          <w:vertAlign w:val="baseline"/>
          <w:lang w:val="es-CO"/>
        </w:rPr>
        <w:t>see</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annex</w:t>
      </w:r>
      <w:proofErr w:type="spellEnd"/>
      <w:r w:rsidRPr="00892041">
        <w:rPr>
          <w:rStyle w:val="FootnoteReference"/>
          <w:sz w:val="18"/>
          <w:vertAlign w:val="baseline"/>
          <w:lang w:val="es-CO"/>
        </w:rPr>
        <w:t xml:space="preserve"> V, </w:t>
      </w:r>
      <w:proofErr w:type="spellStart"/>
      <w:r>
        <w:rPr>
          <w:rStyle w:val="FootnoteReference"/>
          <w:sz w:val="18"/>
          <w:vertAlign w:val="baseline"/>
          <w:lang w:val="es-CO"/>
        </w:rPr>
        <w:t>b</w:t>
      </w:r>
      <w:r w:rsidRPr="00892041">
        <w:rPr>
          <w:rStyle w:val="FootnoteReference"/>
          <w:sz w:val="18"/>
          <w:vertAlign w:val="baseline"/>
          <w:lang w:val="es-CO"/>
        </w:rPr>
        <w:t>ibliography</w:t>
      </w:r>
      <w:proofErr w:type="spellEnd"/>
      <w:r w:rsidRPr="00892041">
        <w:rPr>
          <w:rStyle w:val="FootnoteReference"/>
          <w:sz w:val="18"/>
          <w:vertAlign w:val="baseline"/>
          <w:lang w:val="es-CO"/>
        </w:rPr>
        <w:t xml:space="preserve">) </w:t>
      </w:r>
      <w:r>
        <w:rPr>
          <w:rStyle w:val="FootnoteReference"/>
          <w:sz w:val="18"/>
          <w:vertAlign w:val="baseline"/>
          <w:lang w:val="es-CO"/>
        </w:rPr>
        <w:t xml:space="preserve">of 2003, </w:t>
      </w:r>
      <w:proofErr w:type="spellStart"/>
      <w:r w:rsidRPr="00892041">
        <w:rPr>
          <w:rStyle w:val="FootnoteReference"/>
          <w:sz w:val="18"/>
          <w:vertAlign w:val="baseline"/>
          <w:lang w:val="es-CO"/>
        </w:rPr>
        <w:t>or</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later</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versions</w:t>
      </w:r>
      <w:proofErr w:type="spellEnd"/>
      <w:r>
        <w:rPr>
          <w:rStyle w:val="FootnoteReference"/>
          <w:sz w:val="18"/>
          <w:vertAlign w:val="baseline"/>
          <w:lang w:val="es-CO"/>
        </w:rPr>
        <w:t>,</w:t>
      </w:r>
      <w:r w:rsidRPr="00892041">
        <w:rPr>
          <w:rStyle w:val="FootnoteReference"/>
          <w:sz w:val="18"/>
          <w:vertAlign w:val="baseline"/>
          <w:lang w:val="es-CO"/>
        </w:rPr>
        <w:t xml:space="preserve"> </w:t>
      </w:r>
      <w:proofErr w:type="spellStart"/>
      <w:r w:rsidRPr="00892041">
        <w:rPr>
          <w:rStyle w:val="FootnoteReference"/>
          <w:sz w:val="18"/>
          <w:vertAlign w:val="baseline"/>
          <w:lang w:val="es-CO"/>
        </w:rPr>
        <w:t>should</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be</w:t>
      </w:r>
      <w:proofErr w:type="spellEnd"/>
      <w:r w:rsidRPr="00892041">
        <w:rPr>
          <w:rStyle w:val="FootnoteReference"/>
          <w:sz w:val="18"/>
          <w:vertAlign w:val="baseline"/>
          <w:lang w:val="es-CO"/>
        </w:rPr>
        <w:t xml:space="preserve"> </w:t>
      </w:r>
      <w:proofErr w:type="spellStart"/>
      <w:r w:rsidRPr="00892041">
        <w:rPr>
          <w:rStyle w:val="FootnoteReference"/>
          <w:sz w:val="18"/>
          <w:vertAlign w:val="baseline"/>
          <w:lang w:val="es-CO"/>
        </w:rPr>
        <w:t>used</w:t>
      </w:r>
      <w:proofErr w:type="spellEnd"/>
      <w:r w:rsidRPr="00892041">
        <w:rPr>
          <w:rStyle w:val="FootnoteReference"/>
          <w:sz w:val="18"/>
          <w:vertAlign w:val="baseline"/>
          <w:lang w:val="es-CO"/>
        </w:rPr>
        <w:t>.</w:t>
      </w:r>
    </w:p>
  </w:footnote>
  <w:footnote w:id="4">
    <w:p w:rsidR="000D6126" w:rsidRPr="00DC713E" w:rsidRDefault="000D6126">
      <w:pPr>
        <w:pStyle w:val="FootnoteText"/>
        <w:rPr>
          <w:szCs w:val="18"/>
          <w:lang w:val="en-US"/>
        </w:rPr>
      </w:pPr>
      <w:r w:rsidRPr="004A1B96">
        <w:rPr>
          <w:rStyle w:val="FootnoteReference"/>
          <w:rFonts w:eastAsia="MS Gothic"/>
        </w:rPr>
        <w:footnoteRef/>
      </w:r>
      <w:r w:rsidRPr="007F5594">
        <w:rPr>
          <w:szCs w:val="18"/>
          <w:lang w:val="en-US"/>
        </w:rPr>
        <w:t xml:space="preserve"> </w:t>
      </w:r>
      <w:r>
        <w:rPr>
          <w:szCs w:val="18"/>
          <w:lang w:val="en-US"/>
        </w:rPr>
        <w:t>For instance,</w:t>
      </w:r>
      <w:r w:rsidRPr="007F5594">
        <w:rPr>
          <w:szCs w:val="18"/>
          <w:lang w:val="en-US"/>
        </w:rPr>
        <w:t xml:space="preserve"> asbestos, PCBs and CFCs, </w:t>
      </w:r>
      <w:r>
        <w:rPr>
          <w:szCs w:val="18"/>
          <w:lang w:val="en-US"/>
        </w:rPr>
        <w:t xml:space="preserve">whose </w:t>
      </w:r>
      <w:r w:rsidRPr="005316BB">
        <w:rPr>
          <w:szCs w:val="18"/>
          <w:lang w:val="en-US"/>
        </w:rPr>
        <w:t xml:space="preserve">use is phased out or prohibited </w:t>
      </w:r>
      <w:r>
        <w:rPr>
          <w:szCs w:val="18"/>
          <w:lang w:val="en-US"/>
        </w:rPr>
        <w:t>for certain applications under specific</w:t>
      </w:r>
      <w:r w:rsidRPr="005316BB">
        <w:rPr>
          <w:szCs w:val="18"/>
          <w:lang w:val="en-US"/>
        </w:rPr>
        <w:t xml:space="preserve"> multilateral environmental agreements or </w:t>
      </w:r>
      <w:r>
        <w:rPr>
          <w:szCs w:val="18"/>
          <w:lang w:val="en-US"/>
        </w:rPr>
        <w:t xml:space="preserve">in the </w:t>
      </w:r>
      <w:r w:rsidRPr="005316BB">
        <w:rPr>
          <w:szCs w:val="18"/>
          <w:lang w:val="en-US"/>
        </w:rPr>
        <w:t>national legislation of certain countries</w:t>
      </w:r>
      <w:r w:rsidRPr="004A1B96">
        <w:rPr>
          <w:szCs w:val="18"/>
          <w:lang w:val="en-US"/>
        </w:rPr>
        <w:t>.</w:t>
      </w:r>
    </w:p>
  </w:footnote>
  <w:footnote w:id="5">
    <w:p w:rsidR="000D6126" w:rsidRPr="001819BB" w:rsidRDefault="000D6126" w:rsidP="006F098C">
      <w:pPr>
        <w:pStyle w:val="FootnoteText"/>
        <w:rPr>
          <w:szCs w:val="18"/>
          <w:lang w:val="en-US"/>
        </w:rPr>
      </w:pPr>
      <w:r w:rsidRPr="009A1324">
        <w:rPr>
          <w:rStyle w:val="FootnoteReference"/>
          <w:rFonts w:eastAsia="MS Gothic"/>
        </w:rPr>
        <w:footnoteRef/>
      </w:r>
      <w:r w:rsidRPr="009A1324">
        <w:rPr>
          <w:sz w:val="20"/>
          <w:lang w:val="en-US"/>
        </w:rPr>
        <w:t xml:space="preserve"> </w:t>
      </w:r>
      <w:r w:rsidRPr="001819BB">
        <w:rPr>
          <w:szCs w:val="18"/>
          <w:lang w:val="en-US"/>
        </w:rPr>
        <w:t>Testing of used equipment should be performed before shipment in the country of export.</w:t>
      </w:r>
    </w:p>
  </w:footnote>
  <w:footnote w:id="6">
    <w:p w:rsidR="000D6126" w:rsidRPr="0088067D" w:rsidRDefault="000D6126" w:rsidP="007D3860">
      <w:pPr>
        <w:pStyle w:val="FootnoteText"/>
        <w:rPr>
          <w:lang w:val="en-US"/>
        </w:rPr>
      </w:pPr>
      <w:r>
        <w:rPr>
          <w:rStyle w:val="FootnoteReference"/>
        </w:rPr>
        <w:footnoteRef/>
      </w:r>
      <w:r w:rsidRPr="00892041">
        <w:rPr>
          <w:lang w:val="en-US"/>
        </w:rPr>
        <w:t xml:space="preserve"> </w:t>
      </w:r>
      <w:r w:rsidRPr="00F7067F">
        <w:rPr>
          <w:szCs w:val="18"/>
          <w:lang w:val="en-US"/>
        </w:rPr>
        <w:t>Or equivalent document</w:t>
      </w:r>
      <w:r>
        <w:rPr>
          <w:szCs w:val="18"/>
          <w:lang w:val="en-US"/>
        </w:rPr>
        <w:t>,</w:t>
      </w:r>
      <w:r w:rsidRPr="00F7067F">
        <w:rPr>
          <w:szCs w:val="18"/>
          <w:lang w:val="en-US"/>
        </w:rPr>
        <w:t xml:space="preserve"> in cases where there is no change of ownership of the equipment</w:t>
      </w:r>
      <w:r>
        <w:rPr>
          <w:szCs w:val="18"/>
          <w:lang w:val="en-US"/>
        </w:rPr>
        <w:t>.</w:t>
      </w:r>
    </w:p>
  </w:footnote>
  <w:footnote w:id="7">
    <w:p w:rsidR="000D6126" w:rsidRPr="0088067D" w:rsidRDefault="000D6126">
      <w:pPr>
        <w:pStyle w:val="FootnoteText"/>
        <w:rPr>
          <w:lang w:val="en-US"/>
        </w:rPr>
      </w:pPr>
      <w:r>
        <w:rPr>
          <w:rStyle w:val="FootnoteReference"/>
        </w:rPr>
        <w:footnoteRef/>
      </w:r>
      <w:r w:rsidRPr="00892041">
        <w:rPr>
          <w:lang w:val="en-US"/>
        </w:rPr>
        <w:t xml:space="preserve"> </w:t>
      </w:r>
      <w:r w:rsidRPr="006F647B">
        <w:rPr>
          <w:szCs w:val="18"/>
          <w:lang w:val="en-US"/>
        </w:rPr>
        <w:t xml:space="preserve">Insofar </w:t>
      </w:r>
      <w:r w:rsidRPr="000E75DD">
        <w:rPr>
          <w:szCs w:val="18"/>
          <w:lang w:val="en-US"/>
        </w:rPr>
        <w:t>as</w:t>
      </w:r>
      <w:r>
        <w:rPr>
          <w:szCs w:val="18"/>
          <w:lang w:val="en-US"/>
        </w:rPr>
        <w:t xml:space="preserve"> </w:t>
      </w:r>
      <w:r w:rsidRPr="006F647B">
        <w:rPr>
          <w:szCs w:val="18"/>
          <w:lang w:val="en-US"/>
        </w:rPr>
        <w:t xml:space="preserve">the information (except for </w:t>
      </w:r>
      <w:r>
        <w:rPr>
          <w:szCs w:val="18"/>
          <w:lang w:val="en-US"/>
        </w:rPr>
        <w:t xml:space="preserve">that described in </w:t>
      </w:r>
      <w:r w:rsidRPr="00775AF2">
        <w:rPr>
          <w:szCs w:val="18"/>
          <w:lang w:val="en-US"/>
        </w:rPr>
        <w:t>subparagraph (c)</w:t>
      </w:r>
      <w:r>
        <w:rPr>
          <w:szCs w:val="18"/>
          <w:lang w:val="en-US"/>
        </w:rPr>
        <w:t xml:space="preserve"> </w:t>
      </w:r>
      <w:r w:rsidRPr="00775AF2">
        <w:rPr>
          <w:szCs w:val="18"/>
          <w:lang w:val="en-US"/>
        </w:rPr>
        <w:t>of paragraph 32</w:t>
      </w:r>
      <w:r>
        <w:rPr>
          <w:szCs w:val="18"/>
          <w:lang w:val="en-US"/>
        </w:rPr>
        <w:t xml:space="preserve">) relating to a single shipment is identical </w:t>
      </w:r>
      <w:r w:rsidRPr="006F647B">
        <w:rPr>
          <w:szCs w:val="18"/>
          <w:lang w:val="en-US"/>
        </w:rPr>
        <w:t>for all equipment</w:t>
      </w:r>
      <w:r>
        <w:rPr>
          <w:szCs w:val="18"/>
          <w:lang w:val="en-US"/>
        </w:rPr>
        <w:t xml:space="preserve"> in that shipment</w:t>
      </w:r>
      <w:r w:rsidRPr="006F647B">
        <w:rPr>
          <w:szCs w:val="18"/>
          <w:lang w:val="en-US"/>
        </w:rPr>
        <w:t xml:space="preserve">, </w:t>
      </w:r>
      <w:r>
        <w:rPr>
          <w:szCs w:val="18"/>
          <w:lang w:val="en-US"/>
        </w:rPr>
        <w:t xml:space="preserve">a single form may be used to provide such </w:t>
      </w:r>
      <w:r w:rsidRPr="006F647B">
        <w:rPr>
          <w:szCs w:val="18"/>
          <w:lang w:val="en-US"/>
        </w:rPr>
        <w:t>information</w:t>
      </w:r>
      <w:r>
        <w:rPr>
          <w:szCs w:val="18"/>
          <w:lang w:val="en-US"/>
        </w:rPr>
        <w:t xml:space="preserve">. </w:t>
      </w:r>
    </w:p>
  </w:footnote>
  <w:footnote w:id="8">
    <w:p w:rsidR="000D6126" w:rsidRPr="00785708" w:rsidRDefault="000D6126">
      <w:pPr>
        <w:pStyle w:val="FootnoteText"/>
        <w:rPr>
          <w:lang w:val="en-US"/>
        </w:rPr>
      </w:pPr>
      <w:r>
        <w:rPr>
          <w:rStyle w:val="FootnoteReference"/>
        </w:rPr>
        <w:footnoteRef/>
      </w:r>
      <w:r w:rsidRPr="00892041">
        <w:rPr>
          <w:lang w:val="en-US"/>
        </w:rPr>
        <w:t xml:space="preserve"> </w:t>
      </w:r>
      <w:r w:rsidRPr="00DC713E">
        <w:rPr>
          <w:lang w:val="en-US"/>
        </w:rPr>
        <w:t xml:space="preserve">Regulation (EC) No. 1013/2006 on shipments of waste and Regulation (EC) No. 1418/2007 concerning the export for recovery of certain waste listed in annex III or IIIA to Regulation (EC) No. 1013/2006 to certain countries to which the OECD decision on the control of </w:t>
      </w:r>
      <w:proofErr w:type="spellStart"/>
      <w:r w:rsidRPr="00DC713E">
        <w:rPr>
          <w:lang w:val="en-US"/>
        </w:rPr>
        <w:t>transboundary</w:t>
      </w:r>
      <w:proofErr w:type="spellEnd"/>
      <w:r w:rsidRPr="00DC713E">
        <w:rPr>
          <w:lang w:val="en-US"/>
        </w:rPr>
        <w:t xml:space="preserve"> movements of wastes does not apply (see: http://ec.europa.eu/environment/waste/shipments/legis.htm)</w:t>
      </w:r>
      <w:r>
        <w:rPr>
          <w:lang w:val="en-US"/>
        </w:rPr>
        <w:t>.</w:t>
      </w:r>
    </w:p>
  </w:footnote>
  <w:footnote w:id="9">
    <w:p w:rsidR="000D6126" w:rsidRPr="00785708" w:rsidRDefault="000D6126">
      <w:pPr>
        <w:pStyle w:val="FootnoteText"/>
        <w:rPr>
          <w:lang w:val="en-US"/>
        </w:rPr>
      </w:pPr>
      <w:r>
        <w:rPr>
          <w:rStyle w:val="FootnoteReference"/>
        </w:rPr>
        <w:footnoteRef/>
      </w:r>
      <w:r w:rsidRPr="00892041">
        <w:rPr>
          <w:lang w:val="en-US"/>
        </w:rPr>
        <w:t xml:space="preserve"> </w:t>
      </w:r>
      <w:r w:rsidRPr="00DC713E">
        <w:rPr>
          <w:lang w:val="en-US"/>
        </w:rPr>
        <w:t>Pre-movement inspections for recycling materials are established by the General Administration of Quality Supervision, Inspection and Quarantine of China (AQSIQ). Information on the procedure can be found on the website of the China Certification &amp; Inspection Group (CCIC), which is authorized to handle this procedure in various countries worldwide, e.g</w:t>
      </w:r>
      <w:r>
        <w:rPr>
          <w:lang w:val="en-US"/>
        </w:rPr>
        <w:t>.,</w:t>
      </w:r>
      <w:r w:rsidRPr="00DC713E">
        <w:rPr>
          <w:lang w:val="en-US"/>
        </w:rPr>
        <w:t xml:space="preserve"> in Europe</w:t>
      </w:r>
      <w:r>
        <w:rPr>
          <w:lang w:val="en-US"/>
        </w:rPr>
        <w:t>,</w:t>
      </w:r>
      <w:r w:rsidRPr="00DC713E">
        <w:rPr>
          <w:lang w:val="en-US"/>
        </w:rPr>
        <w:t xml:space="preserve"> </w:t>
      </w:r>
      <w:r>
        <w:rPr>
          <w:lang w:val="en-US"/>
        </w:rPr>
        <w:t xml:space="preserve">from: </w:t>
      </w:r>
      <w:r w:rsidRPr="00DC713E">
        <w:rPr>
          <w:lang w:val="en-US"/>
        </w:rPr>
        <w:t>http://www.ccic-europe.com.</w:t>
      </w:r>
    </w:p>
  </w:footnote>
  <w:footnote w:id="10">
    <w:p w:rsidR="000D6126" w:rsidRPr="00785708" w:rsidRDefault="000D6126">
      <w:pPr>
        <w:pStyle w:val="FootnoteText"/>
        <w:rPr>
          <w:lang w:val="en-US"/>
        </w:rPr>
      </w:pPr>
      <w:r>
        <w:rPr>
          <w:rStyle w:val="FootnoteReference"/>
        </w:rPr>
        <w:footnoteRef/>
      </w:r>
      <w:r w:rsidRPr="00892041">
        <w:rPr>
          <w:lang w:val="en-US"/>
        </w:rPr>
        <w:t xml:space="preserve"> </w:t>
      </w:r>
      <w:r w:rsidRPr="00EA2F16">
        <w:rPr>
          <w:szCs w:val="18"/>
          <w:lang w:val="en-US" w:eastAsia="fr-BE"/>
        </w:rPr>
        <w:t>This entry does not include scrap assemblies from electric power generation.</w:t>
      </w:r>
    </w:p>
  </w:footnote>
  <w:footnote w:id="11">
    <w:p w:rsidR="000D6126" w:rsidRPr="00785708" w:rsidRDefault="000D6126">
      <w:pPr>
        <w:pStyle w:val="FootnoteText"/>
        <w:rPr>
          <w:lang w:val="en-US"/>
        </w:rPr>
      </w:pPr>
      <w:r>
        <w:rPr>
          <w:rStyle w:val="FootnoteReference"/>
        </w:rPr>
        <w:footnoteRef/>
      </w:r>
      <w:r w:rsidRPr="00892041">
        <w:rPr>
          <w:lang w:val="en-US"/>
        </w:rPr>
        <w:t xml:space="preserve"> </w:t>
      </w:r>
      <w:r w:rsidRPr="00EA2F16">
        <w:rPr>
          <w:szCs w:val="18"/>
          <w:lang w:val="en-US" w:eastAsia="fr-BE"/>
        </w:rPr>
        <w:t>PCBs are at a concentration level of 50 mg/kg or more.</w:t>
      </w:r>
    </w:p>
  </w:footnote>
  <w:footnote w:id="12">
    <w:p w:rsidR="000D6126" w:rsidRPr="00785708" w:rsidRDefault="000D6126">
      <w:pPr>
        <w:pStyle w:val="FootnoteText"/>
        <w:rPr>
          <w:lang w:val="en-US"/>
        </w:rPr>
      </w:pPr>
      <w:r>
        <w:rPr>
          <w:rStyle w:val="FootnoteReference"/>
        </w:rPr>
        <w:footnoteRef/>
      </w:r>
      <w:r w:rsidRPr="00892041">
        <w:rPr>
          <w:lang w:val="en-US"/>
        </w:rPr>
        <w:t xml:space="preserve"> </w:t>
      </w:r>
      <w:r w:rsidRPr="00DC713E">
        <w:rPr>
          <w:szCs w:val="18"/>
          <w:lang w:val="en-US"/>
        </w:rPr>
        <w:t>This entry does not include scrap from electrical power generation.</w:t>
      </w:r>
    </w:p>
  </w:footnote>
  <w:footnote w:id="13">
    <w:p w:rsidR="000D6126" w:rsidRPr="00785708" w:rsidRDefault="000D6126">
      <w:pPr>
        <w:pStyle w:val="FootnoteText"/>
        <w:rPr>
          <w:lang w:val="en-US"/>
        </w:rPr>
      </w:pPr>
      <w:r>
        <w:rPr>
          <w:rStyle w:val="FootnoteReference"/>
        </w:rPr>
        <w:footnoteRef/>
      </w:r>
      <w:r w:rsidRPr="00892041">
        <w:rPr>
          <w:lang w:val="en-US"/>
        </w:rPr>
        <w:t xml:space="preserve"> </w:t>
      </w:r>
      <w:r w:rsidRPr="00DC713E">
        <w:rPr>
          <w:lang w:val="en-US"/>
        </w:rPr>
        <w:t>Reuse can include repair, refurbishment or upgrading, but not major reassembly.</w:t>
      </w:r>
    </w:p>
  </w:footnote>
  <w:footnote w:id="14">
    <w:p w:rsidR="000D6126" w:rsidRPr="00785708" w:rsidRDefault="000D6126">
      <w:pPr>
        <w:pStyle w:val="FootnoteText"/>
        <w:rPr>
          <w:lang w:val="en-US"/>
        </w:rPr>
      </w:pPr>
      <w:r w:rsidRPr="00C02A8B">
        <w:rPr>
          <w:rStyle w:val="FootnoteReference"/>
        </w:rPr>
        <w:footnoteRef/>
      </w:r>
      <w:r w:rsidRPr="00C02A8B">
        <w:rPr>
          <w:lang w:val="en-US"/>
        </w:rPr>
        <w:t xml:space="preserve"> In some countries these materials, when destined for direct reuse, are not considered wastes.</w:t>
      </w:r>
    </w:p>
  </w:footnote>
  <w:footnote w:id="15">
    <w:p w:rsidR="000D6126" w:rsidRPr="00785708" w:rsidRDefault="000D6126">
      <w:pPr>
        <w:pStyle w:val="FootnoteText"/>
        <w:rPr>
          <w:lang w:val="en-US"/>
        </w:rPr>
      </w:pPr>
      <w:r>
        <w:rPr>
          <w:rStyle w:val="FootnoteReference"/>
        </w:rPr>
        <w:footnoteRef/>
      </w:r>
      <w:r w:rsidRPr="00892041">
        <w:rPr>
          <w:lang w:val="en-US"/>
        </w:rPr>
        <w:t xml:space="preserve"> </w:t>
      </w:r>
      <w:r w:rsidRPr="00DC713E">
        <w:rPr>
          <w:szCs w:val="18"/>
          <w:lang w:val="en-US"/>
        </w:rPr>
        <w:t>Th</w:t>
      </w:r>
      <w:r>
        <w:rPr>
          <w:szCs w:val="18"/>
          <w:lang w:val="en-US"/>
        </w:rPr>
        <w:t xml:space="preserve">e hazardous </w:t>
      </w:r>
      <w:r w:rsidRPr="00DC713E">
        <w:rPr>
          <w:szCs w:val="18"/>
          <w:lang w:val="en-US"/>
        </w:rPr>
        <w:t xml:space="preserve">components </w:t>
      </w:r>
      <w:r>
        <w:rPr>
          <w:szCs w:val="18"/>
          <w:lang w:val="en-US"/>
        </w:rPr>
        <w:t>and constituents listed in this paragraph are provided as examples; the list provided here is therefore not exhaustive</w:t>
      </w:r>
      <w:r w:rsidRPr="00DC713E">
        <w:rPr>
          <w:szCs w:val="18"/>
          <w:lang w:val="en-US"/>
        </w:rPr>
        <w:t>.</w:t>
      </w:r>
      <w:r>
        <w:rPr>
          <w:szCs w:val="18"/>
          <w:lang w:val="en-US"/>
        </w:rPr>
        <w:t xml:space="preserve"> </w:t>
      </w:r>
    </w:p>
  </w:footnote>
  <w:footnote w:id="16">
    <w:p w:rsidR="000D6126" w:rsidRPr="00E6543B" w:rsidRDefault="000D6126">
      <w:pPr>
        <w:pStyle w:val="FootnoteText"/>
        <w:rPr>
          <w:lang w:val="en-US"/>
        </w:rPr>
      </w:pPr>
      <w:r>
        <w:rPr>
          <w:rStyle w:val="FootnoteReference"/>
        </w:rPr>
        <w:footnoteRef/>
      </w:r>
      <w:r w:rsidRPr="00892041">
        <w:rPr>
          <w:lang w:val="en-US"/>
        </w:rPr>
        <w:t xml:space="preserve"> </w:t>
      </w:r>
      <w:r w:rsidRPr="00C96153">
        <w:rPr>
          <w:rStyle w:val="FootnoteReference"/>
          <w:rFonts w:eastAsia="MS Gothic"/>
          <w:sz w:val="18"/>
          <w:vertAlign w:val="baseline"/>
          <w:lang w:val="en-US"/>
        </w:rPr>
        <w:t xml:space="preserve">Examples of sample photographs </w:t>
      </w:r>
      <w:r>
        <w:rPr>
          <w:rStyle w:val="FootnoteReference"/>
          <w:rFonts w:eastAsia="MS Gothic"/>
          <w:sz w:val="18"/>
          <w:vertAlign w:val="baseline"/>
          <w:lang w:val="en-US"/>
        </w:rPr>
        <w:t xml:space="preserve">include </w:t>
      </w:r>
      <w:r w:rsidRPr="00C96153">
        <w:rPr>
          <w:rStyle w:val="FootnoteReference"/>
          <w:rFonts w:eastAsia="MS Gothic"/>
          <w:sz w:val="18"/>
          <w:vertAlign w:val="baseline"/>
          <w:lang w:val="en-US"/>
        </w:rPr>
        <w:t>manuals developed in Austria that are available at</w:t>
      </w:r>
      <w:r>
        <w:rPr>
          <w:rStyle w:val="FootnoteReference"/>
          <w:rFonts w:eastAsia="MS Gothic"/>
          <w:sz w:val="18"/>
          <w:vertAlign w:val="baseline"/>
          <w:lang w:val="en-US"/>
        </w:rPr>
        <w:t>:</w:t>
      </w:r>
      <w:r w:rsidRPr="00C96153">
        <w:rPr>
          <w:rStyle w:val="FootnoteReference"/>
          <w:rFonts w:eastAsia="MS Gothic"/>
          <w:sz w:val="18"/>
          <w:vertAlign w:val="baseline"/>
          <w:lang w:val="en-US"/>
        </w:rPr>
        <w:t xml:space="preserve"> </w:t>
      </w:r>
      <w:r w:rsidR="00395B5A">
        <w:fldChar w:fldCharType="begin"/>
      </w:r>
      <w:r w:rsidR="00395B5A" w:rsidRPr="00574F78">
        <w:rPr>
          <w:lang w:val="en-US"/>
        </w:rPr>
        <w:instrText>HYPERLINK "http://www.bundesabfallwirtschaftsplan.at/dms/bawp/Handbuch-Leitfaden-Abfall-versus-Gebrauchtware---de-eng_end_2014-06-24_eBook/Handbuch%20Leitfaden%20Abfall%20versus%20Gebrauchtware%20-%20de-eng_end_2014-06-24_eBook.pdf"</w:instrText>
      </w:r>
      <w:r w:rsidR="00395B5A">
        <w:fldChar w:fldCharType="separate"/>
      </w:r>
      <w:r w:rsidRPr="00892041">
        <w:rPr>
          <w:rStyle w:val="FootnoteReference"/>
          <w:rFonts w:eastAsia="MS Gothic"/>
          <w:sz w:val="18"/>
          <w:vertAlign w:val="baseline"/>
          <w:lang w:val="en-US"/>
        </w:rPr>
        <w:t>http://www.bundesabfallwirtschaftsplan.at/dms/bawp/Handbuch-Leitfaden-Abfall-versus-Gebrauchtware---de-eng_end_2014-06-24_eBook/Handbuch%20Leitfaden%20Abfall%20versus%20Gebrauchtware%20-%20de-eng_end_2014-06-24_eBook.pdf</w:t>
      </w:r>
      <w:r w:rsidR="00395B5A">
        <w:fldChar w:fldCharType="end"/>
      </w:r>
      <w:r w:rsidRPr="00C96153">
        <w:rPr>
          <w:rStyle w:val="FootnoteReference"/>
          <w:rFonts w:eastAsia="MS Gothic"/>
          <w:sz w:val="18"/>
          <w:vertAlign w:val="baseline"/>
          <w:lang w:val="en-US"/>
        </w:rPr>
        <w:t xml:space="preserve">  (in English and German) and</w:t>
      </w:r>
      <w:r>
        <w:rPr>
          <w:rFonts w:eastAsia="MS Gothic"/>
          <w:lang w:val="en-US"/>
        </w:rPr>
        <w:t xml:space="preserve"> </w:t>
      </w:r>
      <w:r w:rsidR="00395B5A">
        <w:fldChar w:fldCharType="begin"/>
      </w:r>
      <w:r w:rsidR="00395B5A" w:rsidRPr="00574F78">
        <w:rPr>
          <w:lang w:val="en-US"/>
        </w:rPr>
        <w:instrText>HYPERLINK "http://www.bundesabfallwirtschaftsplan.at/dms/bawp/Manual-Abfallverbringung-2012neu/Manual%20Abfallverbringung%202012neu.pdf"</w:instrText>
      </w:r>
      <w:r w:rsidR="00395B5A">
        <w:fldChar w:fldCharType="separate"/>
      </w:r>
      <w:r w:rsidRPr="00892041">
        <w:rPr>
          <w:rStyle w:val="FootnoteReference"/>
          <w:rFonts w:eastAsia="MS Gothic"/>
          <w:sz w:val="18"/>
          <w:vertAlign w:val="baseline"/>
          <w:lang w:val="en-US"/>
        </w:rPr>
        <w:t>http://www.bundesabfallwirtschaftsplan.at/dms/bawp/Manual-Abfallverbringung-2012neu/Manual%20Abfallverbringung%202012neu.pdf</w:t>
      </w:r>
      <w:r w:rsidR="00395B5A">
        <w:fldChar w:fldCharType="end"/>
      </w:r>
      <w:r w:rsidRPr="00C96153">
        <w:rPr>
          <w:rStyle w:val="FootnoteReference"/>
          <w:rFonts w:eastAsia="MS Gothic"/>
          <w:sz w:val="18"/>
          <w:vertAlign w:val="baseline"/>
          <w:lang w:val="en-US"/>
        </w:rPr>
        <w:t xml:space="preserve">  (only in German)</w:t>
      </w:r>
      <w:r>
        <w:rPr>
          <w:rStyle w:val="FootnoteReference"/>
          <w:rFonts w:eastAsia="MS Gothic"/>
          <w:sz w:val="18"/>
          <w:vertAlign w:val="baseline"/>
          <w:lang w:val="en-US"/>
        </w:rPr>
        <w:t>.</w:t>
      </w:r>
    </w:p>
  </w:footnote>
  <w:footnote w:id="17">
    <w:p w:rsidR="000D6126" w:rsidRPr="00AA20D3" w:rsidRDefault="000D6126" w:rsidP="009F1648">
      <w:pPr>
        <w:pStyle w:val="FootnoteText"/>
        <w:rPr>
          <w:lang w:val="en-US"/>
        </w:rPr>
      </w:pPr>
      <w:r>
        <w:rPr>
          <w:rStyle w:val="FootnoteReference"/>
        </w:rPr>
        <w:footnoteRef/>
      </w:r>
      <w:r w:rsidRPr="00AA20D3">
        <w:rPr>
          <w:lang w:val="en-US"/>
        </w:rPr>
        <w:t xml:space="preserve"> </w:t>
      </w:r>
      <w:r w:rsidRPr="00AA20D3">
        <w:rPr>
          <w:rStyle w:val="FootnoteReference"/>
          <w:rFonts w:eastAsia="MS Gothic"/>
          <w:sz w:val="18"/>
          <w:vertAlign w:val="baseline"/>
          <w:lang w:val="en-US"/>
        </w:rPr>
        <w:t xml:space="preserve">Document containing the information required under the Convention on the Contract for the International Carriage of Goods by Road (CMR Convention). Although the </w:t>
      </w:r>
      <w:r>
        <w:rPr>
          <w:rStyle w:val="FootnoteReference"/>
          <w:rFonts w:eastAsia="MS Gothic"/>
          <w:sz w:val="18"/>
          <w:vertAlign w:val="baseline"/>
          <w:lang w:val="en-US"/>
        </w:rPr>
        <w:t xml:space="preserve">use of a particular </w:t>
      </w:r>
      <w:r w:rsidRPr="00AA20D3">
        <w:rPr>
          <w:rStyle w:val="FootnoteReference"/>
          <w:rFonts w:eastAsia="MS Gothic"/>
          <w:sz w:val="18"/>
          <w:vertAlign w:val="baseline"/>
          <w:lang w:val="en-US"/>
        </w:rPr>
        <w:t xml:space="preserve">form </w:t>
      </w:r>
      <w:r>
        <w:rPr>
          <w:rStyle w:val="FootnoteReference"/>
          <w:rFonts w:eastAsia="MS Gothic"/>
          <w:sz w:val="18"/>
          <w:vertAlign w:val="baseline"/>
          <w:lang w:val="en-US"/>
        </w:rPr>
        <w:t>to present</w:t>
      </w:r>
      <w:r w:rsidRPr="00AA20D3">
        <w:rPr>
          <w:rStyle w:val="FootnoteReference"/>
          <w:rFonts w:eastAsia="MS Gothic"/>
          <w:sz w:val="18"/>
          <w:vertAlign w:val="baseline"/>
          <w:lang w:val="en-US"/>
        </w:rPr>
        <w:t xml:space="preserve"> </w:t>
      </w:r>
      <w:r>
        <w:rPr>
          <w:rStyle w:val="FootnoteReference"/>
          <w:rFonts w:eastAsia="MS Gothic"/>
          <w:sz w:val="18"/>
          <w:vertAlign w:val="baseline"/>
          <w:lang w:val="en-US"/>
        </w:rPr>
        <w:t xml:space="preserve">the information </w:t>
      </w:r>
      <w:r>
        <w:rPr>
          <w:rFonts w:eastAsia="MS Gothic"/>
          <w:lang w:val="en-US"/>
        </w:rPr>
        <w:t xml:space="preserve">is </w:t>
      </w:r>
      <w:r w:rsidRPr="00AA20D3">
        <w:rPr>
          <w:rStyle w:val="FootnoteReference"/>
          <w:rFonts w:eastAsia="MS Gothic"/>
          <w:sz w:val="18"/>
          <w:vertAlign w:val="baseline"/>
          <w:lang w:val="en-US"/>
        </w:rPr>
        <w:t>not mandatory</w:t>
      </w:r>
      <w:r w:rsidRPr="00AA20D3">
        <w:rPr>
          <w:szCs w:val="18"/>
          <w:lang w:val="en-US"/>
        </w:rPr>
        <w:t>,</w:t>
      </w:r>
      <w:r w:rsidRPr="00AA20D3">
        <w:rPr>
          <w:rStyle w:val="FootnoteReference"/>
          <w:rFonts w:eastAsia="MS Gothic"/>
          <w:sz w:val="18"/>
          <w:vertAlign w:val="baseline"/>
          <w:lang w:val="en-US"/>
        </w:rPr>
        <w:t xml:space="preserve"> it is recommended that the </w:t>
      </w:r>
      <w:r>
        <w:rPr>
          <w:rStyle w:val="FootnoteReference"/>
          <w:rFonts w:eastAsia="MS Gothic"/>
          <w:sz w:val="18"/>
          <w:vertAlign w:val="baseline"/>
          <w:lang w:val="en-US"/>
        </w:rPr>
        <w:t xml:space="preserve">parties use </w:t>
      </w:r>
      <w:r w:rsidRPr="00AA20D3">
        <w:rPr>
          <w:rStyle w:val="FootnoteReference"/>
          <w:rFonts w:eastAsia="MS Gothic"/>
          <w:sz w:val="18"/>
          <w:vertAlign w:val="baseline"/>
          <w:lang w:val="en-US"/>
        </w:rPr>
        <w:t>standard CMR</w:t>
      </w:r>
      <w:r>
        <w:rPr>
          <w:rStyle w:val="FootnoteReference"/>
          <w:rFonts w:eastAsia="MS Gothic"/>
          <w:sz w:val="18"/>
          <w:vertAlign w:val="baseline"/>
          <w:lang w:val="en-US"/>
        </w:rPr>
        <w:t xml:space="preserve"> </w:t>
      </w:r>
      <w:r w:rsidRPr="00AA20D3">
        <w:rPr>
          <w:rStyle w:val="FootnoteReference"/>
          <w:rFonts w:eastAsia="MS Gothic"/>
          <w:sz w:val="18"/>
          <w:vertAlign w:val="baseline"/>
          <w:lang w:val="en-US"/>
        </w:rPr>
        <w:t xml:space="preserve">forms </w:t>
      </w:r>
      <w:r w:rsidRPr="00193966">
        <w:rPr>
          <w:rStyle w:val="FootnoteReference"/>
          <w:rFonts w:eastAsia="MS Gothic"/>
          <w:sz w:val="18"/>
          <w:vertAlign w:val="baseline"/>
          <w:lang w:val="en-US"/>
        </w:rPr>
        <w:t xml:space="preserve">to facilitate communication </w:t>
      </w:r>
      <w:r w:rsidRPr="007F5594">
        <w:rPr>
          <w:rStyle w:val="FootnoteReference"/>
          <w:rFonts w:eastAsia="MS Gothic"/>
          <w:sz w:val="18"/>
          <w:vertAlign w:val="baseline"/>
          <w:lang w:val="en-US"/>
        </w:rPr>
        <w:t>w</w:t>
      </w:r>
      <w:r w:rsidRPr="007F5594">
        <w:rPr>
          <w:rFonts w:eastAsia="MS Gothic"/>
          <w:lang w:val="en-US"/>
        </w:rPr>
        <w:t>ith</w:t>
      </w:r>
      <w:r w:rsidRPr="007F5594">
        <w:rPr>
          <w:rStyle w:val="FootnoteReference"/>
          <w:rFonts w:eastAsia="MS Gothic"/>
          <w:sz w:val="18"/>
          <w:vertAlign w:val="baseline"/>
          <w:lang w:val="en-US"/>
        </w:rPr>
        <w:t xml:space="preserve"> inspection authorities</w:t>
      </w:r>
      <w:r>
        <w:rPr>
          <w:rFonts w:eastAsia="MS Gothic"/>
          <w:lang w:val="en-US"/>
        </w:rPr>
        <w:t xml:space="preserve"> </w:t>
      </w:r>
      <w:r w:rsidRPr="00193966">
        <w:rPr>
          <w:rStyle w:val="FootnoteReference"/>
          <w:rFonts w:eastAsia="MS Gothic"/>
          <w:sz w:val="18"/>
          <w:vertAlign w:val="baseline"/>
          <w:lang w:val="en-US"/>
        </w:rPr>
        <w:t>in case of a control</w:t>
      </w:r>
      <w:r w:rsidRPr="00AA20D3">
        <w:rPr>
          <w:rStyle w:val="FootnoteReference"/>
          <w:rFonts w:eastAsia="MS Gothic"/>
          <w:sz w:val="18"/>
          <w:vertAlign w:val="baseline"/>
          <w:lang w:val="en-US"/>
        </w:rPr>
        <w:t>.</w:t>
      </w:r>
      <w:r>
        <w:rPr>
          <w:rFonts w:eastAsia="MS Gothic"/>
          <w:lang w:val="en-US"/>
        </w:rPr>
        <w:t xml:space="preserve"> </w:t>
      </w:r>
    </w:p>
  </w:footnote>
  <w:footnote w:id="18">
    <w:p w:rsidR="000D6126" w:rsidRPr="00E6543B" w:rsidRDefault="000D6126">
      <w:pPr>
        <w:pStyle w:val="FootnoteText"/>
        <w:rPr>
          <w:lang w:val="en-US"/>
        </w:rPr>
      </w:pPr>
      <w:r>
        <w:rPr>
          <w:rStyle w:val="FootnoteReference"/>
        </w:rPr>
        <w:footnoteRef/>
      </w:r>
      <w:r w:rsidRPr="00892041">
        <w:rPr>
          <w:lang w:val="en-US"/>
        </w:rPr>
        <w:t xml:space="preserve"> </w:t>
      </w:r>
      <w:r w:rsidRPr="00100A2A">
        <w:rPr>
          <w:lang w:val="en-US"/>
        </w:rPr>
        <w:t xml:space="preserve">The latest version of the table can be found on the </w:t>
      </w:r>
      <w:r>
        <w:rPr>
          <w:lang w:val="en-US"/>
        </w:rPr>
        <w:t xml:space="preserve">WCO </w:t>
      </w:r>
      <w:r w:rsidRPr="00100A2A">
        <w:rPr>
          <w:lang w:val="en-US"/>
        </w:rPr>
        <w:t>website</w:t>
      </w:r>
      <w:r>
        <w:rPr>
          <w:lang w:val="en-US"/>
        </w:rPr>
        <w:t xml:space="preserve"> at:</w:t>
      </w:r>
      <w:r w:rsidRPr="00100A2A">
        <w:rPr>
          <w:lang w:val="en-US"/>
        </w:rPr>
        <w:t xml:space="preserve"> </w:t>
      </w:r>
      <w:r w:rsidR="00395B5A">
        <w:fldChar w:fldCharType="begin"/>
      </w:r>
      <w:r w:rsidR="00395B5A" w:rsidRPr="00574F78">
        <w:rPr>
          <w:lang w:val="en-US"/>
        </w:rPr>
        <w:instrText>HYPERLINK "http://www.wcoomd.org/en/topics/nomenclature/instrument-and-tools/interconnection-table.aspx"</w:instrText>
      </w:r>
      <w:r w:rsidR="00395B5A">
        <w:fldChar w:fldCharType="separate"/>
      </w:r>
      <w:r w:rsidRPr="00A00707">
        <w:rPr>
          <w:lang w:val="en-US"/>
        </w:rPr>
        <w:t>http://www.wcoomd.org/en/topics/nomenclature/instrument-and-tools/interconnection-table.aspx</w:t>
      </w:r>
      <w:r w:rsidR="00395B5A">
        <w:fldChar w:fldCharType="end"/>
      </w:r>
      <w:r w:rsidRPr="00100A2A">
        <w:rPr>
          <w:lang w:val="en-US"/>
        </w:rPr>
        <w:t>. The table contains correlation</w:t>
      </w:r>
      <w:r>
        <w:rPr>
          <w:lang w:val="en-US"/>
        </w:rPr>
        <w:t>s</w:t>
      </w:r>
      <w:r w:rsidRPr="00100A2A">
        <w:rPr>
          <w:lang w:val="en-US"/>
        </w:rPr>
        <w:t xml:space="preserve"> </w:t>
      </w:r>
      <w:r>
        <w:rPr>
          <w:lang w:val="en-US"/>
        </w:rPr>
        <w:t xml:space="preserve">between the WCO Harmonized System codes and the products covered by </w:t>
      </w:r>
      <w:r w:rsidRPr="00100A2A">
        <w:rPr>
          <w:lang w:val="en-US"/>
        </w:rPr>
        <w:t>a number of international conventions, including the Basel Convention</w:t>
      </w:r>
      <w:r>
        <w:rPr>
          <w:szCs w:val="18"/>
          <w:lang w:val="en-US"/>
        </w:rPr>
        <w:t>.</w:t>
      </w:r>
    </w:p>
  </w:footnote>
  <w:footnote w:id="19">
    <w:p w:rsidR="000D6126" w:rsidRPr="007E300E" w:rsidRDefault="000D6126">
      <w:pPr>
        <w:pStyle w:val="FootnoteText"/>
        <w:rPr>
          <w:lang w:val="en-US"/>
        </w:rPr>
      </w:pPr>
      <w:r>
        <w:rPr>
          <w:rStyle w:val="FootnoteReference"/>
        </w:rPr>
        <w:footnoteRef/>
      </w:r>
      <w:r w:rsidRPr="00892041">
        <w:rPr>
          <w:lang w:val="en-US"/>
        </w:rPr>
        <w:t xml:space="preserve"> </w:t>
      </w:r>
      <w:r w:rsidRPr="00C96153">
        <w:rPr>
          <w:lang w:val="en-US"/>
        </w:rPr>
        <w:t>The current example is b</w:t>
      </w:r>
      <w:r>
        <w:rPr>
          <w:lang w:val="en-US"/>
        </w:rPr>
        <w:t>ased on the practices in Malaysia and China.</w:t>
      </w:r>
    </w:p>
  </w:footnote>
  <w:footnote w:id="20">
    <w:p w:rsidR="000D6126" w:rsidRPr="007E300E" w:rsidRDefault="000D6126">
      <w:pPr>
        <w:pStyle w:val="FootnoteText"/>
        <w:rPr>
          <w:lang w:val="en-US"/>
        </w:rPr>
      </w:pPr>
      <w:r>
        <w:rPr>
          <w:rStyle w:val="FootnoteReference"/>
        </w:rPr>
        <w:footnoteRef/>
      </w:r>
      <w:r w:rsidRPr="00892041">
        <w:rPr>
          <w:lang w:val="en-US"/>
        </w:rPr>
        <w:t xml:space="preserve"> </w:t>
      </w:r>
      <w:proofErr w:type="gramStart"/>
      <w:r>
        <w:rPr>
          <w:lang w:val="en-US"/>
        </w:rPr>
        <w:t>In accordance with</w:t>
      </w:r>
      <w:r w:rsidRPr="00C96153">
        <w:rPr>
          <w:lang w:val="en-US"/>
        </w:rPr>
        <w:t xml:space="preserve"> the </w:t>
      </w:r>
      <w:r w:rsidRPr="00C02A8B">
        <w:rPr>
          <w:lang w:val="en-US"/>
        </w:rPr>
        <w:t>provisions of the contract for the shipment.</w:t>
      </w:r>
      <w:proofErr w:type="gramEnd"/>
      <w:r>
        <w:rPr>
          <w:lang w:val="en-US"/>
        </w:rPr>
        <w:t xml:space="preserve"> </w:t>
      </w:r>
    </w:p>
  </w:footnote>
  <w:footnote w:id="21">
    <w:p w:rsidR="00FE63F9" w:rsidRPr="00006E91" w:rsidRDefault="009C48A7">
      <w:pPr>
        <w:pStyle w:val="FootnoteText"/>
        <w:rPr>
          <w:lang w:val="en-US"/>
        </w:rPr>
      </w:pPr>
      <w:r w:rsidRPr="009C48A7">
        <w:rPr>
          <w:rStyle w:val="FootnoteReference"/>
          <w:lang w:val="en-US"/>
        </w:rPr>
        <w:t>1</w:t>
      </w:r>
      <w:r w:rsidR="00FE63F9" w:rsidRPr="00892041">
        <w:rPr>
          <w:lang w:val="en-US"/>
        </w:rPr>
        <w:t xml:space="preserve"> </w:t>
      </w:r>
      <w:r w:rsidR="00FE63F9" w:rsidRPr="00052074">
        <w:rPr>
          <w:bCs/>
          <w:color w:val="000000"/>
          <w:szCs w:val="18"/>
          <w:lang w:val="en-US"/>
        </w:rPr>
        <w:t>Equipment</w:t>
      </w:r>
      <w:r w:rsidR="00FE63F9" w:rsidRPr="00052074">
        <w:rPr>
          <w:color w:val="000000"/>
          <w:szCs w:val="18"/>
          <w:lang w:val="en-US"/>
        </w:rPr>
        <w:t xml:space="preserve"> </w:t>
      </w:r>
      <w:r w:rsidR="00FE63F9">
        <w:rPr>
          <w:color w:val="000000"/>
          <w:szCs w:val="18"/>
          <w:lang w:val="en-US"/>
        </w:rPr>
        <w:t>is</w:t>
      </w:r>
      <w:r w:rsidR="00FE63F9" w:rsidRPr="00052074">
        <w:rPr>
          <w:color w:val="000000"/>
          <w:szCs w:val="18"/>
          <w:lang w:val="en-US"/>
        </w:rPr>
        <w:t xml:space="preserve"> “fully functional” </w:t>
      </w:r>
      <w:r w:rsidR="00FE63F9">
        <w:rPr>
          <w:color w:val="000000"/>
          <w:szCs w:val="18"/>
          <w:lang w:val="en-US"/>
        </w:rPr>
        <w:t xml:space="preserve">if it has been </w:t>
      </w:r>
      <w:r w:rsidR="00FE63F9" w:rsidRPr="00052074">
        <w:rPr>
          <w:color w:val="000000"/>
          <w:szCs w:val="18"/>
          <w:lang w:val="en-US"/>
        </w:rPr>
        <w:t xml:space="preserve">tested and demonstrated to be capable of performing the </w:t>
      </w:r>
      <w:r w:rsidR="00FE63F9" w:rsidRPr="008640CD">
        <w:rPr>
          <w:color w:val="000000"/>
          <w:szCs w:val="18"/>
          <w:lang w:val="en-US"/>
        </w:rPr>
        <w:t>key functions</w:t>
      </w:r>
      <w:r w:rsidR="00FE63F9" w:rsidRPr="00052074">
        <w:rPr>
          <w:color w:val="000000"/>
          <w:szCs w:val="18"/>
          <w:lang w:val="en-US"/>
        </w:rPr>
        <w:t xml:space="preserve"> </w:t>
      </w:r>
      <w:r w:rsidR="00FE63F9">
        <w:rPr>
          <w:color w:val="000000"/>
          <w:szCs w:val="18"/>
          <w:lang w:val="en-US"/>
        </w:rPr>
        <w:t xml:space="preserve">that it was </w:t>
      </w:r>
      <w:r w:rsidR="00FE63F9" w:rsidRPr="00052074">
        <w:rPr>
          <w:color w:val="000000"/>
          <w:szCs w:val="18"/>
          <w:lang w:val="en-US"/>
        </w:rPr>
        <w:t>designed to perform.</w:t>
      </w:r>
      <w:r w:rsidR="00FE63F9" w:rsidRPr="009A7B2F">
        <w:rPr>
          <w:lang w:val="en-GB"/>
        </w:rPr>
        <w:t xml:space="preserve"> </w:t>
      </w:r>
    </w:p>
  </w:footnote>
  <w:footnote w:id="22">
    <w:p w:rsidR="00FE63F9" w:rsidRPr="00006E91" w:rsidRDefault="009C48A7">
      <w:pPr>
        <w:pStyle w:val="FootnoteText"/>
        <w:rPr>
          <w:lang w:val="en-US"/>
        </w:rPr>
      </w:pPr>
      <w:r w:rsidRPr="009C48A7">
        <w:rPr>
          <w:rStyle w:val="FootnoteReference"/>
          <w:lang w:val="en-US"/>
        </w:rPr>
        <w:t>2</w:t>
      </w:r>
      <w:r w:rsidR="00FE63F9" w:rsidRPr="00892041">
        <w:rPr>
          <w:lang w:val="en-US"/>
        </w:rPr>
        <w:t xml:space="preserve"> </w:t>
      </w:r>
      <w:r w:rsidR="00FE63F9">
        <w:rPr>
          <w:szCs w:val="18"/>
          <w:lang w:val="en-US"/>
        </w:rPr>
        <w:t>The u</w:t>
      </w:r>
      <w:r w:rsidR="00FE63F9" w:rsidRPr="00CA0945">
        <w:rPr>
          <w:szCs w:val="18"/>
          <w:lang w:val="en-US"/>
        </w:rPr>
        <w:t xml:space="preserve">sing again of </w:t>
      </w:r>
      <w:r w:rsidR="00FE63F9">
        <w:rPr>
          <w:szCs w:val="18"/>
          <w:lang w:val="en-US"/>
        </w:rPr>
        <w:t xml:space="preserve">fully functional </w:t>
      </w:r>
      <w:r w:rsidR="00FE63F9" w:rsidRPr="00CA0945">
        <w:rPr>
          <w:szCs w:val="18"/>
          <w:lang w:val="en-US"/>
        </w:rPr>
        <w:t>equipment that is not waste for the same purpose for which it was conceived without the necessity of repair or refurbishment.</w:t>
      </w:r>
    </w:p>
  </w:footnote>
  <w:footnote w:id="23">
    <w:p w:rsidR="00FE63F9" w:rsidRPr="00006E91" w:rsidRDefault="009C48A7">
      <w:pPr>
        <w:pStyle w:val="FootnoteText"/>
        <w:rPr>
          <w:lang w:val="en-US"/>
        </w:rPr>
      </w:pPr>
      <w:r w:rsidRPr="009C48A7">
        <w:rPr>
          <w:rStyle w:val="FootnoteReference"/>
          <w:lang w:val="en-US"/>
        </w:rPr>
        <w:t>3</w:t>
      </w:r>
      <w:r w:rsidR="00FE63F9" w:rsidRPr="00892041">
        <w:rPr>
          <w:lang w:val="en-US"/>
        </w:rPr>
        <w:t xml:space="preserve"> </w:t>
      </w:r>
      <w:r w:rsidR="00FE63F9" w:rsidRPr="00052074">
        <w:rPr>
          <w:szCs w:val="18"/>
          <w:lang w:val="en-CA"/>
        </w:rPr>
        <w:t xml:space="preserve">List the equipment </w:t>
      </w:r>
      <w:r w:rsidR="00FE63F9">
        <w:rPr>
          <w:szCs w:val="18"/>
          <w:lang w:val="en-CA"/>
        </w:rPr>
        <w:t xml:space="preserve">for which the information in the boxes 1 to 3 is the same and </w:t>
      </w:r>
      <w:r w:rsidR="00FE63F9" w:rsidRPr="00052074">
        <w:rPr>
          <w:szCs w:val="18"/>
          <w:lang w:val="en-CA"/>
        </w:rPr>
        <w:t>that is intended to be moved together</w:t>
      </w:r>
      <w:r w:rsidR="00FE63F9">
        <w:rPr>
          <w:szCs w:val="18"/>
          <w:lang w:val="en-CA"/>
        </w:rPr>
        <w:t>,</w:t>
      </w:r>
      <w:r w:rsidR="00FE63F9" w:rsidRPr="00052074">
        <w:rPr>
          <w:szCs w:val="18"/>
          <w:lang w:val="en-CA"/>
        </w:rPr>
        <w:t xml:space="preserve"> and identify the names of </w:t>
      </w:r>
      <w:r w:rsidR="00FE63F9">
        <w:rPr>
          <w:szCs w:val="18"/>
          <w:lang w:val="en-CA"/>
        </w:rPr>
        <w:t xml:space="preserve">the </w:t>
      </w:r>
      <w:r w:rsidR="00FE63F9" w:rsidRPr="00052074">
        <w:rPr>
          <w:szCs w:val="18"/>
          <w:lang w:val="en-CA"/>
        </w:rPr>
        <w:t>equipment</w:t>
      </w:r>
      <w:r w:rsidR="00FE63F9">
        <w:rPr>
          <w:szCs w:val="18"/>
          <w:lang w:val="en-CA"/>
        </w:rPr>
        <w:t>,</w:t>
      </w:r>
      <w:r w:rsidR="00FE63F9" w:rsidRPr="00052074">
        <w:rPr>
          <w:szCs w:val="18"/>
          <w:lang w:val="en-CA"/>
        </w:rPr>
        <w:t xml:space="preserve"> such as PC, refrigerator, printer, TV, etc.</w:t>
      </w:r>
    </w:p>
  </w:footnote>
  <w:footnote w:id="24">
    <w:p w:rsidR="00FE63F9" w:rsidRPr="00006E91" w:rsidRDefault="009C48A7">
      <w:pPr>
        <w:pStyle w:val="FootnoteText"/>
        <w:rPr>
          <w:lang w:val="en-US"/>
        </w:rPr>
      </w:pPr>
      <w:r w:rsidRPr="009C48A7">
        <w:rPr>
          <w:rStyle w:val="FootnoteReference"/>
          <w:lang w:val="en-US"/>
        </w:rPr>
        <w:t>4</w:t>
      </w:r>
      <w:r w:rsidR="00FE63F9" w:rsidRPr="00AA20D3">
        <w:rPr>
          <w:lang w:val="en-US"/>
        </w:rPr>
        <w:t xml:space="preserve"> </w:t>
      </w:r>
      <w:r w:rsidR="00FE63F9" w:rsidRPr="00052074">
        <w:rPr>
          <w:szCs w:val="18"/>
          <w:lang w:val="en-US"/>
        </w:rPr>
        <w:t>Attach details if necessary</w:t>
      </w:r>
      <w:r w:rsidR="00FE63F9">
        <w:rPr>
          <w:szCs w:val="18"/>
          <w:lang w:val="en-US"/>
        </w:rPr>
        <w:t>.</w:t>
      </w:r>
    </w:p>
  </w:footnote>
  <w:footnote w:id="25">
    <w:p w:rsidR="00FE63F9" w:rsidRPr="00D914A2" w:rsidRDefault="009C48A7">
      <w:pPr>
        <w:pStyle w:val="FootnoteText"/>
        <w:rPr>
          <w:lang w:val="en-US"/>
        </w:rPr>
      </w:pPr>
      <w:r w:rsidRPr="009C48A7">
        <w:rPr>
          <w:rStyle w:val="FootnoteReference"/>
          <w:lang w:val="en-US"/>
        </w:rPr>
        <w:t>1</w:t>
      </w:r>
      <w:r w:rsidR="00FE63F9" w:rsidRPr="00892041">
        <w:rPr>
          <w:lang w:val="en-US"/>
        </w:rPr>
        <w:t xml:space="preserve"> </w:t>
      </w:r>
      <w:r w:rsidR="00FE63F9" w:rsidRPr="00052074">
        <w:rPr>
          <w:szCs w:val="18"/>
          <w:lang w:val="en-US"/>
        </w:rPr>
        <w:t>If multiple options apply to the equipment</w:t>
      </w:r>
      <w:r w:rsidR="00FE63F9">
        <w:rPr>
          <w:szCs w:val="18"/>
          <w:lang w:val="en-US"/>
        </w:rPr>
        <w:t>,</w:t>
      </w:r>
      <w:r w:rsidR="00FE63F9" w:rsidRPr="00052074">
        <w:rPr>
          <w:szCs w:val="18"/>
          <w:lang w:val="en-US"/>
        </w:rPr>
        <w:t xml:space="preserve"> please indicate them all.   </w:t>
      </w:r>
    </w:p>
  </w:footnote>
  <w:footnote w:id="26">
    <w:p w:rsidR="00FE63F9" w:rsidRPr="007E17BB" w:rsidRDefault="009C48A7">
      <w:pPr>
        <w:pStyle w:val="FootnoteText"/>
        <w:rPr>
          <w:lang w:val="en-US"/>
        </w:rPr>
      </w:pPr>
      <w:r w:rsidRPr="009C48A7">
        <w:rPr>
          <w:rStyle w:val="FootnoteReference"/>
          <w:lang w:val="en-US"/>
        </w:rPr>
        <w:t>1</w:t>
      </w:r>
      <w:r w:rsidR="00FE63F9" w:rsidRPr="00892041">
        <w:rPr>
          <w:lang w:val="en-GB"/>
        </w:rPr>
        <w:t xml:space="preserve"> </w:t>
      </w:r>
      <w:r w:rsidR="00FE63F9" w:rsidRPr="001819BB">
        <w:rPr>
          <w:szCs w:val="18"/>
          <w:lang w:val="en-US"/>
        </w:rPr>
        <w:t xml:space="preserve">As per definition in GHTF in </w:t>
      </w:r>
      <w:proofErr w:type="gramStart"/>
      <w:r w:rsidR="00FE63F9" w:rsidRPr="001819BB">
        <w:rPr>
          <w:szCs w:val="18"/>
          <w:lang w:val="en-US"/>
        </w:rPr>
        <w:t>SG1(</w:t>
      </w:r>
      <w:proofErr w:type="gramEnd"/>
      <w:r w:rsidR="00FE63F9" w:rsidRPr="001819BB">
        <w:rPr>
          <w:szCs w:val="18"/>
          <w:lang w:val="en-US"/>
        </w:rPr>
        <w:t>PD)/N71R04</w:t>
      </w:r>
      <w:r w:rsidR="00FE63F9">
        <w:rPr>
          <w:szCs w:val="18"/>
          <w:lang w:val="en-US"/>
        </w:rPr>
        <w:t>.</w:t>
      </w:r>
    </w:p>
  </w:footnote>
  <w:footnote w:id="27">
    <w:p w:rsidR="00FE63F9" w:rsidRPr="007E17BB" w:rsidRDefault="009C48A7">
      <w:pPr>
        <w:pStyle w:val="FootnoteText"/>
        <w:rPr>
          <w:lang w:val="en-US"/>
        </w:rPr>
      </w:pPr>
      <w:r w:rsidRPr="009C48A7">
        <w:rPr>
          <w:rStyle w:val="FootnoteReference"/>
          <w:lang w:val="en-US"/>
        </w:rPr>
        <w:t>2</w:t>
      </w:r>
      <w:r w:rsidR="00FE63F9" w:rsidRPr="00892041">
        <w:rPr>
          <w:lang w:val="en-US"/>
        </w:rPr>
        <w:t xml:space="preserve"> </w:t>
      </w:r>
      <w:r w:rsidR="00FE63F9">
        <w:rPr>
          <w:iCs/>
          <w:color w:val="000000"/>
          <w:szCs w:val="18"/>
          <w:lang w:val="en-US" w:eastAsia="fr-BE"/>
        </w:rPr>
        <w:t>”</w:t>
      </w:r>
      <w:r w:rsidR="00FE63F9" w:rsidRPr="006048D2">
        <w:rPr>
          <w:iCs/>
          <w:color w:val="000000"/>
          <w:szCs w:val="18"/>
          <w:lang w:val="en-US" w:eastAsia="fr-BE"/>
        </w:rPr>
        <w:t>Valid agreement</w:t>
      </w:r>
      <w:r w:rsidR="00FE63F9">
        <w:rPr>
          <w:iCs/>
          <w:color w:val="000000"/>
          <w:szCs w:val="18"/>
          <w:lang w:val="en-US" w:eastAsia="fr-BE"/>
        </w:rPr>
        <w:t>”</w:t>
      </w:r>
      <w:r w:rsidR="00FE63F9" w:rsidRPr="006048D2">
        <w:rPr>
          <w:iCs/>
          <w:color w:val="000000"/>
          <w:szCs w:val="18"/>
          <w:lang w:val="en-US" w:eastAsia="fr-BE"/>
        </w:rPr>
        <w:t>: a long</w:t>
      </w:r>
      <w:r w:rsidR="00FE63F9">
        <w:rPr>
          <w:iCs/>
          <w:color w:val="000000"/>
          <w:szCs w:val="18"/>
          <w:lang w:val="en-US" w:eastAsia="fr-BE"/>
        </w:rPr>
        <w:t>-</w:t>
      </w:r>
      <w:r w:rsidR="00FE63F9" w:rsidRPr="006048D2">
        <w:rPr>
          <w:iCs/>
          <w:color w:val="000000"/>
          <w:szCs w:val="18"/>
          <w:lang w:val="en-US" w:eastAsia="fr-BE"/>
        </w:rPr>
        <w:t xml:space="preserve">term contract between the manufacturer and the third party shipping or performing the refurbishment, repair or failure analysis identifying responsibilities and procedures for the correct handling of used </w:t>
      </w:r>
      <w:r w:rsidR="00FE63F9">
        <w:rPr>
          <w:iCs/>
          <w:color w:val="000000"/>
          <w:szCs w:val="18"/>
          <w:lang w:val="en-US" w:eastAsia="fr-BE"/>
        </w:rPr>
        <w:t>electrical and electronic equipment</w:t>
      </w:r>
      <w:r w:rsidR="00FE63F9" w:rsidRPr="006048D2">
        <w:rPr>
          <w:iCs/>
          <w:color w:val="000000"/>
          <w:szCs w:val="18"/>
          <w:lang w:val="en-US" w:eastAsia="fr-BE"/>
        </w:rPr>
        <w:t>.</w:t>
      </w:r>
    </w:p>
  </w:footnote>
  <w:footnote w:id="28">
    <w:p w:rsidR="00FE63F9" w:rsidRPr="008562C3" w:rsidRDefault="009C48A7">
      <w:pPr>
        <w:pStyle w:val="FootnoteText"/>
        <w:rPr>
          <w:lang w:val="en-US"/>
        </w:rPr>
      </w:pPr>
      <w:r w:rsidRPr="009C48A7">
        <w:rPr>
          <w:rStyle w:val="FootnoteReference"/>
          <w:lang w:val="en-US"/>
        </w:rPr>
        <w:t>3</w:t>
      </w:r>
      <w:r w:rsidR="00FE63F9" w:rsidRPr="00892041">
        <w:rPr>
          <w:lang w:val="en-US"/>
        </w:rPr>
        <w:t xml:space="preserve"> </w:t>
      </w:r>
      <w:r w:rsidR="00FE63F9" w:rsidRPr="006048D2">
        <w:rPr>
          <w:szCs w:val="18"/>
          <w:lang w:val="en-US"/>
        </w:rPr>
        <w:t>Remanufacturing is a standardized industrial process that restores used parts to fulfil</w:t>
      </w:r>
      <w:r w:rsidR="00FE63F9">
        <w:rPr>
          <w:szCs w:val="18"/>
          <w:lang w:val="en-US"/>
        </w:rPr>
        <w:t>l</w:t>
      </w:r>
      <w:r w:rsidR="00FE63F9" w:rsidRPr="006048D2">
        <w:rPr>
          <w:szCs w:val="18"/>
          <w:lang w:val="en-US"/>
        </w:rPr>
        <w:t xml:space="preserve"> a function </w:t>
      </w:r>
      <w:r w:rsidR="00FE63F9">
        <w:rPr>
          <w:szCs w:val="18"/>
          <w:lang w:val="en-US"/>
        </w:rPr>
        <w:t>that</w:t>
      </w:r>
      <w:r w:rsidR="00FE63F9" w:rsidRPr="006048D2">
        <w:rPr>
          <w:szCs w:val="18"/>
          <w:lang w:val="en-US"/>
        </w:rPr>
        <w:t xml:space="preserve"> is at least equivalent compared to the original part.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6" w:rsidRPr="00946532" w:rsidRDefault="000D6126" w:rsidP="00946532">
    <w:pPr>
      <w:pStyle w:val="Header"/>
      <w:rPr>
        <w:b w:val="0"/>
        <w:sz w:val="17"/>
      </w:rPr>
    </w:pPr>
    <w:r w:rsidRPr="009A64C8">
      <w:rPr>
        <w:bCs/>
        <w:szCs w:val="18"/>
      </w:rPr>
      <w:t>UNEP/CHW</w:t>
    </w:r>
    <w:r>
      <w:rPr>
        <w:bCs/>
        <w:szCs w:val="18"/>
      </w:rPr>
      <w:t>.12</w:t>
    </w:r>
    <w:r w:rsidRPr="009A64C8">
      <w:rPr>
        <w:bCs/>
        <w:szCs w:val="18"/>
      </w:rPr>
      <w:t>/</w:t>
    </w:r>
    <w:r>
      <w:rPr>
        <w:bCs/>
        <w:szCs w:val="18"/>
      </w:rPr>
      <w:t>5/Add.1/Rev.1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6" w:rsidRPr="00C55811" w:rsidRDefault="000D6126" w:rsidP="00946532">
    <w:pPr>
      <w:pStyle w:val="Header"/>
      <w:jc w:val="right"/>
      <w:rPr>
        <w:lang w:val="fr-CH"/>
      </w:rPr>
    </w:pPr>
    <w:r>
      <w:rPr>
        <w:lang w:val="fr-CH"/>
      </w:rPr>
      <w:t>UNEP/CHW.12/5/</w:t>
    </w:r>
    <w:proofErr w:type="spellStart"/>
    <w:r>
      <w:rPr>
        <w:lang w:val="fr-CH"/>
      </w:rPr>
      <w:t>Add</w:t>
    </w:r>
    <w:proofErr w:type="spellEnd"/>
    <w:r>
      <w:rPr>
        <w:lang w:val="fr-CH"/>
      </w:rPr>
      <w:t>.1/</w:t>
    </w:r>
    <w:proofErr w:type="spellStart"/>
    <w:r>
      <w:rPr>
        <w:lang w:val="fr-CH"/>
      </w:rPr>
      <w:t>Rev</w:t>
    </w:r>
    <w:proofErr w:type="spellEnd"/>
    <w:r>
      <w:rPr>
        <w:lang w:val="fr-CH"/>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E" w:rsidRDefault="004F6F7E" w:rsidP="00CC3A3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198875E"/>
    <w:lvl w:ilvl="0">
      <w:start w:val="1"/>
      <w:numFmt w:val="decimal"/>
      <w:lvlText w:val="%1."/>
      <w:lvlJc w:val="left"/>
      <w:pPr>
        <w:ind w:left="360" w:hanging="360"/>
      </w:pPr>
      <w:rPr>
        <w:rFonts w:cs="Times New Roman"/>
      </w:rPr>
    </w:lvl>
    <w:lvl w:ilvl="1">
      <w:start w:val="1"/>
      <w:numFmt w:val="decimal"/>
      <w:pStyle w:val="CLIheader2"/>
      <w:lvlText w:val="%1.%2."/>
      <w:lvlJc w:val="left"/>
      <w:pPr>
        <w:ind w:left="1283" w:hanging="432"/>
      </w:pPr>
      <w:rPr>
        <w:rFonts w:cs="Times New Roman"/>
      </w:rPr>
    </w:lvl>
    <w:lvl w:ilvl="2">
      <w:start w:val="1"/>
      <w:numFmt w:val="decimal"/>
      <w:pStyle w:val="Mynotes"/>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5652B5"/>
    <w:multiLevelType w:val="multilevel"/>
    <w:tmpl w:val="3A483A7A"/>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CD16440"/>
    <w:multiLevelType w:val="hybridMultilevel"/>
    <w:tmpl w:val="A6E4F7EE"/>
    <w:lvl w:ilvl="0" w:tplc="F796BEFE">
      <w:start w:val="1"/>
      <w:numFmt w:val="decimal"/>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3">
    <w:nsid w:val="0F334BD0"/>
    <w:multiLevelType w:val="hybridMultilevel"/>
    <w:tmpl w:val="71EC0092"/>
    <w:lvl w:ilvl="0" w:tplc="100C0001">
      <w:start w:val="1"/>
      <w:numFmt w:val="bullet"/>
      <w:lvlText w:val=""/>
      <w:lvlJc w:val="left"/>
      <w:pPr>
        <w:ind w:left="2591" w:hanging="360"/>
      </w:pPr>
      <w:rPr>
        <w:rFonts w:ascii="Symbol" w:hAnsi="Symbol" w:hint="default"/>
      </w:rPr>
    </w:lvl>
    <w:lvl w:ilvl="1" w:tplc="100C0003" w:tentative="1">
      <w:start w:val="1"/>
      <w:numFmt w:val="bullet"/>
      <w:lvlText w:val="o"/>
      <w:lvlJc w:val="left"/>
      <w:pPr>
        <w:ind w:left="3311" w:hanging="360"/>
      </w:pPr>
      <w:rPr>
        <w:rFonts w:ascii="Courier New" w:hAnsi="Courier New" w:cs="Courier New" w:hint="default"/>
      </w:rPr>
    </w:lvl>
    <w:lvl w:ilvl="2" w:tplc="100C0005" w:tentative="1">
      <w:start w:val="1"/>
      <w:numFmt w:val="bullet"/>
      <w:lvlText w:val=""/>
      <w:lvlJc w:val="left"/>
      <w:pPr>
        <w:ind w:left="4031" w:hanging="360"/>
      </w:pPr>
      <w:rPr>
        <w:rFonts w:ascii="Wingdings" w:hAnsi="Wingdings" w:hint="default"/>
      </w:rPr>
    </w:lvl>
    <w:lvl w:ilvl="3" w:tplc="100C0001" w:tentative="1">
      <w:start w:val="1"/>
      <w:numFmt w:val="bullet"/>
      <w:lvlText w:val=""/>
      <w:lvlJc w:val="left"/>
      <w:pPr>
        <w:ind w:left="4751" w:hanging="360"/>
      </w:pPr>
      <w:rPr>
        <w:rFonts w:ascii="Symbol" w:hAnsi="Symbol" w:hint="default"/>
      </w:rPr>
    </w:lvl>
    <w:lvl w:ilvl="4" w:tplc="100C0003" w:tentative="1">
      <w:start w:val="1"/>
      <w:numFmt w:val="bullet"/>
      <w:lvlText w:val="o"/>
      <w:lvlJc w:val="left"/>
      <w:pPr>
        <w:ind w:left="5471" w:hanging="360"/>
      </w:pPr>
      <w:rPr>
        <w:rFonts w:ascii="Courier New" w:hAnsi="Courier New" w:cs="Courier New" w:hint="default"/>
      </w:rPr>
    </w:lvl>
    <w:lvl w:ilvl="5" w:tplc="100C0005" w:tentative="1">
      <w:start w:val="1"/>
      <w:numFmt w:val="bullet"/>
      <w:lvlText w:val=""/>
      <w:lvlJc w:val="left"/>
      <w:pPr>
        <w:ind w:left="6191" w:hanging="360"/>
      </w:pPr>
      <w:rPr>
        <w:rFonts w:ascii="Wingdings" w:hAnsi="Wingdings" w:hint="default"/>
      </w:rPr>
    </w:lvl>
    <w:lvl w:ilvl="6" w:tplc="100C0001" w:tentative="1">
      <w:start w:val="1"/>
      <w:numFmt w:val="bullet"/>
      <w:lvlText w:val=""/>
      <w:lvlJc w:val="left"/>
      <w:pPr>
        <w:ind w:left="6911" w:hanging="360"/>
      </w:pPr>
      <w:rPr>
        <w:rFonts w:ascii="Symbol" w:hAnsi="Symbol" w:hint="default"/>
      </w:rPr>
    </w:lvl>
    <w:lvl w:ilvl="7" w:tplc="100C0003" w:tentative="1">
      <w:start w:val="1"/>
      <w:numFmt w:val="bullet"/>
      <w:lvlText w:val="o"/>
      <w:lvlJc w:val="left"/>
      <w:pPr>
        <w:ind w:left="7631" w:hanging="360"/>
      </w:pPr>
      <w:rPr>
        <w:rFonts w:ascii="Courier New" w:hAnsi="Courier New" w:cs="Courier New" w:hint="default"/>
      </w:rPr>
    </w:lvl>
    <w:lvl w:ilvl="8" w:tplc="100C0005" w:tentative="1">
      <w:start w:val="1"/>
      <w:numFmt w:val="bullet"/>
      <w:lvlText w:val=""/>
      <w:lvlJc w:val="left"/>
      <w:pPr>
        <w:ind w:left="8351" w:hanging="360"/>
      </w:pPr>
      <w:rPr>
        <w:rFonts w:ascii="Wingdings" w:hAnsi="Wingdings" w:hint="default"/>
      </w:rPr>
    </w:lvl>
  </w:abstractNum>
  <w:abstractNum w:abstractNumId="4">
    <w:nsid w:val="1177335D"/>
    <w:multiLevelType w:val="hybridMultilevel"/>
    <w:tmpl w:val="6450C7D8"/>
    <w:lvl w:ilvl="0" w:tplc="FFFFFFFF">
      <w:start w:val="1"/>
      <w:numFmt w:val="bullet"/>
      <w:pStyle w:val="Bullet-1stLevelMarge"/>
      <w:lvlText w:val=""/>
      <w:lvlJc w:val="left"/>
      <w:pPr>
        <w:tabs>
          <w:tab w:val="num" w:pos="432"/>
        </w:tabs>
        <w:ind w:left="432" w:hanging="432"/>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1DF5123"/>
    <w:multiLevelType w:val="hybridMultilevel"/>
    <w:tmpl w:val="8E5E4738"/>
    <w:lvl w:ilvl="0" w:tplc="0F5444E4">
      <w:start w:val="25"/>
      <w:numFmt w:val="decimal"/>
      <w:lvlText w:val="%1"/>
      <w:lvlJc w:val="left"/>
      <w:pPr>
        <w:ind w:left="1495" w:hanging="360"/>
      </w:pPr>
      <w:rPr>
        <w:rFonts w:hint="default"/>
      </w:rPr>
    </w:lvl>
    <w:lvl w:ilvl="1" w:tplc="080C0019" w:tentative="1">
      <w:start w:val="1"/>
      <w:numFmt w:val="lowerLetter"/>
      <w:lvlText w:val="%2."/>
      <w:lvlJc w:val="left"/>
      <w:pPr>
        <w:ind w:left="2215" w:hanging="360"/>
      </w:pPr>
    </w:lvl>
    <w:lvl w:ilvl="2" w:tplc="080C001B" w:tentative="1">
      <w:start w:val="1"/>
      <w:numFmt w:val="lowerRoman"/>
      <w:lvlText w:val="%3."/>
      <w:lvlJc w:val="right"/>
      <w:pPr>
        <w:ind w:left="2935" w:hanging="180"/>
      </w:pPr>
    </w:lvl>
    <w:lvl w:ilvl="3" w:tplc="080C000F" w:tentative="1">
      <w:start w:val="1"/>
      <w:numFmt w:val="decimal"/>
      <w:lvlText w:val="%4."/>
      <w:lvlJc w:val="left"/>
      <w:pPr>
        <w:ind w:left="3655" w:hanging="360"/>
      </w:pPr>
    </w:lvl>
    <w:lvl w:ilvl="4" w:tplc="080C0019" w:tentative="1">
      <w:start w:val="1"/>
      <w:numFmt w:val="lowerLetter"/>
      <w:lvlText w:val="%5."/>
      <w:lvlJc w:val="left"/>
      <w:pPr>
        <w:ind w:left="4375" w:hanging="360"/>
      </w:pPr>
    </w:lvl>
    <w:lvl w:ilvl="5" w:tplc="080C001B" w:tentative="1">
      <w:start w:val="1"/>
      <w:numFmt w:val="lowerRoman"/>
      <w:lvlText w:val="%6."/>
      <w:lvlJc w:val="right"/>
      <w:pPr>
        <w:ind w:left="5095" w:hanging="180"/>
      </w:pPr>
    </w:lvl>
    <w:lvl w:ilvl="6" w:tplc="080C000F" w:tentative="1">
      <w:start w:val="1"/>
      <w:numFmt w:val="decimal"/>
      <w:lvlText w:val="%7."/>
      <w:lvlJc w:val="left"/>
      <w:pPr>
        <w:ind w:left="5815" w:hanging="360"/>
      </w:pPr>
    </w:lvl>
    <w:lvl w:ilvl="7" w:tplc="080C0019" w:tentative="1">
      <w:start w:val="1"/>
      <w:numFmt w:val="lowerLetter"/>
      <w:lvlText w:val="%8."/>
      <w:lvlJc w:val="left"/>
      <w:pPr>
        <w:ind w:left="6535" w:hanging="360"/>
      </w:pPr>
    </w:lvl>
    <w:lvl w:ilvl="8" w:tplc="080C001B" w:tentative="1">
      <w:start w:val="1"/>
      <w:numFmt w:val="lowerRoman"/>
      <w:lvlText w:val="%9."/>
      <w:lvlJc w:val="right"/>
      <w:pPr>
        <w:ind w:left="7255" w:hanging="180"/>
      </w:pPr>
    </w:lvl>
  </w:abstractNum>
  <w:abstractNum w:abstractNumId="6">
    <w:nsid w:val="171113A7"/>
    <w:multiLevelType w:val="multilevel"/>
    <w:tmpl w:val="BB6833AC"/>
    <w:numStyleLink w:val="Normallist"/>
  </w:abstractNum>
  <w:abstractNum w:abstractNumId="7">
    <w:nsid w:val="181337F9"/>
    <w:multiLevelType w:val="hybridMultilevel"/>
    <w:tmpl w:val="953C9A80"/>
    <w:lvl w:ilvl="0" w:tplc="B24A463A">
      <w:start w:val="1"/>
      <w:numFmt w:val="lowerRoman"/>
      <w:lvlText w:val="(%1)"/>
      <w:lvlJc w:val="left"/>
      <w:pPr>
        <w:tabs>
          <w:tab w:val="num" w:pos="3407"/>
        </w:tabs>
        <w:ind w:left="3407" w:hanging="180"/>
      </w:pPr>
      <w:rPr>
        <w:rFonts w:hint="default"/>
      </w:rPr>
    </w:lvl>
    <w:lvl w:ilvl="1" w:tplc="A5A8ACDE" w:tentative="1">
      <w:start w:val="1"/>
      <w:numFmt w:val="lowerLetter"/>
      <w:lvlText w:val="%2."/>
      <w:lvlJc w:val="left"/>
      <w:pPr>
        <w:ind w:left="1440" w:hanging="360"/>
      </w:pPr>
    </w:lvl>
    <w:lvl w:ilvl="2" w:tplc="76529870" w:tentative="1">
      <w:start w:val="1"/>
      <w:numFmt w:val="lowerRoman"/>
      <w:lvlText w:val="%3."/>
      <w:lvlJc w:val="right"/>
      <w:pPr>
        <w:ind w:left="2160" w:hanging="180"/>
      </w:pPr>
    </w:lvl>
    <w:lvl w:ilvl="3" w:tplc="AB428678" w:tentative="1">
      <w:start w:val="1"/>
      <w:numFmt w:val="decimal"/>
      <w:lvlText w:val="%4."/>
      <w:lvlJc w:val="left"/>
      <w:pPr>
        <w:ind w:left="2880" w:hanging="360"/>
      </w:pPr>
    </w:lvl>
    <w:lvl w:ilvl="4" w:tplc="5184A21E" w:tentative="1">
      <w:start w:val="1"/>
      <w:numFmt w:val="lowerLetter"/>
      <w:lvlText w:val="%5."/>
      <w:lvlJc w:val="left"/>
      <w:pPr>
        <w:ind w:left="3600" w:hanging="360"/>
      </w:pPr>
    </w:lvl>
    <w:lvl w:ilvl="5" w:tplc="D0143548" w:tentative="1">
      <w:start w:val="1"/>
      <w:numFmt w:val="lowerRoman"/>
      <w:lvlText w:val="%6."/>
      <w:lvlJc w:val="right"/>
      <w:pPr>
        <w:ind w:left="4320" w:hanging="180"/>
      </w:pPr>
    </w:lvl>
    <w:lvl w:ilvl="6" w:tplc="7EF4EA1A" w:tentative="1">
      <w:start w:val="1"/>
      <w:numFmt w:val="decimal"/>
      <w:lvlText w:val="%7."/>
      <w:lvlJc w:val="left"/>
      <w:pPr>
        <w:ind w:left="5040" w:hanging="360"/>
      </w:pPr>
    </w:lvl>
    <w:lvl w:ilvl="7" w:tplc="83642D5E">
      <w:numFmt w:val="none"/>
      <w:lvlText w:val=""/>
      <w:lvlJc w:val="left"/>
      <w:pPr>
        <w:tabs>
          <w:tab w:val="num" w:pos="360"/>
        </w:tabs>
      </w:pPr>
    </w:lvl>
    <w:lvl w:ilvl="8" w:tplc="F508C126" w:tentative="1">
      <w:start w:val="1"/>
      <w:numFmt w:val="lowerRoman"/>
      <w:lvlText w:val="%9."/>
      <w:lvlJc w:val="right"/>
      <w:pPr>
        <w:ind w:left="6480" w:hanging="180"/>
      </w:pPr>
    </w:lvl>
  </w:abstractNum>
  <w:abstractNum w:abstractNumId="8">
    <w:nsid w:val="1AB54A56"/>
    <w:multiLevelType w:val="multilevel"/>
    <w:tmpl w:val="8482F15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rPr>
        <w:rFonts w:hint="default"/>
      </w:rPr>
    </w:lvl>
    <w:lvl w:ilvl="3">
      <w:numFmt w:val="bullet"/>
      <w:lvlText w:val="-"/>
      <w:lvlJc w:val="left"/>
      <w:pPr>
        <w:tabs>
          <w:tab w:val="num" w:pos="567"/>
        </w:tabs>
        <w:ind w:left="3515" w:hanging="567"/>
      </w:pPr>
      <w:rPr>
        <w:rFonts w:ascii="Times New Roman" w:eastAsia="Times New Roman" w:hAnsi="Times New Roman" w:cs="Times New Roman" w:hint="default"/>
      </w:r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nsid w:val="1E031E2C"/>
    <w:multiLevelType w:val="multilevel"/>
    <w:tmpl w:val="2A6838BC"/>
    <w:lvl w:ilvl="0">
      <w:start w:val="1"/>
      <w:numFmt w:val="lowerLetter"/>
      <w:pStyle w:val="Level2"/>
      <w:lvlText w:val="(%1)"/>
      <w:lvlJc w:val="left"/>
      <w:pPr>
        <w:tabs>
          <w:tab w:val="num" w:pos="1298"/>
        </w:tabs>
        <w:ind w:firstLine="57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numFmt w:val="none"/>
      <w:lvlText w:val=""/>
      <w:lvlJc w:val="left"/>
      <w:pPr>
        <w:tabs>
          <w:tab w:val="num" w:pos="360"/>
        </w:tabs>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C03DD3"/>
    <w:multiLevelType w:val="hybridMultilevel"/>
    <w:tmpl w:val="5666F1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1245C1"/>
    <w:multiLevelType w:val="hybridMultilevel"/>
    <w:tmpl w:val="EE20CD40"/>
    <w:lvl w:ilvl="0" w:tplc="A628F4B8">
      <w:start w:val="1"/>
      <w:numFmt w:val="decimal"/>
      <w:lvlText w:val="%1."/>
      <w:lvlJc w:val="left"/>
      <w:pPr>
        <w:ind w:left="1967" w:hanging="360"/>
      </w:pPr>
    </w:lvl>
    <w:lvl w:ilvl="1" w:tplc="C660FB4E" w:tentative="1">
      <w:start w:val="1"/>
      <w:numFmt w:val="lowerLetter"/>
      <w:lvlText w:val="%2."/>
      <w:lvlJc w:val="left"/>
      <w:pPr>
        <w:ind w:left="2687" w:hanging="360"/>
      </w:pPr>
    </w:lvl>
    <w:lvl w:ilvl="2" w:tplc="777899C0" w:tentative="1">
      <w:start w:val="1"/>
      <w:numFmt w:val="lowerRoman"/>
      <w:lvlText w:val="%3."/>
      <w:lvlJc w:val="right"/>
      <w:pPr>
        <w:ind w:left="3407" w:hanging="180"/>
      </w:pPr>
    </w:lvl>
    <w:lvl w:ilvl="3" w:tplc="C5668C1A" w:tentative="1">
      <w:start w:val="1"/>
      <w:numFmt w:val="decimal"/>
      <w:lvlText w:val="%4."/>
      <w:lvlJc w:val="left"/>
      <w:pPr>
        <w:ind w:left="4127" w:hanging="360"/>
      </w:pPr>
    </w:lvl>
    <w:lvl w:ilvl="4" w:tplc="63565EC6">
      <w:numFmt w:val="none"/>
      <w:lvlText w:val=""/>
      <w:lvlJc w:val="left"/>
      <w:pPr>
        <w:tabs>
          <w:tab w:val="num" w:pos="360"/>
        </w:tabs>
      </w:pPr>
    </w:lvl>
    <w:lvl w:ilvl="5" w:tplc="3B22F2DC" w:tentative="1">
      <w:start w:val="1"/>
      <w:numFmt w:val="lowerRoman"/>
      <w:lvlText w:val="%6."/>
      <w:lvlJc w:val="right"/>
      <w:pPr>
        <w:ind w:left="5567" w:hanging="180"/>
      </w:pPr>
    </w:lvl>
    <w:lvl w:ilvl="6" w:tplc="A23082CE" w:tentative="1">
      <w:start w:val="1"/>
      <w:numFmt w:val="decimal"/>
      <w:lvlText w:val="%7."/>
      <w:lvlJc w:val="left"/>
      <w:pPr>
        <w:ind w:left="6287" w:hanging="360"/>
      </w:pPr>
    </w:lvl>
    <w:lvl w:ilvl="7" w:tplc="8BBAF6E6" w:tentative="1">
      <w:start w:val="1"/>
      <w:numFmt w:val="lowerLetter"/>
      <w:lvlText w:val="%8."/>
      <w:lvlJc w:val="left"/>
      <w:pPr>
        <w:ind w:left="7007" w:hanging="360"/>
      </w:pPr>
    </w:lvl>
    <w:lvl w:ilvl="8" w:tplc="5CDE148A" w:tentative="1">
      <w:start w:val="1"/>
      <w:numFmt w:val="lowerRoman"/>
      <w:lvlText w:val="%9."/>
      <w:lvlJc w:val="right"/>
      <w:pPr>
        <w:ind w:left="7727" w:hanging="180"/>
      </w:pPr>
    </w:lvl>
  </w:abstractNum>
  <w:abstractNum w:abstractNumId="13">
    <w:nsid w:val="290C65E0"/>
    <w:multiLevelType w:val="hybridMultilevel"/>
    <w:tmpl w:val="3A60DC8C"/>
    <w:lvl w:ilvl="0" w:tplc="5F0E19F8">
      <w:numFmt w:val="none"/>
      <w:lvlText w:val=""/>
      <w:lvlJc w:val="left"/>
      <w:pPr>
        <w:tabs>
          <w:tab w:val="num" w:pos="360"/>
        </w:tabs>
      </w:pPr>
    </w:lvl>
    <w:lvl w:ilvl="1" w:tplc="BE462E70" w:tentative="1">
      <w:start w:val="1"/>
      <w:numFmt w:val="lowerLetter"/>
      <w:lvlText w:val="%2."/>
      <w:lvlJc w:val="left"/>
      <w:pPr>
        <w:ind w:left="-1529" w:hanging="360"/>
      </w:pPr>
    </w:lvl>
    <w:lvl w:ilvl="2" w:tplc="E67A7BBE" w:tentative="1">
      <w:start w:val="1"/>
      <w:numFmt w:val="lowerRoman"/>
      <w:lvlText w:val="%3."/>
      <w:lvlJc w:val="right"/>
      <w:pPr>
        <w:ind w:left="-809" w:hanging="180"/>
      </w:pPr>
    </w:lvl>
    <w:lvl w:ilvl="3" w:tplc="B69AD4A2" w:tentative="1">
      <w:start w:val="1"/>
      <w:numFmt w:val="decimal"/>
      <w:lvlText w:val="%4."/>
      <w:lvlJc w:val="left"/>
      <w:pPr>
        <w:ind w:left="-89" w:hanging="360"/>
      </w:pPr>
    </w:lvl>
    <w:lvl w:ilvl="4" w:tplc="E29E6B58" w:tentative="1">
      <w:start w:val="1"/>
      <w:numFmt w:val="lowerLetter"/>
      <w:lvlText w:val="%5."/>
      <w:lvlJc w:val="left"/>
      <w:pPr>
        <w:ind w:left="631" w:hanging="360"/>
      </w:pPr>
    </w:lvl>
    <w:lvl w:ilvl="5" w:tplc="A2FE8A4E" w:tentative="1">
      <w:start w:val="1"/>
      <w:numFmt w:val="lowerRoman"/>
      <w:lvlText w:val="%6."/>
      <w:lvlJc w:val="right"/>
      <w:pPr>
        <w:ind w:left="1351" w:hanging="180"/>
      </w:pPr>
    </w:lvl>
    <w:lvl w:ilvl="6" w:tplc="46E646CA" w:tentative="1">
      <w:start w:val="1"/>
      <w:numFmt w:val="decimal"/>
      <w:lvlText w:val="%7."/>
      <w:lvlJc w:val="left"/>
      <w:pPr>
        <w:ind w:left="2071" w:hanging="360"/>
      </w:pPr>
    </w:lvl>
    <w:lvl w:ilvl="7" w:tplc="1472A6A0" w:tentative="1">
      <w:start w:val="1"/>
      <w:numFmt w:val="lowerLetter"/>
      <w:lvlText w:val="%8."/>
      <w:lvlJc w:val="left"/>
      <w:pPr>
        <w:ind w:left="2791" w:hanging="360"/>
      </w:pPr>
    </w:lvl>
    <w:lvl w:ilvl="8" w:tplc="BF06E1EE" w:tentative="1">
      <w:start w:val="1"/>
      <w:numFmt w:val="lowerRoman"/>
      <w:lvlText w:val="%9."/>
      <w:lvlJc w:val="right"/>
      <w:pPr>
        <w:ind w:left="3511" w:hanging="180"/>
      </w:pPr>
    </w:lvl>
  </w:abstractNum>
  <w:abstractNum w:abstractNumId="14">
    <w:nsid w:val="29A43B27"/>
    <w:multiLevelType w:val="hybridMultilevel"/>
    <w:tmpl w:val="54AE03E6"/>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9C07A5"/>
    <w:multiLevelType w:val="hybridMultilevel"/>
    <w:tmpl w:val="03124846"/>
    <w:lvl w:ilvl="0" w:tplc="FFFFFFFF">
      <w:start w:val="1"/>
      <w:numFmt w:val="decimal"/>
      <w:lvlText w:val="%1."/>
      <w:lvlJc w:val="left"/>
      <w:pPr>
        <w:ind w:left="2063" w:hanging="360"/>
      </w:pPr>
      <w:rPr>
        <w:b/>
      </w:rPr>
    </w:lvl>
    <w:lvl w:ilvl="1" w:tplc="080C0019" w:tentative="1">
      <w:start w:val="1"/>
      <w:numFmt w:val="lowerLetter"/>
      <w:lvlText w:val="%2."/>
      <w:lvlJc w:val="left"/>
      <w:pPr>
        <w:ind w:left="2783" w:hanging="360"/>
      </w:pPr>
    </w:lvl>
    <w:lvl w:ilvl="2" w:tplc="080C001B" w:tentative="1">
      <w:start w:val="1"/>
      <w:numFmt w:val="lowerRoman"/>
      <w:lvlText w:val="%3."/>
      <w:lvlJc w:val="right"/>
      <w:pPr>
        <w:ind w:left="3503" w:hanging="180"/>
      </w:pPr>
    </w:lvl>
    <w:lvl w:ilvl="3" w:tplc="080C000F" w:tentative="1">
      <w:start w:val="1"/>
      <w:numFmt w:val="decimal"/>
      <w:lvlText w:val="%4."/>
      <w:lvlJc w:val="left"/>
      <w:pPr>
        <w:ind w:left="4223" w:hanging="360"/>
      </w:pPr>
    </w:lvl>
    <w:lvl w:ilvl="4" w:tplc="080C0019" w:tentative="1">
      <w:start w:val="1"/>
      <w:numFmt w:val="lowerLetter"/>
      <w:lvlText w:val="%5."/>
      <w:lvlJc w:val="left"/>
      <w:pPr>
        <w:ind w:left="4943" w:hanging="360"/>
      </w:pPr>
    </w:lvl>
    <w:lvl w:ilvl="5" w:tplc="080C001B" w:tentative="1">
      <w:start w:val="1"/>
      <w:numFmt w:val="lowerRoman"/>
      <w:lvlText w:val="%6."/>
      <w:lvlJc w:val="right"/>
      <w:pPr>
        <w:ind w:left="5663" w:hanging="180"/>
      </w:pPr>
    </w:lvl>
    <w:lvl w:ilvl="6" w:tplc="080C000F" w:tentative="1">
      <w:start w:val="1"/>
      <w:numFmt w:val="decimal"/>
      <w:lvlText w:val="%7."/>
      <w:lvlJc w:val="left"/>
      <w:pPr>
        <w:ind w:left="6383" w:hanging="360"/>
      </w:pPr>
    </w:lvl>
    <w:lvl w:ilvl="7" w:tplc="080C0019" w:tentative="1">
      <w:start w:val="1"/>
      <w:numFmt w:val="lowerLetter"/>
      <w:lvlText w:val="%8."/>
      <w:lvlJc w:val="left"/>
      <w:pPr>
        <w:ind w:left="7103" w:hanging="360"/>
      </w:pPr>
    </w:lvl>
    <w:lvl w:ilvl="8" w:tplc="080C001B" w:tentative="1">
      <w:start w:val="1"/>
      <w:numFmt w:val="lowerRoman"/>
      <w:lvlText w:val="%9."/>
      <w:lvlJc w:val="right"/>
      <w:pPr>
        <w:ind w:left="7823" w:hanging="180"/>
      </w:pPr>
    </w:lvl>
  </w:abstractNum>
  <w:abstractNum w:abstractNumId="16">
    <w:nsid w:val="2F200F62"/>
    <w:multiLevelType w:val="hybridMultilevel"/>
    <w:tmpl w:val="C2B65090"/>
    <w:lvl w:ilvl="0" w:tplc="FFFFFFFF">
      <w:start w:val="1"/>
      <w:numFmt w:val="decimal"/>
      <w:pStyle w:val="TechnicalNoteBullet2"/>
      <w:lvlText w:val="%1."/>
      <w:lvlJc w:val="left"/>
      <w:pPr>
        <w:tabs>
          <w:tab w:val="num" w:pos="1440"/>
        </w:tabs>
        <w:ind w:left="1440" w:hanging="72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31B70096"/>
    <w:multiLevelType w:val="hybridMultilevel"/>
    <w:tmpl w:val="6450C7D8"/>
    <w:lvl w:ilvl="0" w:tplc="6680BEBA">
      <w:start w:val="1"/>
      <w:numFmt w:val="bullet"/>
      <w:pStyle w:val="MargeBulletNormalTex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nsid w:val="32714C86"/>
    <w:multiLevelType w:val="hybridMultilevel"/>
    <w:tmpl w:val="34D8A5BE"/>
    <w:lvl w:ilvl="0" w:tplc="3EDE2FCC">
      <w:start w:val="1"/>
      <w:numFmt w:val="lowerLetter"/>
      <w:lvlText w:val="(%1)"/>
      <w:lvlJc w:val="left"/>
      <w:pPr>
        <w:tabs>
          <w:tab w:val="num" w:pos="7342"/>
        </w:tabs>
        <w:ind w:left="7342" w:hanging="360"/>
      </w:pPr>
      <w:rPr>
        <w:rFonts w:hint="default"/>
      </w:rPr>
    </w:lvl>
    <w:lvl w:ilvl="1" w:tplc="1586214A">
      <w:start w:val="1"/>
      <w:numFmt w:val="lowerLetter"/>
      <w:lvlText w:val="(%2)"/>
      <w:lvlJc w:val="left"/>
      <w:pPr>
        <w:tabs>
          <w:tab w:val="num" w:pos="2687"/>
        </w:tabs>
        <w:ind w:left="2687" w:hanging="360"/>
      </w:pPr>
      <w:rPr>
        <w:rFonts w:hint="default"/>
      </w:rPr>
    </w:lvl>
    <w:lvl w:ilvl="2" w:tplc="E77AF9CE">
      <w:start w:val="1"/>
      <w:numFmt w:val="lowerRoman"/>
      <w:lvlText w:val="(%3)"/>
      <w:lvlJc w:val="left"/>
      <w:pPr>
        <w:tabs>
          <w:tab w:val="num" w:pos="3407"/>
        </w:tabs>
        <w:ind w:left="3407" w:hanging="180"/>
      </w:pPr>
      <w:rPr>
        <w:rFonts w:hint="default"/>
      </w:rPr>
    </w:lvl>
    <w:lvl w:ilvl="3" w:tplc="86B697D2">
      <w:numFmt w:val="bullet"/>
      <w:lvlText w:val="-"/>
      <w:lvlJc w:val="left"/>
      <w:pPr>
        <w:ind w:left="4127" w:hanging="360"/>
      </w:pPr>
      <w:rPr>
        <w:rFonts w:ascii="Times New Roman" w:eastAsia="Times New Roman" w:hAnsi="Times New Roman" w:cs="Times New Roman" w:hint="default"/>
      </w:rPr>
    </w:lvl>
    <w:lvl w:ilvl="4" w:tplc="3000BFA0">
      <w:start w:val="25"/>
      <w:numFmt w:val="decimal"/>
      <w:lvlText w:val="%5"/>
      <w:lvlJc w:val="left"/>
      <w:pPr>
        <w:ind w:left="4847" w:hanging="360"/>
      </w:pPr>
      <w:rPr>
        <w:rFonts w:hint="default"/>
      </w:rPr>
    </w:lvl>
    <w:lvl w:ilvl="5" w:tplc="0C0A2368">
      <w:start w:val="1"/>
      <w:numFmt w:val="lowerLetter"/>
      <w:lvlText w:val="%6)"/>
      <w:lvlJc w:val="left"/>
      <w:pPr>
        <w:ind w:left="5747" w:hanging="360"/>
      </w:pPr>
      <w:rPr>
        <w:rFonts w:hint="default"/>
      </w:r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lvl>
    <w:lvl w:ilvl="8" w:tplc="0809001B" w:tentative="1">
      <w:start w:val="1"/>
      <w:numFmt w:val="lowerRoman"/>
      <w:lvlText w:val="%9."/>
      <w:lvlJc w:val="right"/>
      <w:pPr>
        <w:tabs>
          <w:tab w:val="num" w:pos="7727"/>
        </w:tabs>
        <w:ind w:left="7727" w:hanging="180"/>
      </w:pPr>
    </w:lvl>
  </w:abstractNum>
  <w:abstractNum w:abstractNumId="1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nsid w:val="3A0A4A12"/>
    <w:multiLevelType w:val="multilevel"/>
    <w:tmpl w:val="DB1C7D96"/>
    <w:lvl w:ilvl="0">
      <w:start w:val="32"/>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3"/>
      <w:numFmt w:val="lowerLetter"/>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4DAE5E4C"/>
    <w:multiLevelType w:val="hybridMultilevel"/>
    <w:tmpl w:val="649C2F38"/>
    <w:styleLink w:val="Normallist0"/>
    <w:lvl w:ilvl="0" w:tplc="2A36E1CC">
      <w:start w:val="1"/>
      <w:numFmt w:val="decimal"/>
      <w:lvlText w:val="%1."/>
      <w:lvlJc w:val="left"/>
      <w:rPr>
        <w:rFonts w:cs="Times New Roman" w:hint="default"/>
      </w:rPr>
    </w:lvl>
    <w:lvl w:ilvl="1" w:tplc="04090019">
      <w:start w:val="1"/>
      <w:numFmt w:val="lowerLetter"/>
      <w:lvlText w:val="%2."/>
      <w:lvlJc w:val="left"/>
      <w:pPr>
        <w:tabs>
          <w:tab w:val="num" w:pos="7126"/>
        </w:tabs>
        <w:ind w:left="7126" w:hanging="360"/>
      </w:pPr>
      <w:rPr>
        <w:rFonts w:cs="Times New Roman"/>
      </w:rPr>
    </w:lvl>
    <w:lvl w:ilvl="2" w:tplc="0409001B">
      <w:start w:val="1"/>
      <w:numFmt w:val="lowerRoman"/>
      <w:lvlText w:val="%3."/>
      <w:lvlJc w:val="right"/>
      <w:pPr>
        <w:tabs>
          <w:tab w:val="num" w:pos="7846"/>
        </w:tabs>
        <w:ind w:left="7846" w:hanging="180"/>
      </w:pPr>
      <w:rPr>
        <w:rFonts w:cs="Times New Roman"/>
      </w:rPr>
    </w:lvl>
    <w:lvl w:ilvl="3" w:tplc="0409000F">
      <w:start w:val="1"/>
      <w:numFmt w:val="decimal"/>
      <w:lvlText w:val="%4."/>
      <w:lvlJc w:val="left"/>
      <w:pPr>
        <w:tabs>
          <w:tab w:val="num" w:pos="8566"/>
        </w:tabs>
        <w:ind w:left="8566" w:hanging="360"/>
      </w:pPr>
      <w:rPr>
        <w:rFonts w:cs="Times New Roman"/>
      </w:rPr>
    </w:lvl>
    <w:lvl w:ilvl="4" w:tplc="04090019">
      <w:start w:val="1"/>
      <w:numFmt w:val="lowerLetter"/>
      <w:lvlText w:val="%5."/>
      <w:lvlJc w:val="left"/>
      <w:pPr>
        <w:tabs>
          <w:tab w:val="num" w:pos="9286"/>
        </w:tabs>
        <w:ind w:left="9286" w:hanging="360"/>
      </w:pPr>
      <w:rPr>
        <w:rFonts w:cs="Times New Roman"/>
      </w:rPr>
    </w:lvl>
    <w:lvl w:ilvl="5" w:tplc="0409001B">
      <w:start w:val="1"/>
      <w:numFmt w:val="lowerRoman"/>
      <w:lvlText w:val="%6."/>
      <w:lvlJc w:val="right"/>
      <w:pPr>
        <w:tabs>
          <w:tab w:val="num" w:pos="10006"/>
        </w:tabs>
        <w:ind w:left="10006" w:hanging="180"/>
      </w:pPr>
      <w:rPr>
        <w:rFonts w:cs="Times New Roman"/>
      </w:rPr>
    </w:lvl>
    <w:lvl w:ilvl="6" w:tplc="0409000F">
      <w:start w:val="1"/>
      <w:numFmt w:val="decimal"/>
      <w:lvlText w:val="%7."/>
      <w:lvlJc w:val="left"/>
      <w:pPr>
        <w:tabs>
          <w:tab w:val="num" w:pos="10726"/>
        </w:tabs>
        <w:ind w:left="10726" w:hanging="360"/>
      </w:pPr>
      <w:rPr>
        <w:rFonts w:cs="Times New Roman"/>
      </w:rPr>
    </w:lvl>
    <w:lvl w:ilvl="7" w:tplc="04090019">
      <w:start w:val="1"/>
      <w:numFmt w:val="lowerLetter"/>
      <w:lvlText w:val="%8."/>
      <w:lvlJc w:val="left"/>
      <w:pPr>
        <w:tabs>
          <w:tab w:val="num" w:pos="11446"/>
        </w:tabs>
        <w:ind w:left="11446" w:hanging="360"/>
      </w:pPr>
      <w:rPr>
        <w:rFonts w:cs="Times New Roman"/>
      </w:rPr>
    </w:lvl>
    <w:lvl w:ilvl="8" w:tplc="0409001B">
      <w:start w:val="1"/>
      <w:numFmt w:val="lowerRoman"/>
      <w:lvlText w:val="%9."/>
      <w:lvlJc w:val="right"/>
      <w:pPr>
        <w:tabs>
          <w:tab w:val="num" w:pos="12166"/>
        </w:tabs>
        <w:ind w:left="12166" w:hanging="180"/>
      </w:pPr>
      <w:rPr>
        <w:rFonts w:cs="Times New Roman"/>
      </w:rPr>
    </w:lvl>
  </w:abstractNum>
  <w:abstractNum w:abstractNumId="22">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23">
    <w:nsid w:val="4EC92BD6"/>
    <w:multiLevelType w:val="hybridMultilevel"/>
    <w:tmpl w:val="C6D68668"/>
    <w:lvl w:ilvl="0" w:tplc="FAF668A6">
      <w:start w:val="1"/>
      <w:numFmt w:val="decimal"/>
      <w:lvlText w:val="%1"/>
      <w:lvlJc w:val="left"/>
      <w:pPr>
        <w:ind w:left="1967" w:hanging="360"/>
      </w:pPr>
      <w:rPr>
        <w:rFonts w:asciiTheme="majorHAnsi" w:hAnsiTheme="majorHAnsi" w:hint="default"/>
      </w:rPr>
    </w:lvl>
    <w:lvl w:ilvl="1" w:tplc="080C0019" w:tentative="1">
      <w:start w:val="1"/>
      <w:numFmt w:val="lowerLetter"/>
      <w:lvlText w:val="%2."/>
      <w:lvlJc w:val="left"/>
      <w:pPr>
        <w:ind w:left="2687" w:hanging="360"/>
      </w:pPr>
    </w:lvl>
    <w:lvl w:ilvl="2" w:tplc="080C001B" w:tentative="1">
      <w:start w:val="1"/>
      <w:numFmt w:val="lowerRoman"/>
      <w:lvlText w:val="%3."/>
      <w:lvlJc w:val="right"/>
      <w:pPr>
        <w:ind w:left="3407" w:hanging="180"/>
      </w:pPr>
    </w:lvl>
    <w:lvl w:ilvl="3" w:tplc="080C000F" w:tentative="1">
      <w:start w:val="1"/>
      <w:numFmt w:val="decimal"/>
      <w:lvlText w:val="%4."/>
      <w:lvlJc w:val="left"/>
      <w:pPr>
        <w:ind w:left="4127" w:hanging="360"/>
      </w:pPr>
    </w:lvl>
    <w:lvl w:ilvl="4" w:tplc="080C0019" w:tentative="1">
      <w:start w:val="1"/>
      <w:numFmt w:val="lowerLetter"/>
      <w:lvlText w:val="%5."/>
      <w:lvlJc w:val="left"/>
      <w:pPr>
        <w:ind w:left="4847" w:hanging="360"/>
      </w:pPr>
    </w:lvl>
    <w:lvl w:ilvl="5" w:tplc="080C001B" w:tentative="1">
      <w:start w:val="1"/>
      <w:numFmt w:val="lowerRoman"/>
      <w:lvlText w:val="%6."/>
      <w:lvlJc w:val="right"/>
      <w:pPr>
        <w:ind w:left="5567" w:hanging="180"/>
      </w:pPr>
    </w:lvl>
    <w:lvl w:ilvl="6" w:tplc="080C000F" w:tentative="1">
      <w:start w:val="1"/>
      <w:numFmt w:val="decimal"/>
      <w:lvlText w:val="%7."/>
      <w:lvlJc w:val="left"/>
      <w:pPr>
        <w:ind w:left="6287" w:hanging="360"/>
      </w:pPr>
    </w:lvl>
    <w:lvl w:ilvl="7" w:tplc="080C0019" w:tentative="1">
      <w:start w:val="1"/>
      <w:numFmt w:val="lowerLetter"/>
      <w:lvlText w:val="%8."/>
      <w:lvlJc w:val="left"/>
      <w:pPr>
        <w:ind w:left="7007" w:hanging="360"/>
      </w:pPr>
    </w:lvl>
    <w:lvl w:ilvl="8" w:tplc="080C001B" w:tentative="1">
      <w:start w:val="1"/>
      <w:numFmt w:val="lowerRoman"/>
      <w:lvlText w:val="%9."/>
      <w:lvlJc w:val="right"/>
      <w:pPr>
        <w:ind w:left="7727" w:hanging="180"/>
      </w:pPr>
    </w:lvl>
  </w:abstractNum>
  <w:abstractNum w:abstractNumId="24">
    <w:nsid w:val="52A66A9D"/>
    <w:multiLevelType w:val="multilevel"/>
    <w:tmpl w:val="BB6833A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8C55217"/>
    <w:multiLevelType w:val="hybridMultilevel"/>
    <w:tmpl w:val="994EB274"/>
    <w:lvl w:ilvl="0" w:tplc="080C0017">
      <w:start w:val="1"/>
      <w:numFmt w:val="bullet"/>
      <w:pStyle w:val="ListBullet2"/>
      <w:lvlText w:val="­"/>
      <w:lvlJc w:val="left"/>
      <w:pPr>
        <w:tabs>
          <w:tab w:val="num" w:pos="2160"/>
        </w:tabs>
        <w:ind w:left="2160" w:hanging="360"/>
      </w:pPr>
      <w:rPr>
        <w:rFonts w:hAnsi="Courier New" w:hint="default"/>
      </w:rPr>
    </w:lvl>
    <w:lvl w:ilvl="1" w:tplc="080C0019">
      <w:start w:val="136"/>
      <w:numFmt w:val="decimal"/>
      <w:lvlText w:val="%2."/>
      <w:lvlJc w:val="left"/>
      <w:pPr>
        <w:tabs>
          <w:tab w:val="num" w:pos="360"/>
        </w:tabs>
      </w:pPr>
      <w:rPr>
        <w:rFonts w:cs="Times New Roman" w:hint="default"/>
        <w:b w:val="0"/>
        <w:i w:val="0"/>
        <w:sz w:val="22"/>
      </w:rPr>
    </w:lvl>
    <w:lvl w:ilvl="2" w:tplc="080C001B">
      <w:start w:val="1"/>
      <w:numFmt w:val="bullet"/>
      <w:lvlText w:val=""/>
      <w:lvlJc w:val="left"/>
      <w:pPr>
        <w:tabs>
          <w:tab w:val="num" w:pos="2880"/>
        </w:tabs>
        <w:ind w:left="2880" w:hanging="360"/>
      </w:pPr>
      <w:rPr>
        <w:rFonts w:ascii="Symbol" w:hAnsi="Symbol" w:hint="default"/>
      </w:rPr>
    </w:lvl>
    <w:lvl w:ilvl="3" w:tplc="080C000F">
      <w:start w:val="1"/>
      <w:numFmt w:val="bullet"/>
      <w:lvlText w:val=""/>
      <w:lvlJc w:val="left"/>
      <w:pPr>
        <w:tabs>
          <w:tab w:val="num" w:pos="3600"/>
        </w:tabs>
        <w:ind w:left="3600" w:hanging="360"/>
      </w:pPr>
      <w:rPr>
        <w:rFonts w:ascii="Symbol" w:hAnsi="Symbol" w:hint="default"/>
      </w:rPr>
    </w:lvl>
    <w:lvl w:ilvl="4" w:tplc="080C0019">
      <w:start w:val="1"/>
      <w:numFmt w:val="bullet"/>
      <w:lvlText w:val="o"/>
      <w:lvlJc w:val="left"/>
      <w:pPr>
        <w:tabs>
          <w:tab w:val="num" w:pos="4320"/>
        </w:tabs>
        <w:ind w:left="4320" w:hanging="360"/>
      </w:pPr>
      <w:rPr>
        <w:rFonts w:ascii="Courier New" w:hAnsi="Courier New" w:hint="default"/>
      </w:rPr>
    </w:lvl>
    <w:lvl w:ilvl="5" w:tplc="080C001B">
      <w:start w:val="1"/>
      <w:numFmt w:val="bullet"/>
      <w:lvlText w:val=""/>
      <w:lvlJc w:val="left"/>
      <w:pPr>
        <w:tabs>
          <w:tab w:val="num" w:pos="5040"/>
        </w:tabs>
        <w:ind w:left="5040" w:hanging="360"/>
      </w:pPr>
      <w:rPr>
        <w:rFonts w:ascii="Wingdings" w:hAnsi="Wingdings" w:hint="default"/>
      </w:rPr>
    </w:lvl>
    <w:lvl w:ilvl="6" w:tplc="080C000F">
      <w:start w:val="1"/>
      <w:numFmt w:val="bullet"/>
      <w:lvlText w:val=""/>
      <w:lvlJc w:val="left"/>
      <w:pPr>
        <w:tabs>
          <w:tab w:val="num" w:pos="5760"/>
        </w:tabs>
        <w:ind w:left="5760" w:hanging="360"/>
      </w:pPr>
      <w:rPr>
        <w:rFonts w:ascii="Symbol" w:hAnsi="Symbol" w:hint="default"/>
      </w:rPr>
    </w:lvl>
    <w:lvl w:ilvl="7" w:tplc="080C0019">
      <w:start w:val="1"/>
      <w:numFmt w:val="bullet"/>
      <w:lvlText w:val="o"/>
      <w:lvlJc w:val="left"/>
      <w:pPr>
        <w:tabs>
          <w:tab w:val="num" w:pos="6480"/>
        </w:tabs>
        <w:ind w:left="6480" w:hanging="360"/>
      </w:pPr>
      <w:rPr>
        <w:rFonts w:ascii="Courier New" w:hAnsi="Courier New" w:hint="default"/>
      </w:rPr>
    </w:lvl>
    <w:lvl w:ilvl="8" w:tplc="080C001B">
      <w:start w:val="1"/>
      <w:numFmt w:val="bullet"/>
      <w:lvlText w:val=""/>
      <w:lvlJc w:val="left"/>
      <w:pPr>
        <w:tabs>
          <w:tab w:val="num" w:pos="7200"/>
        </w:tabs>
        <w:ind w:left="7200" w:hanging="360"/>
      </w:pPr>
      <w:rPr>
        <w:rFonts w:ascii="Wingdings" w:hAnsi="Wingdings" w:hint="default"/>
      </w:rPr>
    </w:lvl>
  </w:abstractNum>
  <w:abstractNum w:abstractNumId="26">
    <w:nsid w:val="594277FB"/>
    <w:multiLevelType w:val="hybridMultilevel"/>
    <w:tmpl w:val="3BBC0206"/>
    <w:lvl w:ilvl="0" w:tplc="E77AF9CE">
      <w:start w:val="1"/>
      <w:numFmt w:val="lowerRoman"/>
      <w:lvlText w:val="(%1)"/>
      <w:lvlJc w:val="left"/>
      <w:pPr>
        <w:tabs>
          <w:tab w:val="num" w:pos="3407"/>
        </w:tabs>
        <w:ind w:left="340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1463D"/>
    <w:multiLevelType w:val="singleLevel"/>
    <w:tmpl w:val="62EC86CC"/>
    <w:lvl w:ilvl="0">
      <w:start w:val="1"/>
      <w:numFmt w:val="decimal"/>
      <w:pStyle w:val="Level1"/>
      <w:lvlText w:val="%1."/>
      <w:lvlJc w:val="left"/>
      <w:pPr>
        <w:tabs>
          <w:tab w:val="num" w:pos="360"/>
        </w:tabs>
      </w:pPr>
      <w:rPr>
        <w:rFonts w:ascii="Times New Roman" w:hAnsi="Times New Roman" w:cs="Times New Roman" w:hint="default"/>
        <w:b w:val="0"/>
        <w:i w:val="0"/>
        <w:sz w:val="20"/>
      </w:rPr>
    </w:lvl>
  </w:abstractNum>
  <w:abstractNum w:abstractNumId="28">
    <w:nsid w:val="5E972462"/>
    <w:multiLevelType w:val="multilevel"/>
    <w:tmpl w:val="CE180DFA"/>
    <w:lvl w:ilvl="0">
      <w:start w:val="31"/>
      <w:numFmt w:val="decimal"/>
      <w:lvlText w:val="%1."/>
      <w:lvlJc w:val="left"/>
      <w:pPr>
        <w:tabs>
          <w:tab w:val="num" w:pos="1134"/>
        </w:tabs>
        <w:ind w:left="1247" w:firstLine="0"/>
      </w:pPr>
      <w:rPr>
        <w:rFonts w:hint="default"/>
      </w:rPr>
    </w:lvl>
    <w:lvl w:ilvl="1">
      <w:start w:val="7"/>
      <w:numFmt w:val="lowerLetter"/>
      <w:lvlText w:val="(%2)"/>
      <w:lvlJc w:val="left"/>
      <w:pPr>
        <w:tabs>
          <w:tab w:val="num" w:pos="1134"/>
        </w:tabs>
        <w:ind w:left="1247" w:firstLine="567"/>
      </w:pPr>
      <w:rPr>
        <w:rFonts w:hint="default"/>
      </w:rPr>
    </w:lvl>
    <w:lvl w:ilvl="2">
      <w:start w:val="7"/>
      <w:numFmt w:val="lowerLetter"/>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60C644FE"/>
    <w:multiLevelType w:val="hybridMultilevel"/>
    <w:tmpl w:val="E02EFED2"/>
    <w:lvl w:ilvl="0" w:tplc="5F6AC030">
      <w:start w:val="1"/>
      <w:numFmt w:val="bullet"/>
      <w:pStyle w:val="Bullet10"/>
      <w:lvlText w:val=""/>
      <w:lvlJc w:val="left"/>
      <w:pPr>
        <w:tabs>
          <w:tab w:val="num" w:pos="600"/>
        </w:tabs>
        <w:ind w:left="600" w:hanging="360"/>
      </w:pPr>
      <w:rPr>
        <w:rFonts w:ascii="Symbol" w:hAnsi="Symbol" w:hint="default"/>
      </w:rPr>
    </w:lvl>
    <w:lvl w:ilvl="1" w:tplc="080C0019">
      <w:start w:val="1"/>
      <w:numFmt w:val="bullet"/>
      <w:lvlText w:val="o"/>
      <w:lvlJc w:val="left"/>
      <w:pPr>
        <w:tabs>
          <w:tab w:val="num" w:pos="2040"/>
        </w:tabs>
        <w:ind w:left="2040" w:hanging="720"/>
      </w:pPr>
      <w:rPr>
        <w:rFonts w:hint="default"/>
      </w:rPr>
    </w:lvl>
    <w:lvl w:ilvl="2" w:tplc="080C001B">
      <w:start w:val="5"/>
      <w:numFmt w:val="lowerLetter"/>
      <w:lvlText w:val="(%3)"/>
      <w:lvlJc w:val="left"/>
      <w:pPr>
        <w:tabs>
          <w:tab w:val="num" w:pos="2835"/>
        </w:tabs>
        <w:ind w:left="2835" w:hanging="615"/>
      </w:pPr>
      <w:rPr>
        <w:rFonts w:cs="Times New Roman" w:hint="default"/>
      </w:rPr>
    </w:lvl>
    <w:lvl w:ilvl="3" w:tplc="080C000F">
      <w:start w:val="1"/>
      <w:numFmt w:val="decimal"/>
      <w:lvlText w:val="%4."/>
      <w:lvlJc w:val="left"/>
      <w:pPr>
        <w:tabs>
          <w:tab w:val="num" w:pos="3120"/>
        </w:tabs>
        <w:ind w:left="3120" w:hanging="360"/>
      </w:pPr>
      <w:rPr>
        <w:rFonts w:cs="Times New Roman"/>
      </w:rPr>
    </w:lvl>
    <w:lvl w:ilvl="4" w:tplc="080C0019">
      <w:start w:val="1"/>
      <w:numFmt w:val="lowerLetter"/>
      <w:lvlText w:val="%5."/>
      <w:lvlJc w:val="left"/>
      <w:pPr>
        <w:tabs>
          <w:tab w:val="num" w:pos="3840"/>
        </w:tabs>
        <w:ind w:left="3840" w:hanging="360"/>
      </w:pPr>
      <w:rPr>
        <w:rFonts w:cs="Times New Roman"/>
      </w:rPr>
    </w:lvl>
    <w:lvl w:ilvl="5" w:tplc="080C001B">
      <w:start w:val="1"/>
      <w:numFmt w:val="lowerRoman"/>
      <w:lvlText w:val="%6."/>
      <w:lvlJc w:val="right"/>
      <w:pPr>
        <w:tabs>
          <w:tab w:val="num" w:pos="4560"/>
        </w:tabs>
        <w:ind w:left="4560" w:hanging="180"/>
      </w:pPr>
      <w:rPr>
        <w:rFonts w:cs="Times New Roman"/>
      </w:rPr>
    </w:lvl>
    <w:lvl w:ilvl="6" w:tplc="080C000F">
      <w:start w:val="1"/>
      <w:numFmt w:val="decimal"/>
      <w:lvlText w:val="%7."/>
      <w:lvlJc w:val="left"/>
      <w:pPr>
        <w:tabs>
          <w:tab w:val="num" w:pos="5280"/>
        </w:tabs>
        <w:ind w:left="5280" w:hanging="360"/>
      </w:pPr>
      <w:rPr>
        <w:rFonts w:cs="Times New Roman"/>
      </w:rPr>
    </w:lvl>
    <w:lvl w:ilvl="7" w:tplc="080C0019">
      <w:start w:val="1"/>
      <w:numFmt w:val="lowerLetter"/>
      <w:lvlText w:val="%8."/>
      <w:lvlJc w:val="left"/>
      <w:pPr>
        <w:tabs>
          <w:tab w:val="num" w:pos="6000"/>
        </w:tabs>
        <w:ind w:left="6000" w:hanging="360"/>
      </w:pPr>
      <w:rPr>
        <w:rFonts w:cs="Times New Roman"/>
      </w:rPr>
    </w:lvl>
    <w:lvl w:ilvl="8" w:tplc="080C001B">
      <w:start w:val="1"/>
      <w:numFmt w:val="lowerRoman"/>
      <w:lvlText w:val="%9."/>
      <w:lvlJc w:val="right"/>
      <w:pPr>
        <w:tabs>
          <w:tab w:val="num" w:pos="6720"/>
        </w:tabs>
        <w:ind w:left="6720" w:hanging="180"/>
      </w:pPr>
      <w:rPr>
        <w:rFonts w:cs="Times New Roman"/>
      </w:rPr>
    </w:lvl>
  </w:abstractNum>
  <w:abstractNum w:abstractNumId="31">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2">
    <w:nsid w:val="654F5C19"/>
    <w:multiLevelType w:val="hybridMultilevel"/>
    <w:tmpl w:val="0DCA8030"/>
    <w:lvl w:ilvl="0" w:tplc="FFFFFFFF">
      <w:start w:val="1"/>
      <w:numFmt w:val="bullet"/>
      <w:pStyle w:val="Style1"/>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68997741"/>
    <w:multiLevelType w:val="hybridMultilevel"/>
    <w:tmpl w:val="2962031C"/>
    <w:lvl w:ilvl="0" w:tplc="15AA6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13A"/>
    <w:multiLevelType w:val="hybridMultilevel"/>
    <w:tmpl w:val="28549CAE"/>
    <w:lvl w:ilvl="0" w:tplc="6ED8D162">
      <w:start w:val="1"/>
      <w:numFmt w:val="lowerRoman"/>
      <w:lvlText w:val="%1."/>
      <w:lvlJc w:val="left"/>
      <w:pPr>
        <w:tabs>
          <w:tab w:val="num" w:pos="1245"/>
        </w:tabs>
        <w:ind w:left="4125" w:hanging="360"/>
      </w:pPr>
      <w:rPr>
        <w:rFonts w:cs="Times New Roman" w:hint="default"/>
        <w:lang w:val="en-U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08870E3"/>
    <w:multiLevelType w:val="hybridMultilevel"/>
    <w:tmpl w:val="201A063E"/>
    <w:lvl w:ilvl="0" w:tplc="86B697D2">
      <w:numFmt w:val="bullet"/>
      <w:lvlText w:val="-"/>
      <w:lvlJc w:val="left"/>
      <w:pPr>
        <w:ind w:left="3479" w:hanging="360"/>
      </w:pPr>
      <w:rPr>
        <w:rFonts w:ascii="Times New Roman" w:eastAsia="Times New Roman" w:hAnsi="Times New Roman" w:cs="Times New Roman" w:hint="default"/>
      </w:rPr>
    </w:lvl>
    <w:lvl w:ilvl="1" w:tplc="080C0003">
      <w:start w:val="1"/>
      <w:numFmt w:val="bullet"/>
      <w:lvlText w:val="o"/>
      <w:lvlJc w:val="left"/>
      <w:pPr>
        <w:ind w:left="4199" w:hanging="360"/>
      </w:pPr>
      <w:rPr>
        <w:rFonts w:ascii="Courier New" w:hAnsi="Courier New" w:cs="Courier New" w:hint="default"/>
      </w:rPr>
    </w:lvl>
    <w:lvl w:ilvl="2" w:tplc="080C0005" w:tentative="1">
      <w:start w:val="1"/>
      <w:numFmt w:val="bullet"/>
      <w:lvlText w:val=""/>
      <w:lvlJc w:val="left"/>
      <w:pPr>
        <w:ind w:left="4919" w:hanging="360"/>
      </w:pPr>
      <w:rPr>
        <w:rFonts w:ascii="Wingdings" w:hAnsi="Wingdings" w:hint="default"/>
      </w:rPr>
    </w:lvl>
    <w:lvl w:ilvl="3" w:tplc="080C0001" w:tentative="1">
      <w:start w:val="1"/>
      <w:numFmt w:val="bullet"/>
      <w:lvlText w:val=""/>
      <w:lvlJc w:val="left"/>
      <w:pPr>
        <w:ind w:left="5639" w:hanging="360"/>
      </w:pPr>
      <w:rPr>
        <w:rFonts w:ascii="Symbol" w:hAnsi="Symbol" w:hint="default"/>
      </w:rPr>
    </w:lvl>
    <w:lvl w:ilvl="4" w:tplc="080C0003" w:tentative="1">
      <w:start w:val="1"/>
      <w:numFmt w:val="bullet"/>
      <w:lvlText w:val="o"/>
      <w:lvlJc w:val="left"/>
      <w:pPr>
        <w:ind w:left="6359" w:hanging="360"/>
      </w:pPr>
      <w:rPr>
        <w:rFonts w:ascii="Courier New" w:hAnsi="Courier New" w:cs="Courier New" w:hint="default"/>
      </w:rPr>
    </w:lvl>
    <w:lvl w:ilvl="5" w:tplc="080C0005" w:tentative="1">
      <w:start w:val="1"/>
      <w:numFmt w:val="bullet"/>
      <w:lvlText w:val=""/>
      <w:lvlJc w:val="left"/>
      <w:pPr>
        <w:ind w:left="7079" w:hanging="360"/>
      </w:pPr>
      <w:rPr>
        <w:rFonts w:ascii="Wingdings" w:hAnsi="Wingdings" w:hint="default"/>
      </w:rPr>
    </w:lvl>
    <w:lvl w:ilvl="6" w:tplc="080C0001" w:tentative="1">
      <w:start w:val="1"/>
      <w:numFmt w:val="bullet"/>
      <w:lvlText w:val=""/>
      <w:lvlJc w:val="left"/>
      <w:pPr>
        <w:ind w:left="7799" w:hanging="360"/>
      </w:pPr>
      <w:rPr>
        <w:rFonts w:ascii="Symbol" w:hAnsi="Symbol" w:hint="default"/>
      </w:rPr>
    </w:lvl>
    <w:lvl w:ilvl="7" w:tplc="080C0003" w:tentative="1">
      <w:start w:val="1"/>
      <w:numFmt w:val="bullet"/>
      <w:lvlText w:val="o"/>
      <w:lvlJc w:val="left"/>
      <w:pPr>
        <w:ind w:left="8519" w:hanging="360"/>
      </w:pPr>
      <w:rPr>
        <w:rFonts w:ascii="Courier New" w:hAnsi="Courier New" w:cs="Courier New" w:hint="default"/>
      </w:rPr>
    </w:lvl>
    <w:lvl w:ilvl="8" w:tplc="080C0005" w:tentative="1">
      <w:start w:val="1"/>
      <w:numFmt w:val="bullet"/>
      <w:lvlText w:val=""/>
      <w:lvlJc w:val="left"/>
      <w:pPr>
        <w:ind w:left="9239" w:hanging="360"/>
      </w:pPr>
      <w:rPr>
        <w:rFonts w:ascii="Wingdings" w:hAnsi="Wingdings" w:hint="default"/>
      </w:rPr>
    </w:lvl>
  </w:abstractNum>
  <w:abstractNum w:abstractNumId="36">
    <w:nsid w:val="71615584"/>
    <w:multiLevelType w:val="hybridMultilevel"/>
    <w:tmpl w:val="055CF9CA"/>
    <w:lvl w:ilvl="0" w:tplc="415CF9CE">
      <w:start w:val="1"/>
      <w:numFmt w:val="bullet"/>
      <w:pStyle w:val="TechnicalNoteBullet1"/>
      <w:lvlText w:val=""/>
      <w:lvlJc w:val="left"/>
      <w:pPr>
        <w:tabs>
          <w:tab w:val="num" w:pos="1440"/>
        </w:tabs>
        <w:ind w:left="1440" w:hanging="720"/>
      </w:pPr>
      <w:rPr>
        <w:rFonts w:ascii="Wingdings" w:hAnsi="Wingdings" w:hint="default"/>
        <w:color w:val="auto"/>
      </w:rPr>
    </w:lvl>
    <w:lvl w:ilvl="1" w:tplc="080C0019">
      <w:start w:val="1"/>
      <w:numFmt w:val="bullet"/>
      <w:lvlText w:val="o"/>
      <w:lvlJc w:val="left"/>
      <w:pPr>
        <w:tabs>
          <w:tab w:val="num" w:pos="1440"/>
        </w:tabs>
        <w:ind w:left="1440" w:hanging="360"/>
      </w:pPr>
      <w:rPr>
        <w:rFonts w:ascii="Courier New" w:hAnsi="Courier New" w:hint="default"/>
      </w:rPr>
    </w:lvl>
    <w:lvl w:ilvl="2" w:tplc="415CF9CE">
      <w:start w:val="1"/>
      <w:numFmt w:val="bullet"/>
      <w:lvlText w:val=""/>
      <w:lvlJc w:val="left"/>
      <w:pPr>
        <w:tabs>
          <w:tab w:val="num" w:pos="2160"/>
        </w:tabs>
        <w:ind w:left="2160" w:hanging="360"/>
      </w:pPr>
      <w:rPr>
        <w:rFonts w:ascii="Wingdings" w:hAnsi="Wingdings" w:hint="default"/>
      </w:rPr>
    </w:lvl>
    <w:lvl w:ilvl="3" w:tplc="080C000F">
      <w:start w:val="1"/>
      <w:numFmt w:val="bullet"/>
      <w:lvlText w:val=""/>
      <w:lvlJc w:val="left"/>
      <w:pPr>
        <w:tabs>
          <w:tab w:val="num" w:pos="2880"/>
        </w:tabs>
        <w:ind w:left="2880" w:hanging="360"/>
      </w:pPr>
      <w:rPr>
        <w:rFonts w:ascii="Symbol" w:hAnsi="Symbol" w:hint="default"/>
      </w:rPr>
    </w:lvl>
    <w:lvl w:ilvl="4" w:tplc="080C0019">
      <w:start w:val="1"/>
      <w:numFmt w:val="bullet"/>
      <w:lvlText w:val="o"/>
      <w:lvlJc w:val="left"/>
      <w:pPr>
        <w:tabs>
          <w:tab w:val="num" w:pos="3600"/>
        </w:tabs>
        <w:ind w:left="3600" w:hanging="360"/>
      </w:pPr>
      <w:rPr>
        <w:rFonts w:ascii="Courier New" w:hAnsi="Courier New" w:hint="default"/>
      </w:rPr>
    </w:lvl>
    <w:lvl w:ilvl="5" w:tplc="080C001B">
      <w:start w:val="1"/>
      <w:numFmt w:val="bullet"/>
      <w:lvlText w:val=""/>
      <w:lvlJc w:val="left"/>
      <w:pPr>
        <w:tabs>
          <w:tab w:val="num" w:pos="4320"/>
        </w:tabs>
        <w:ind w:left="4320" w:hanging="360"/>
      </w:pPr>
      <w:rPr>
        <w:rFonts w:ascii="Wingdings" w:hAnsi="Wingdings" w:hint="default"/>
      </w:rPr>
    </w:lvl>
    <w:lvl w:ilvl="6" w:tplc="080C000F">
      <w:start w:val="1"/>
      <w:numFmt w:val="bullet"/>
      <w:lvlText w:val=""/>
      <w:lvlJc w:val="left"/>
      <w:pPr>
        <w:tabs>
          <w:tab w:val="num" w:pos="5040"/>
        </w:tabs>
        <w:ind w:left="5040" w:hanging="360"/>
      </w:pPr>
      <w:rPr>
        <w:rFonts w:ascii="Symbol" w:hAnsi="Symbol" w:hint="default"/>
      </w:rPr>
    </w:lvl>
    <w:lvl w:ilvl="7" w:tplc="080C0019">
      <w:start w:val="1"/>
      <w:numFmt w:val="bullet"/>
      <w:lvlText w:val="o"/>
      <w:lvlJc w:val="left"/>
      <w:pPr>
        <w:tabs>
          <w:tab w:val="num" w:pos="5760"/>
        </w:tabs>
        <w:ind w:left="5760" w:hanging="360"/>
      </w:pPr>
      <w:rPr>
        <w:rFonts w:ascii="Courier New" w:hAnsi="Courier New" w:hint="default"/>
      </w:rPr>
    </w:lvl>
    <w:lvl w:ilvl="8" w:tplc="080C001B">
      <w:start w:val="1"/>
      <w:numFmt w:val="bullet"/>
      <w:lvlText w:val=""/>
      <w:lvlJc w:val="left"/>
      <w:pPr>
        <w:tabs>
          <w:tab w:val="num" w:pos="6480"/>
        </w:tabs>
        <w:ind w:left="6480" w:hanging="360"/>
      </w:pPr>
      <w:rPr>
        <w:rFonts w:ascii="Wingdings" w:hAnsi="Wingdings" w:hint="default"/>
      </w:rPr>
    </w:lvl>
  </w:abstractNum>
  <w:abstractNum w:abstractNumId="37">
    <w:nsid w:val="71A46F1F"/>
    <w:multiLevelType w:val="multilevel"/>
    <w:tmpl w:val="BB6833AC"/>
    <w:numStyleLink w:val="Normallist"/>
  </w:abstractNum>
  <w:abstractNum w:abstractNumId="38">
    <w:nsid w:val="73554D3D"/>
    <w:multiLevelType w:val="hybridMultilevel"/>
    <w:tmpl w:val="EAAA4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3B41131"/>
    <w:multiLevelType w:val="hybridMultilevel"/>
    <w:tmpl w:val="84309ED0"/>
    <w:lvl w:ilvl="0" w:tplc="04090019">
      <w:start w:val="1"/>
      <w:numFmt w:val="lowerLetter"/>
      <w:lvlText w:val="%1."/>
      <w:lvlJc w:val="left"/>
      <w:pPr>
        <w:ind w:left="3479" w:hanging="360"/>
      </w:pPr>
      <w:rPr>
        <w:rFonts w:hint="default"/>
      </w:rPr>
    </w:lvl>
    <w:lvl w:ilvl="1" w:tplc="080C0003">
      <w:start w:val="1"/>
      <w:numFmt w:val="bullet"/>
      <w:lvlText w:val="o"/>
      <w:lvlJc w:val="left"/>
      <w:pPr>
        <w:ind w:left="4199" w:hanging="360"/>
      </w:pPr>
      <w:rPr>
        <w:rFonts w:ascii="Courier New" w:hAnsi="Courier New" w:cs="Courier New" w:hint="default"/>
      </w:rPr>
    </w:lvl>
    <w:lvl w:ilvl="2" w:tplc="080C0005" w:tentative="1">
      <w:start w:val="1"/>
      <w:numFmt w:val="bullet"/>
      <w:lvlText w:val=""/>
      <w:lvlJc w:val="left"/>
      <w:pPr>
        <w:ind w:left="4919" w:hanging="360"/>
      </w:pPr>
      <w:rPr>
        <w:rFonts w:ascii="Wingdings" w:hAnsi="Wingdings" w:hint="default"/>
      </w:rPr>
    </w:lvl>
    <w:lvl w:ilvl="3" w:tplc="080C0001" w:tentative="1">
      <w:start w:val="1"/>
      <w:numFmt w:val="bullet"/>
      <w:lvlText w:val=""/>
      <w:lvlJc w:val="left"/>
      <w:pPr>
        <w:ind w:left="5639" w:hanging="360"/>
      </w:pPr>
      <w:rPr>
        <w:rFonts w:ascii="Symbol" w:hAnsi="Symbol" w:hint="default"/>
      </w:rPr>
    </w:lvl>
    <w:lvl w:ilvl="4" w:tplc="080C0003" w:tentative="1">
      <w:start w:val="1"/>
      <w:numFmt w:val="bullet"/>
      <w:lvlText w:val="o"/>
      <w:lvlJc w:val="left"/>
      <w:pPr>
        <w:ind w:left="6359" w:hanging="360"/>
      </w:pPr>
      <w:rPr>
        <w:rFonts w:ascii="Courier New" w:hAnsi="Courier New" w:cs="Courier New" w:hint="default"/>
      </w:rPr>
    </w:lvl>
    <w:lvl w:ilvl="5" w:tplc="080C0005" w:tentative="1">
      <w:start w:val="1"/>
      <w:numFmt w:val="bullet"/>
      <w:lvlText w:val=""/>
      <w:lvlJc w:val="left"/>
      <w:pPr>
        <w:ind w:left="7079" w:hanging="360"/>
      </w:pPr>
      <w:rPr>
        <w:rFonts w:ascii="Wingdings" w:hAnsi="Wingdings" w:hint="default"/>
      </w:rPr>
    </w:lvl>
    <w:lvl w:ilvl="6" w:tplc="080C0001" w:tentative="1">
      <w:start w:val="1"/>
      <w:numFmt w:val="bullet"/>
      <w:lvlText w:val=""/>
      <w:lvlJc w:val="left"/>
      <w:pPr>
        <w:ind w:left="7799" w:hanging="360"/>
      </w:pPr>
      <w:rPr>
        <w:rFonts w:ascii="Symbol" w:hAnsi="Symbol" w:hint="default"/>
      </w:rPr>
    </w:lvl>
    <w:lvl w:ilvl="7" w:tplc="080C0003" w:tentative="1">
      <w:start w:val="1"/>
      <w:numFmt w:val="bullet"/>
      <w:lvlText w:val="o"/>
      <w:lvlJc w:val="left"/>
      <w:pPr>
        <w:ind w:left="8519" w:hanging="360"/>
      </w:pPr>
      <w:rPr>
        <w:rFonts w:ascii="Courier New" w:hAnsi="Courier New" w:cs="Courier New" w:hint="default"/>
      </w:rPr>
    </w:lvl>
    <w:lvl w:ilvl="8" w:tplc="080C0005" w:tentative="1">
      <w:start w:val="1"/>
      <w:numFmt w:val="bullet"/>
      <w:lvlText w:val=""/>
      <w:lvlJc w:val="left"/>
      <w:pPr>
        <w:ind w:left="9239" w:hanging="360"/>
      </w:pPr>
      <w:rPr>
        <w:rFonts w:ascii="Wingdings" w:hAnsi="Wingdings" w:hint="default"/>
      </w:rPr>
    </w:lvl>
  </w:abstractNum>
  <w:abstractNum w:abstractNumId="40">
    <w:nsid w:val="74121A27"/>
    <w:multiLevelType w:val="hybridMultilevel"/>
    <w:tmpl w:val="3BBC0206"/>
    <w:lvl w:ilvl="0" w:tplc="E77AF9CE">
      <w:start w:val="1"/>
      <w:numFmt w:val="lowerRoman"/>
      <w:lvlText w:val="(%1)"/>
      <w:lvlJc w:val="left"/>
      <w:pPr>
        <w:tabs>
          <w:tab w:val="num" w:pos="2592"/>
        </w:tabs>
        <w:ind w:left="2592" w:hanging="180"/>
      </w:pPr>
      <w:rPr>
        <w:rFonts w:hint="default"/>
      </w:rPr>
    </w:lvl>
    <w:lvl w:ilvl="1" w:tplc="04090019" w:tentative="1">
      <w:start w:val="1"/>
      <w:numFmt w:val="lowerLetter"/>
      <w:lvlText w:val="%2."/>
      <w:lvlJc w:val="left"/>
      <w:pPr>
        <w:ind w:left="625" w:hanging="360"/>
      </w:pPr>
    </w:lvl>
    <w:lvl w:ilvl="2" w:tplc="0409001B" w:tentative="1">
      <w:start w:val="1"/>
      <w:numFmt w:val="lowerRoman"/>
      <w:lvlText w:val="%3."/>
      <w:lvlJc w:val="right"/>
      <w:pPr>
        <w:ind w:left="1345" w:hanging="180"/>
      </w:pPr>
    </w:lvl>
    <w:lvl w:ilvl="3" w:tplc="0409000F" w:tentative="1">
      <w:start w:val="1"/>
      <w:numFmt w:val="decimal"/>
      <w:lvlText w:val="%4."/>
      <w:lvlJc w:val="left"/>
      <w:pPr>
        <w:ind w:left="2065" w:hanging="360"/>
      </w:pPr>
    </w:lvl>
    <w:lvl w:ilvl="4" w:tplc="04090019" w:tentative="1">
      <w:start w:val="1"/>
      <w:numFmt w:val="lowerLetter"/>
      <w:lvlText w:val="%5."/>
      <w:lvlJc w:val="left"/>
      <w:pPr>
        <w:ind w:left="2785" w:hanging="360"/>
      </w:pPr>
    </w:lvl>
    <w:lvl w:ilvl="5" w:tplc="0409001B" w:tentative="1">
      <w:start w:val="1"/>
      <w:numFmt w:val="lowerRoman"/>
      <w:lvlText w:val="%6."/>
      <w:lvlJc w:val="right"/>
      <w:pPr>
        <w:ind w:left="3505" w:hanging="180"/>
      </w:pPr>
    </w:lvl>
    <w:lvl w:ilvl="6" w:tplc="0409000F" w:tentative="1">
      <w:start w:val="1"/>
      <w:numFmt w:val="decimal"/>
      <w:lvlText w:val="%7."/>
      <w:lvlJc w:val="left"/>
      <w:pPr>
        <w:ind w:left="4225" w:hanging="360"/>
      </w:pPr>
    </w:lvl>
    <w:lvl w:ilvl="7" w:tplc="04090019" w:tentative="1">
      <w:start w:val="1"/>
      <w:numFmt w:val="lowerLetter"/>
      <w:lvlText w:val="%8."/>
      <w:lvlJc w:val="left"/>
      <w:pPr>
        <w:ind w:left="4945" w:hanging="360"/>
      </w:pPr>
    </w:lvl>
    <w:lvl w:ilvl="8" w:tplc="0409001B" w:tentative="1">
      <w:start w:val="1"/>
      <w:numFmt w:val="lowerRoman"/>
      <w:lvlText w:val="%9."/>
      <w:lvlJc w:val="right"/>
      <w:pPr>
        <w:ind w:left="5665" w:hanging="180"/>
      </w:pPr>
    </w:lvl>
  </w:abstractNum>
  <w:abstractNum w:abstractNumId="41">
    <w:nsid w:val="74EC40A0"/>
    <w:multiLevelType w:val="multilevel"/>
    <w:tmpl w:val="989E5EF2"/>
    <w:lvl w:ilvl="0">
      <w:start w:val="32"/>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5"/>
      <w:numFmt w:val="lowerLetter"/>
      <w:lvlText w:val="(%3)"/>
      <w:lvlJc w:val="left"/>
      <w:pPr>
        <w:tabs>
          <w:tab w:val="num" w:pos="553"/>
        </w:tabs>
        <w:ind w:left="2367"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nsid w:val="771A6DFA"/>
    <w:multiLevelType w:val="multilevel"/>
    <w:tmpl w:val="617E858C"/>
    <w:lvl w:ilvl="0">
      <w:start w:val="32"/>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nsid w:val="7AFD1C38"/>
    <w:multiLevelType w:val="hybridMultilevel"/>
    <w:tmpl w:val="9048AA3A"/>
    <w:lvl w:ilvl="0" w:tplc="10090001">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E2B0266"/>
    <w:multiLevelType w:val="hybridMultilevel"/>
    <w:tmpl w:val="4FE453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21"/>
  </w:num>
  <w:num w:numId="2">
    <w:abstractNumId w:val="9"/>
  </w:num>
  <w:num w:numId="3">
    <w:abstractNumId w:val="19"/>
  </w:num>
  <w:num w:numId="4">
    <w:abstractNumId w:val="24"/>
  </w:num>
  <w:num w:numId="5">
    <w:abstractNumId w:val="6"/>
    <w:lvlOverride w:ilvl="0">
      <w:lvl w:ilvl="0">
        <w:start w:val="1"/>
        <w:numFmt w:val="decimal"/>
        <w:lvlText w:val="%1."/>
        <w:lvlJc w:val="left"/>
        <w:pPr>
          <w:tabs>
            <w:tab w:val="num" w:pos="-3649"/>
          </w:tabs>
          <w:ind w:left="-2969"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6">
    <w:abstractNumId w:val="2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25"/>
  </w:num>
  <w:num w:numId="8">
    <w:abstractNumId w:val="32"/>
  </w:num>
  <w:num w:numId="9">
    <w:abstractNumId w:val="4"/>
  </w:num>
  <w:num w:numId="10">
    <w:abstractNumId w:val="17"/>
  </w:num>
  <w:num w:numId="11">
    <w:abstractNumId w:val="36"/>
  </w:num>
  <w:num w:numId="12">
    <w:abstractNumId w:val="16"/>
  </w:num>
  <w:num w:numId="13">
    <w:abstractNumId w:val="45"/>
  </w:num>
  <w:num w:numId="14">
    <w:abstractNumId w:val="30"/>
  </w:num>
  <w:num w:numId="15">
    <w:abstractNumId w:val="29"/>
  </w:num>
  <w:num w:numId="16">
    <w:abstractNumId w:val="27"/>
  </w:num>
  <w:num w:numId="17">
    <w:abstractNumId w:val="22"/>
  </w:num>
  <w:num w:numId="18">
    <w:abstractNumId w:val="10"/>
  </w:num>
  <w:num w:numId="19">
    <w:abstractNumId w:val="0"/>
  </w:num>
  <w:num w:numId="20">
    <w:abstractNumId w:val="1"/>
  </w:num>
  <w:num w:numId="21">
    <w:abstractNumId w:val="42"/>
  </w:num>
  <w:num w:numId="22">
    <w:abstractNumId w:val="14"/>
  </w:num>
  <w:num w:numId="23">
    <w:abstractNumId w:val="18"/>
  </w:num>
  <w:num w:numId="24">
    <w:abstractNumId w:val="26"/>
  </w:num>
  <w:num w:numId="25">
    <w:abstractNumId w:val="7"/>
  </w:num>
  <w:num w:numId="26">
    <w:abstractNumId w:val="3"/>
  </w:num>
  <w:num w:numId="27">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8">
    <w:abstractNumId w:val="40"/>
  </w:num>
  <w:num w:numId="29">
    <w:abstractNumId w:val="8"/>
  </w:num>
  <w:num w:numId="30">
    <w:abstractNumId w:val="35"/>
  </w:num>
  <w:num w:numId="31">
    <w:abstractNumId w:val="44"/>
  </w:num>
  <w:num w:numId="32">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3">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4">
    <w:abstractNumId w:val="33"/>
  </w:num>
  <w:num w:numId="35">
    <w:abstractNumId w:val="15"/>
  </w:num>
  <w:num w:numId="36">
    <w:abstractNumId w:val="24"/>
  </w:num>
  <w:num w:numId="37">
    <w:abstractNumId w:val="20"/>
  </w:num>
  <w:num w:numId="38">
    <w:abstractNumId w:val="41"/>
  </w:num>
  <w:num w:numId="39">
    <w:abstractNumId w:val="23"/>
  </w:num>
  <w:num w:numId="40">
    <w:abstractNumId w:val="12"/>
  </w:num>
  <w:num w:numId="41">
    <w:abstractNumId w:val="13"/>
  </w:num>
  <w:num w:numId="42">
    <w:abstractNumId w:val="24"/>
  </w:num>
  <w:num w:numId="43">
    <w:abstractNumId w:val="6"/>
    <w:lvlOverride w:ilvl="0">
      <w:lvl w:ilvl="0">
        <w:start w:val="1"/>
        <w:numFmt w:val="decimal"/>
        <w:lvlText w:val="%1."/>
        <w:lvlJc w:val="left"/>
        <w:pPr>
          <w:tabs>
            <w:tab w:val="num" w:pos="-3649"/>
          </w:tabs>
          <w:ind w:left="-2969"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4">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5">
    <w:abstractNumId w:val="24"/>
  </w:num>
  <w:num w:numId="46">
    <w:abstractNumId w:val="5"/>
  </w:num>
  <w:num w:numId="47">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8">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9">
    <w:abstractNumId w:val="38"/>
  </w:num>
  <w:num w:numId="50">
    <w:abstractNumId w:val="11"/>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24"/>
    <w:lvlOverride w:ilvl="0">
      <w:startOverride w:val="5"/>
      <w:lvl w:ilvl="0">
        <w:start w:val="5"/>
        <w:numFmt w:val="decimal"/>
        <w:pStyle w:val="Normalnumber"/>
        <w:lvlText w:val="%1."/>
        <w:lvlJc w:val="left"/>
        <w:pPr>
          <w:tabs>
            <w:tab w:val="num" w:pos="567"/>
          </w:tabs>
          <w:ind w:left="1247" w:firstLine="0"/>
        </w:pPr>
        <w:rPr>
          <w:rFonts w:hint="default"/>
        </w:rPr>
      </w:lvl>
    </w:lvlOverride>
  </w:num>
  <w:num w:numId="54">
    <w:abstractNumId w:val="24"/>
    <w:lvlOverride w:ilvl="0">
      <w:startOverride w:val="7"/>
      <w:lvl w:ilvl="0">
        <w:start w:val="7"/>
        <w:numFmt w:val="decimal"/>
        <w:pStyle w:val="Normalnumber"/>
        <w:lvlText w:val="%1."/>
        <w:lvlJc w:val="left"/>
        <w:pPr>
          <w:tabs>
            <w:tab w:val="num" w:pos="567"/>
          </w:tabs>
          <w:ind w:left="1247" w:firstLine="0"/>
        </w:pPr>
        <w:rPr>
          <w:rFonts w:hint="default"/>
        </w:rPr>
      </w:lvl>
    </w:lvlOverride>
  </w:num>
  <w:num w:numId="55">
    <w:abstractNumId w:val="24"/>
    <w:lvlOverride w:ilvl="0">
      <w:startOverride w:val="8"/>
      <w:lvl w:ilvl="0">
        <w:start w:val="8"/>
        <w:numFmt w:val="decimal"/>
        <w:pStyle w:val="Normalnumber"/>
        <w:lvlText w:val="%1."/>
        <w:lvlJc w:val="left"/>
        <w:pPr>
          <w:tabs>
            <w:tab w:val="num" w:pos="567"/>
          </w:tabs>
          <w:ind w:left="1247" w:firstLine="0"/>
        </w:pPr>
        <w:rPr>
          <w:rFonts w:hint="default"/>
        </w:rPr>
      </w:lvl>
    </w:lvlOverride>
  </w:num>
  <w:num w:numId="56">
    <w:abstractNumId w:val="2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37"/>
  </w:num>
  <w:num w:numId="58">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796"/>
          </w:tabs>
          <w:ind w:left="3177"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37"/>
    <w:lvlOverride w:ilvl="0">
      <w:startOverride w:val="6"/>
    </w:lvlOverride>
  </w:num>
  <w:num w:numId="62">
    <w:abstractNumId w:val="39"/>
  </w:num>
  <w:num w:numId="63">
    <w:abstractNumId w:val="2"/>
  </w:num>
  <w:num w:numId="64">
    <w:abstractNumId w:val="6"/>
  </w:num>
  <w:num w:numId="65">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66">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67">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68">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69">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70">
    <w:abstractNumId w:val="43"/>
  </w:num>
  <w:num w:numId="71">
    <w:abstractNumId w:val="37"/>
  </w:num>
  <w:num w:numId="72">
    <w:abstractNumId w:val="24"/>
    <w:lvlOverride w:ilvl="0">
      <w:lvl w:ilvl="0">
        <w:start w:val="1"/>
        <w:numFmt w:val="decimal"/>
        <w:pStyle w:val="Normalnumber"/>
        <w:lvlText w:val="%1."/>
        <w:lvlJc w:val="left"/>
        <w:pPr>
          <w:tabs>
            <w:tab w:val="num" w:pos="454"/>
          </w:tabs>
          <w:ind w:left="1134"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3">
    <w:abstractNumId w:val="31"/>
  </w:num>
  <w:num w:numId="74">
    <w:abstractNumId w:val="24"/>
    <w:lvlOverride w:ilvl="0">
      <w:lvl w:ilvl="0">
        <w:start w:val="1"/>
        <w:numFmt w:val="decimal"/>
        <w:pStyle w:val="Normalnumber"/>
        <w:lvlText w:val="%1."/>
        <w:lvlJc w:val="left"/>
        <w:pPr>
          <w:tabs>
            <w:tab w:val="num" w:pos="1134"/>
          </w:tabs>
          <w:ind w:left="1247" w:firstLine="0"/>
        </w:pPr>
        <w:rPr>
          <w:rFonts w:hint="default"/>
          <w:i w:val="0"/>
          <w:sz w:val="20"/>
          <w:szCs w:val="20"/>
        </w:rPr>
      </w:lvl>
    </w:lvlOverride>
  </w:num>
  <w:num w:numId="75">
    <w:abstractNumId w:val="34"/>
  </w:num>
  <w:num w:numId="76">
    <w:abstractNumId w:val="2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7"/>
      <w:lvl w:ilvl="1">
        <w:start w:val="7"/>
        <w:numFmt w:val="lowerLetter"/>
        <w:lvlText w:val="(%2)"/>
        <w:lvlJc w:val="left"/>
        <w:pPr>
          <w:tabs>
            <w:tab w:val="num" w:pos="567"/>
          </w:tabs>
          <w:ind w:left="1247" w:firstLine="567"/>
        </w:pPr>
        <w:rPr>
          <w:rFonts w:hint="default"/>
        </w:rPr>
      </w:lvl>
    </w:lvlOverride>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7"/>
  </w:num>
  <w:num w:numId="99">
    <w:abstractNumId w:val="37"/>
  </w:num>
  <w:num w:numId="100">
    <w:abstractNumId w:val="37"/>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37"/>
  </w:num>
  <w:num w:numId="111">
    <w:abstractNumId w:val="3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5364"/>
  </w:hdrShapeDefaults>
  <w:footnotePr>
    <w:footnote w:id="-1"/>
    <w:footnote w:id="0"/>
  </w:footnotePr>
  <w:endnotePr>
    <w:endnote w:id="-1"/>
    <w:endnote w:id="0"/>
  </w:endnotePr>
  <w:compat/>
  <w:rsids>
    <w:rsidRoot w:val="00DC713E"/>
    <w:rsid w:val="00004020"/>
    <w:rsid w:val="000048B1"/>
    <w:rsid w:val="000058A7"/>
    <w:rsid w:val="0000598C"/>
    <w:rsid w:val="00006600"/>
    <w:rsid w:val="00006D5D"/>
    <w:rsid w:val="00006E91"/>
    <w:rsid w:val="00007B18"/>
    <w:rsid w:val="0001060C"/>
    <w:rsid w:val="00013312"/>
    <w:rsid w:val="000149E6"/>
    <w:rsid w:val="00014E9E"/>
    <w:rsid w:val="00015E78"/>
    <w:rsid w:val="00020176"/>
    <w:rsid w:val="00021D43"/>
    <w:rsid w:val="000247B0"/>
    <w:rsid w:val="00025D16"/>
    <w:rsid w:val="00026997"/>
    <w:rsid w:val="000275A7"/>
    <w:rsid w:val="00027BD1"/>
    <w:rsid w:val="00032191"/>
    <w:rsid w:val="00032419"/>
    <w:rsid w:val="000326C4"/>
    <w:rsid w:val="00032939"/>
    <w:rsid w:val="00033E0B"/>
    <w:rsid w:val="00034570"/>
    <w:rsid w:val="00035EDE"/>
    <w:rsid w:val="0003666F"/>
    <w:rsid w:val="00036BE0"/>
    <w:rsid w:val="00037BFF"/>
    <w:rsid w:val="00042771"/>
    <w:rsid w:val="00045563"/>
    <w:rsid w:val="00046879"/>
    <w:rsid w:val="000509B4"/>
    <w:rsid w:val="000516D4"/>
    <w:rsid w:val="00052074"/>
    <w:rsid w:val="0005294E"/>
    <w:rsid w:val="0005526F"/>
    <w:rsid w:val="00056564"/>
    <w:rsid w:val="000578D7"/>
    <w:rsid w:val="00057E01"/>
    <w:rsid w:val="0006035B"/>
    <w:rsid w:val="000607AD"/>
    <w:rsid w:val="00060C93"/>
    <w:rsid w:val="00060F09"/>
    <w:rsid w:val="0006270B"/>
    <w:rsid w:val="00062D4B"/>
    <w:rsid w:val="0006449B"/>
    <w:rsid w:val="000645C3"/>
    <w:rsid w:val="000646E3"/>
    <w:rsid w:val="00064FC5"/>
    <w:rsid w:val="00065C54"/>
    <w:rsid w:val="00067747"/>
    <w:rsid w:val="00067E5A"/>
    <w:rsid w:val="0007051F"/>
    <w:rsid w:val="00071595"/>
    <w:rsid w:val="00071886"/>
    <w:rsid w:val="00072189"/>
    <w:rsid w:val="0007380B"/>
    <w:rsid w:val="00073CAA"/>
    <w:rsid w:val="000742BC"/>
    <w:rsid w:val="000750D9"/>
    <w:rsid w:val="00075B57"/>
    <w:rsid w:val="00075EDF"/>
    <w:rsid w:val="0007731B"/>
    <w:rsid w:val="00081960"/>
    <w:rsid w:val="00081FC3"/>
    <w:rsid w:val="0008241F"/>
    <w:rsid w:val="000824BC"/>
    <w:rsid w:val="00082A0C"/>
    <w:rsid w:val="00083504"/>
    <w:rsid w:val="000836E5"/>
    <w:rsid w:val="0008785B"/>
    <w:rsid w:val="0009055D"/>
    <w:rsid w:val="00091085"/>
    <w:rsid w:val="00092FAA"/>
    <w:rsid w:val="00093098"/>
    <w:rsid w:val="00095763"/>
    <w:rsid w:val="0009640C"/>
    <w:rsid w:val="000A03F3"/>
    <w:rsid w:val="000A08B5"/>
    <w:rsid w:val="000A2316"/>
    <w:rsid w:val="000A26E0"/>
    <w:rsid w:val="000A3168"/>
    <w:rsid w:val="000A3770"/>
    <w:rsid w:val="000A4B87"/>
    <w:rsid w:val="000A53A4"/>
    <w:rsid w:val="000A5900"/>
    <w:rsid w:val="000A6792"/>
    <w:rsid w:val="000B1FC6"/>
    <w:rsid w:val="000B22A2"/>
    <w:rsid w:val="000B247B"/>
    <w:rsid w:val="000B2AE9"/>
    <w:rsid w:val="000B2C72"/>
    <w:rsid w:val="000B41B5"/>
    <w:rsid w:val="000B4A2B"/>
    <w:rsid w:val="000B5583"/>
    <w:rsid w:val="000B5719"/>
    <w:rsid w:val="000B63B3"/>
    <w:rsid w:val="000B6580"/>
    <w:rsid w:val="000B6E4F"/>
    <w:rsid w:val="000B72B4"/>
    <w:rsid w:val="000B7730"/>
    <w:rsid w:val="000B7882"/>
    <w:rsid w:val="000C0348"/>
    <w:rsid w:val="000C099C"/>
    <w:rsid w:val="000C1027"/>
    <w:rsid w:val="000C2A52"/>
    <w:rsid w:val="000C373D"/>
    <w:rsid w:val="000C39FC"/>
    <w:rsid w:val="000C4F4A"/>
    <w:rsid w:val="000C5F1E"/>
    <w:rsid w:val="000C69F8"/>
    <w:rsid w:val="000C6DA1"/>
    <w:rsid w:val="000C6EEF"/>
    <w:rsid w:val="000C713F"/>
    <w:rsid w:val="000C7270"/>
    <w:rsid w:val="000C72C6"/>
    <w:rsid w:val="000D0771"/>
    <w:rsid w:val="000D0F4B"/>
    <w:rsid w:val="000D1C0F"/>
    <w:rsid w:val="000D20FD"/>
    <w:rsid w:val="000D217C"/>
    <w:rsid w:val="000D2C96"/>
    <w:rsid w:val="000D32F5"/>
    <w:rsid w:val="000D33C0"/>
    <w:rsid w:val="000D5CC8"/>
    <w:rsid w:val="000D6126"/>
    <w:rsid w:val="000D6941"/>
    <w:rsid w:val="000D6EBF"/>
    <w:rsid w:val="000E1851"/>
    <w:rsid w:val="000E1F76"/>
    <w:rsid w:val="000E20B9"/>
    <w:rsid w:val="000E42C3"/>
    <w:rsid w:val="000E75DD"/>
    <w:rsid w:val="000F0BD3"/>
    <w:rsid w:val="000F1AAA"/>
    <w:rsid w:val="000F2067"/>
    <w:rsid w:val="000F2265"/>
    <w:rsid w:val="000F255F"/>
    <w:rsid w:val="000F4F1D"/>
    <w:rsid w:val="000F5196"/>
    <w:rsid w:val="000F5B90"/>
    <w:rsid w:val="000F74A4"/>
    <w:rsid w:val="00100875"/>
    <w:rsid w:val="00100A2A"/>
    <w:rsid w:val="001023F2"/>
    <w:rsid w:val="00103C6E"/>
    <w:rsid w:val="0010578E"/>
    <w:rsid w:val="00105DDE"/>
    <w:rsid w:val="00106197"/>
    <w:rsid w:val="0011027B"/>
    <w:rsid w:val="00110329"/>
    <w:rsid w:val="00110608"/>
    <w:rsid w:val="001114C2"/>
    <w:rsid w:val="00114D70"/>
    <w:rsid w:val="00115B82"/>
    <w:rsid w:val="00117788"/>
    <w:rsid w:val="0011787C"/>
    <w:rsid w:val="00117DCE"/>
    <w:rsid w:val="001202E3"/>
    <w:rsid w:val="0012034E"/>
    <w:rsid w:val="00122EB8"/>
    <w:rsid w:val="00123699"/>
    <w:rsid w:val="00123FCC"/>
    <w:rsid w:val="0012449B"/>
    <w:rsid w:val="0012680B"/>
    <w:rsid w:val="001276EB"/>
    <w:rsid w:val="0013059D"/>
    <w:rsid w:val="00130CEB"/>
    <w:rsid w:val="00132072"/>
    <w:rsid w:val="00133549"/>
    <w:rsid w:val="00134AFC"/>
    <w:rsid w:val="00134F47"/>
    <w:rsid w:val="001364F9"/>
    <w:rsid w:val="00137D36"/>
    <w:rsid w:val="00137FAA"/>
    <w:rsid w:val="00141A55"/>
    <w:rsid w:val="001420EF"/>
    <w:rsid w:val="001432A1"/>
    <w:rsid w:val="001432E9"/>
    <w:rsid w:val="001446A3"/>
    <w:rsid w:val="00144DB8"/>
    <w:rsid w:val="00145E36"/>
    <w:rsid w:val="00146A1D"/>
    <w:rsid w:val="0014706F"/>
    <w:rsid w:val="001470DF"/>
    <w:rsid w:val="0014784B"/>
    <w:rsid w:val="00147E8D"/>
    <w:rsid w:val="001506DD"/>
    <w:rsid w:val="00150DD2"/>
    <w:rsid w:val="00150F62"/>
    <w:rsid w:val="0015151E"/>
    <w:rsid w:val="00151F66"/>
    <w:rsid w:val="00152984"/>
    <w:rsid w:val="00153648"/>
    <w:rsid w:val="00153C56"/>
    <w:rsid w:val="00153E0A"/>
    <w:rsid w:val="00154B17"/>
    <w:rsid w:val="00155395"/>
    <w:rsid w:val="00156F70"/>
    <w:rsid w:val="00160AC4"/>
    <w:rsid w:val="00160D74"/>
    <w:rsid w:val="001613FF"/>
    <w:rsid w:val="00161525"/>
    <w:rsid w:val="00161DA6"/>
    <w:rsid w:val="001630E0"/>
    <w:rsid w:val="00163360"/>
    <w:rsid w:val="00165B70"/>
    <w:rsid w:val="0016601C"/>
    <w:rsid w:val="00166172"/>
    <w:rsid w:val="001662D1"/>
    <w:rsid w:val="0016779C"/>
    <w:rsid w:val="00167D02"/>
    <w:rsid w:val="001710B9"/>
    <w:rsid w:val="0017276F"/>
    <w:rsid w:val="0017396A"/>
    <w:rsid w:val="00173B26"/>
    <w:rsid w:val="0017441F"/>
    <w:rsid w:val="001771AE"/>
    <w:rsid w:val="001778EA"/>
    <w:rsid w:val="0017792A"/>
    <w:rsid w:val="00181EC8"/>
    <w:rsid w:val="0018330B"/>
    <w:rsid w:val="001833CE"/>
    <w:rsid w:val="001833EC"/>
    <w:rsid w:val="001840C7"/>
    <w:rsid w:val="00184349"/>
    <w:rsid w:val="00184C8A"/>
    <w:rsid w:val="00185224"/>
    <w:rsid w:val="00185AC0"/>
    <w:rsid w:val="00186B15"/>
    <w:rsid w:val="0019306B"/>
    <w:rsid w:val="001937E9"/>
    <w:rsid w:val="00193966"/>
    <w:rsid w:val="001951B0"/>
    <w:rsid w:val="00195F33"/>
    <w:rsid w:val="001A0D2D"/>
    <w:rsid w:val="001A3C10"/>
    <w:rsid w:val="001A697A"/>
    <w:rsid w:val="001B0C02"/>
    <w:rsid w:val="001B142D"/>
    <w:rsid w:val="001B14A6"/>
    <w:rsid w:val="001B1617"/>
    <w:rsid w:val="001B276D"/>
    <w:rsid w:val="001B3B5F"/>
    <w:rsid w:val="001B3C7C"/>
    <w:rsid w:val="001B504B"/>
    <w:rsid w:val="001B58E9"/>
    <w:rsid w:val="001B6520"/>
    <w:rsid w:val="001B7EEE"/>
    <w:rsid w:val="001C07F7"/>
    <w:rsid w:val="001C20E2"/>
    <w:rsid w:val="001C4619"/>
    <w:rsid w:val="001C5A50"/>
    <w:rsid w:val="001C5ED7"/>
    <w:rsid w:val="001C6554"/>
    <w:rsid w:val="001C7431"/>
    <w:rsid w:val="001D0F29"/>
    <w:rsid w:val="001D274E"/>
    <w:rsid w:val="001D31CE"/>
    <w:rsid w:val="001D31D9"/>
    <w:rsid w:val="001D31F1"/>
    <w:rsid w:val="001D3874"/>
    <w:rsid w:val="001D3A73"/>
    <w:rsid w:val="001D3CD9"/>
    <w:rsid w:val="001D48C8"/>
    <w:rsid w:val="001D5F18"/>
    <w:rsid w:val="001D6EFC"/>
    <w:rsid w:val="001D70AB"/>
    <w:rsid w:val="001D7BC8"/>
    <w:rsid w:val="001D7C2C"/>
    <w:rsid w:val="001D7E75"/>
    <w:rsid w:val="001E35F7"/>
    <w:rsid w:val="001E53E5"/>
    <w:rsid w:val="001E56D2"/>
    <w:rsid w:val="001E5AF5"/>
    <w:rsid w:val="001E6B51"/>
    <w:rsid w:val="001E7368"/>
    <w:rsid w:val="001E7D56"/>
    <w:rsid w:val="001F02F6"/>
    <w:rsid w:val="001F1EF5"/>
    <w:rsid w:val="001F2C5E"/>
    <w:rsid w:val="001F5AD5"/>
    <w:rsid w:val="001F5B63"/>
    <w:rsid w:val="001F7072"/>
    <w:rsid w:val="001F75DE"/>
    <w:rsid w:val="00200A17"/>
    <w:rsid w:val="00200D58"/>
    <w:rsid w:val="002013BE"/>
    <w:rsid w:val="00202760"/>
    <w:rsid w:val="00203FF4"/>
    <w:rsid w:val="00205001"/>
    <w:rsid w:val="002063A4"/>
    <w:rsid w:val="002070AC"/>
    <w:rsid w:val="0020755F"/>
    <w:rsid w:val="002102EC"/>
    <w:rsid w:val="0021145B"/>
    <w:rsid w:val="00213852"/>
    <w:rsid w:val="002147C0"/>
    <w:rsid w:val="00220D1C"/>
    <w:rsid w:val="0022131A"/>
    <w:rsid w:val="00221AE2"/>
    <w:rsid w:val="00222C6C"/>
    <w:rsid w:val="002232CD"/>
    <w:rsid w:val="0022580F"/>
    <w:rsid w:val="0022628C"/>
    <w:rsid w:val="0022641F"/>
    <w:rsid w:val="00226B12"/>
    <w:rsid w:val="002275C0"/>
    <w:rsid w:val="00232C87"/>
    <w:rsid w:val="002337A8"/>
    <w:rsid w:val="0023726A"/>
    <w:rsid w:val="00240FEF"/>
    <w:rsid w:val="00241010"/>
    <w:rsid w:val="00241753"/>
    <w:rsid w:val="002418A5"/>
    <w:rsid w:val="002425C0"/>
    <w:rsid w:val="00242F72"/>
    <w:rsid w:val="002439E9"/>
    <w:rsid w:val="00243D36"/>
    <w:rsid w:val="002446B8"/>
    <w:rsid w:val="00244D90"/>
    <w:rsid w:val="00245203"/>
    <w:rsid w:val="00246601"/>
    <w:rsid w:val="002473C0"/>
    <w:rsid w:val="00247707"/>
    <w:rsid w:val="00247CE1"/>
    <w:rsid w:val="00250127"/>
    <w:rsid w:val="002517A2"/>
    <w:rsid w:val="00251FEF"/>
    <w:rsid w:val="00253971"/>
    <w:rsid w:val="002542E0"/>
    <w:rsid w:val="00254E64"/>
    <w:rsid w:val="00255667"/>
    <w:rsid w:val="0025583B"/>
    <w:rsid w:val="00257525"/>
    <w:rsid w:val="0026018E"/>
    <w:rsid w:val="00261224"/>
    <w:rsid w:val="0026144E"/>
    <w:rsid w:val="00261555"/>
    <w:rsid w:val="0026361F"/>
    <w:rsid w:val="00263D3E"/>
    <w:rsid w:val="002651E7"/>
    <w:rsid w:val="0026655C"/>
    <w:rsid w:val="00266FEE"/>
    <w:rsid w:val="00271E33"/>
    <w:rsid w:val="00272777"/>
    <w:rsid w:val="00274C89"/>
    <w:rsid w:val="00275535"/>
    <w:rsid w:val="00280E82"/>
    <w:rsid w:val="00281C2E"/>
    <w:rsid w:val="0028263A"/>
    <w:rsid w:val="00285818"/>
    <w:rsid w:val="00286025"/>
    <w:rsid w:val="00286740"/>
    <w:rsid w:val="002867B4"/>
    <w:rsid w:val="00287CAC"/>
    <w:rsid w:val="00290A5A"/>
    <w:rsid w:val="00291118"/>
    <w:rsid w:val="00291F6E"/>
    <w:rsid w:val="002929D8"/>
    <w:rsid w:val="00292B21"/>
    <w:rsid w:val="0029498B"/>
    <w:rsid w:val="00295270"/>
    <w:rsid w:val="00295BB3"/>
    <w:rsid w:val="00296A3A"/>
    <w:rsid w:val="002A0BCF"/>
    <w:rsid w:val="002A13A7"/>
    <w:rsid w:val="002A2337"/>
    <w:rsid w:val="002A237D"/>
    <w:rsid w:val="002A2AC6"/>
    <w:rsid w:val="002A4171"/>
    <w:rsid w:val="002A4C53"/>
    <w:rsid w:val="002A4E2F"/>
    <w:rsid w:val="002A6099"/>
    <w:rsid w:val="002A693A"/>
    <w:rsid w:val="002A6D98"/>
    <w:rsid w:val="002B065C"/>
    <w:rsid w:val="002B0672"/>
    <w:rsid w:val="002B09B6"/>
    <w:rsid w:val="002B1FAD"/>
    <w:rsid w:val="002B247F"/>
    <w:rsid w:val="002B3A49"/>
    <w:rsid w:val="002B3D76"/>
    <w:rsid w:val="002B3F90"/>
    <w:rsid w:val="002B4E16"/>
    <w:rsid w:val="002B515E"/>
    <w:rsid w:val="002B5DEC"/>
    <w:rsid w:val="002C1051"/>
    <w:rsid w:val="002C145D"/>
    <w:rsid w:val="002C1768"/>
    <w:rsid w:val="002C23B0"/>
    <w:rsid w:val="002C2C3E"/>
    <w:rsid w:val="002C4194"/>
    <w:rsid w:val="002C4DA2"/>
    <w:rsid w:val="002C533E"/>
    <w:rsid w:val="002C542A"/>
    <w:rsid w:val="002C5981"/>
    <w:rsid w:val="002C634A"/>
    <w:rsid w:val="002C69EA"/>
    <w:rsid w:val="002C777C"/>
    <w:rsid w:val="002D0105"/>
    <w:rsid w:val="002D027F"/>
    <w:rsid w:val="002D02E6"/>
    <w:rsid w:val="002D2E07"/>
    <w:rsid w:val="002D31B9"/>
    <w:rsid w:val="002D362D"/>
    <w:rsid w:val="002D49FA"/>
    <w:rsid w:val="002D4A80"/>
    <w:rsid w:val="002D6594"/>
    <w:rsid w:val="002D7A85"/>
    <w:rsid w:val="002D7B60"/>
    <w:rsid w:val="002E01A2"/>
    <w:rsid w:val="002E086B"/>
    <w:rsid w:val="002E0897"/>
    <w:rsid w:val="002E0A0F"/>
    <w:rsid w:val="002E0CF5"/>
    <w:rsid w:val="002E1B4F"/>
    <w:rsid w:val="002E1D57"/>
    <w:rsid w:val="002E2DE8"/>
    <w:rsid w:val="002E462D"/>
    <w:rsid w:val="002E505E"/>
    <w:rsid w:val="002E53E3"/>
    <w:rsid w:val="002E77E7"/>
    <w:rsid w:val="002F05DC"/>
    <w:rsid w:val="002F19E2"/>
    <w:rsid w:val="002F1A60"/>
    <w:rsid w:val="002F31B6"/>
    <w:rsid w:val="002F4761"/>
    <w:rsid w:val="002F5263"/>
    <w:rsid w:val="002F5C79"/>
    <w:rsid w:val="002F69AE"/>
    <w:rsid w:val="003002BA"/>
    <w:rsid w:val="0030097B"/>
    <w:rsid w:val="003019E2"/>
    <w:rsid w:val="0030366B"/>
    <w:rsid w:val="003037D4"/>
    <w:rsid w:val="003038AB"/>
    <w:rsid w:val="00303BE4"/>
    <w:rsid w:val="00304474"/>
    <w:rsid w:val="00304883"/>
    <w:rsid w:val="003061B0"/>
    <w:rsid w:val="003076BB"/>
    <w:rsid w:val="00307C89"/>
    <w:rsid w:val="00307D01"/>
    <w:rsid w:val="003100B6"/>
    <w:rsid w:val="00310E0E"/>
    <w:rsid w:val="00312CF7"/>
    <w:rsid w:val="0031413F"/>
    <w:rsid w:val="003148BB"/>
    <w:rsid w:val="00315826"/>
    <w:rsid w:val="0031646A"/>
    <w:rsid w:val="003170EE"/>
    <w:rsid w:val="00317976"/>
    <w:rsid w:val="00317E37"/>
    <w:rsid w:val="00320097"/>
    <w:rsid w:val="0032107D"/>
    <w:rsid w:val="003232F8"/>
    <w:rsid w:val="00326478"/>
    <w:rsid w:val="003264C6"/>
    <w:rsid w:val="00330230"/>
    <w:rsid w:val="00332A70"/>
    <w:rsid w:val="00332F1D"/>
    <w:rsid w:val="003355D0"/>
    <w:rsid w:val="003362E4"/>
    <w:rsid w:val="003369BF"/>
    <w:rsid w:val="00336C76"/>
    <w:rsid w:val="00344061"/>
    <w:rsid w:val="00344B53"/>
    <w:rsid w:val="003458C7"/>
    <w:rsid w:val="00345ACA"/>
    <w:rsid w:val="00345E1F"/>
    <w:rsid w:val="003518D1"/>
    <w:rsid w:val="00351EF4"/>
    <w:rsid w:val="003549D4"/>
    <w:rsid w:val="003553B0"/>
    <w:rsid w:val="003557A2"/>
    <w:rsid w:val="00355EA9"/>
    <w:rsid w:val="003562D7"/>
    <w:rsid w:val="00357354"/>
    <w:rsid w:val="003578DE"/>
    <w:rsid w:val="00363EF9"/>
    <w:rsid w:val="00364121"/>
    <w:rsid w:val="00364D73"/>
    <w:rsid w:val="00365206"/>
    <w:rsid w:val="00365889"/>
    <w:rsid w:val="00365D28"/>
    <w:rsid w:val="00365F3F"/>
    <w:rsid w:val="00366DC7"/>
    <w:rsid w:val="00366F16"/>
    <w:rsid w:val="0036785F"/>
    <w:rsid w:val="0037044E"/>
    <w:rsid w:val="00370DFF"/>
    <w:rsid w:val="00370F20"/>
    <w:rsid w:val="00371039"/>
    <w:rsid w:val="00373719"/>
    <w:rsid w:val="003742C9"/>
    <w:rsid w:val="0037522A"/>
    <w:rsid w:val="003753E4"/>
    <w:rsid w:val="00375EAD"/>
    <w:rsid w:val="00377EE0"/>
    <w:rsid w:val="00377F74"/>
    <w:rsid w:val="00381ACE"/>
    <w:rsid w:val="00381AE4"/>
    <w:rsid w:val="0038401B"/>
    <w:rsid w:val="003845F4"/>
    <w:rsid w:val="00394B65"/>
    <w:rsid w:val="00395B5A"/>
    <w:rsid w:val="00396257"/>
    <w:rsid w:val="00396B93"/>
    <w:rsid w:val="00397EB8"/>
    <w:rsid w:val="003A01ED"/>
    <w:rsid w:val="003A1908"/>
    <w:rsid w:val="003A1A69"/>
    <w:rsid w:val="003A4466"/>
    <w:rsid w:val="003A4FD0"/>
    <w:rsid w:val="003A557E"/>
    <w:rsid w:val="003A69D1"/>
    <w:rsid w:val="003A7705"/>
    <w:rsid w:val="003A77F1"/>
    <w:rsid w:val="003B1545"/>
    <w:rsid w:val="003B173B"/>
    <w:rsid w:val="003B3704"/>
    <w:rsid w:val="003B3C1D"/>
    <w:rsid w:val="003B424A"/>
    <w:rsid w:val="003B6586"/>
    <w:rsid w:val="003B7011"/>
    <w:rsid w:val="003C06B6"/>
    <w:rsid w:val="003C0EEC"/>
    <w:rsid w:val="003C1212"/>
    <w:rsid w:val="003C1F2C"/>
    <w:rsid w:val="003C347C"/>
    <w:rsid w:val="003C409D"/>
    <w:rsid w:val="003C50DE"/>
    <w:rsid w:val="003C5A62"/>
    <w:rsid w:val="003C5BA6"/>
    <w:rsid w:val="003C7988"/>
    <w:rsid w:val="003D141B"/>
    <w:rsid w:val="003D2A15"/>
    <w:rsid w:val="003D30F4"/>
    <w:rsid w:val="003D3C68"/>
    <w:rsid w:val="003D5598"/>
    <w:rsid w:val="003E045E"/>
    <w:rsid w:val="003E086E"/>
    <w:rsid w:val="003E0C1F"/>
    <w:rsid w:val="003E2590"/>
    <w:rsid w:val="003E57DD"/>
    <w:rsid w:val="003E67C2"/>
    <w:rsid w:val="003F0E85"/>
    <w:rsid w:val="003F20E0"/>
    <w:rsid w:val="003F24F4"/>
    <w:rsid w:val="003F28C0"/>
    <w:rsid w:val="003F43FC"/>
    <w:rsid w:val="003F57B6"/>
    <w:rsid w:val="003F5906"/>
    <w:rsid w:val="003F7F4B"/>
    <w:rsid w:val="0040005B"/>
    <w:rsid w:val="00400FB7"/>
    <w:rsid w:val="004036D6"/>
    <w:rsid w:val="0040426B"/>
    <w:rsid w:val="00410C55"/>
    <w:rsid w:val="0041105D"/>
    <w:rsid w:val="00411DA2"/>
    <w:rsid w:val="00416854"/>
    <w:rsid w:val="004170F7"/>
    <w:rsid w:val="00417725"/>
    <w:rsid w:val="00417AF4"/>
    <w:rsid w:val="00422643"/>
    <w:rsid w:val="004237DC"/>
    <w:rsid w:val="00423BF5"/>
    <w:rsid w:val="00423D00"/>
    <w:rsid w:val="00425239"/>
    <w:rsid w:val="00425877"/>
    <w:rsid w:val="00425E0A"/>
    <w:rsid w:val="0042610A"/>
    <w:rsid w:val="004276A2"/>
    <w:rsid w:val="004302A4"/>
    <w:rsid w:val="004322A6"/>
    <w:rsid w:val="00432546"/>
    <w:rsid w:val="004325F2"/>
    <w:rsid w:val="00433269"/>
    <w:rsid w:val="00433A31"/>
    <w:rsid w:val="00433B9B"/>
    <w:rsid w:val="00434791"/>
    <w:rsid w:val="00434A0B"/>
    <w:rsid w:val="00435623"/>
    <w:rsid w:val="00436F6E"/>
    <w:rsid w:val="00437F26"/>
    <w:rsid w:val="0044025A"/>
    <w:rsid w:val="00443256"/>
    <w:rsid w:val="004436A1"/>
    <w:rsid w:val="00443C12"/>
    <w:rsid w:val="00444097"/>
    <w:rsid w:val="00445487"/>
    <w:rsid w:val="00445620"/>
    <w:rsid w:val="00446009"/>
    <w:rsid w:val="004478E5"/>
    <w:rsid w:val="00451586"/>
    <w:rsid w:val="004527D3"/>
    <w:rsid w:val="00452B1F"/>
    <w:rsid w:val="00453D35"/>
    <w:rsid w:val="00454769"/>
    <w:rsid w:val="00455F1E"/>
    <w:rsid w:val="004569D7"/>
    <w:rsid w:val="00456BB6"/>
    <w:rsid w:val="00460DF4"/>
    <w:rsid w:val="00461989"/>
    <w:rsid w:val="00462F86"/>
    <w:rsid w:val="00463824"/>
    <w:rsid w:val="00463C9B"/>
    <w:rsid w:val="00464CFB"/>
    <w:rsid w:val="00465AEE"/>
    <w:rsid w:val="00466899"/>
    <w:rsid w:val="00466991"/>
    <w:rsid w:val="004671D1"/>
    <w:rsid w:val="004679B4"/>
    <w:rsid w:val="0047064C"/>
    <w:rsid w:val="00471643"/>
    <w:rsid w:val="00471C0D"/>
    <w:rsid w:val="00473B38"/>
    <w:rsid w:val="00474D4B"/>
    <w:rsid w:val="00474EDC"/>
    <w:rsid w:val="00474F29"/>
    <w:rsid w:val="0047573B"/>
    <w:rsid w:val="00475B33"/>
    <w:rsid w:val="004763A6"/>
    <w:rsid w:val="0047685A"/>
    <w:rsid w:val="00476A1D"/>
    <w:rsid w:val="00476E4D"/>
    <w:rsid w:val="00477437"/>
    <w:rsid w:val="004778F2"/>
    <w:rsid w:val="0048136B"/>
    <w:rsid w:val="004819E3"/>
    <w:rsid w:val="00485502"/>
    <w:rsid w:val="004864B2"/>
    <w:rsid w:val="00487EC8"/>
    <w:rsid w:val="004904AC"/>
    <w:rsid w:val="00490CDF"/>
    <w:rsid w:val="004926E1"/>
    <w:rsid w:val="00493D23"/>
    <w:rsid w:val="004960E3"/>
    <w:rsid w:val="00496300"/>
    <w:rsid w:val="004A0E9F"/>
    <w:rsid w:val="004A1964"/>
    <w:rsid w:val="004A21CB"/>
    <w:rsid w:val="004A3FC0"/>
    <w:rsid w:val="004A42E1"/>
    <w:rsid w:val="004A46BF"/>
    <w:rsid w:val="004B162C"/>
    <w:rsid w:val="004B1BC8"/>
    <w:rsid w:val="004B22F4"/>
    <w:rsid w:val="004B2F9C"/>
    <w:rsid w:val="004B3006"/>
    <w:rsid w:val="004B33CD"/>
    <w:rsid w:val="004B3737"/>
    <w:rsid w:val="004B50F3"/>
    <w:rsid w:val="004C0D78"/>
    <w:rsid w:val="004C2ABC"/>
    <w:rsid w:val="004C363E"/>
    <w:rsid w:val="004C3DBE"/>
    <w:rsid w:val="004C5C96"/>
    <w:rsid w:val="004C70FC"/>
    <w:rsid w:val="004C71D3"/>
    <w:rsid w:val="004D06A4"/>
    <w:rsid w:val="004D0F71"/>
    <w:rsid w:val="004D3C0D"/>
    <w:rsid w:val="004D4162"/>
    <w:rsid w:val="004D59AF"/>
    <w:rsid w:val="004D68BB"/>
    <w:rsid w:val="004D7CAF"/>
    <w:rsid w:val="004E0FD3"/>
    <w:rsid w:val="004E249B"/>
    <w:rsid w:val="004E5F42"/>
    <w:rsid w:val="004E63D8"/>
    <w:rsid w:val="004E6701"/>
    <w:rsid w:val="004F09EE"/>
    <w:rsid w:val="004F1A81"/>
    <w:rsid w:val="004F1B89"/>
    <w:rsid w:val="004F3CF4"/>
    <w:rsid w:val="004F42A8"/>
    <w:rsid w:val="004F5B2F"/>
    <w:rsid w:val="004F6468"/>
    <w:rsid w:val="004F65BB"/>
    <w:rsid w:val="004F6F7E"/>
    <w:rsid w:val="00501910"/>
    <w:rsid w:val="00501A2D"/>
    <w:rsid w:val="00501C2E"/>
    <w:rsid w:val="00502134"/>
    <w:rsid w:val="005031A2"/>
    <w:rsid w:val="0050397A"/>
    <w:rsid w:val="00504CAB"/>
    <w:rsid w:val="00504DF7"/>
    <w:rsid w:val="00505233"/>
    <w:rsid w:val="00506030"/>
    <w:rsid w:val="00506BDE"/>
    <w:rsid w:val="00506E7B"/>
    <w:rsid w:val="00507996"/>
    <w:rsid w:val="005109ED"/>
    <w:rsid w:val="00510DCC"/>
    <w:rsid w:val="00511962"/>
    <w:rsid w:val="00511BDF"/>
    <w:rsid w:val="00511D9E"/>
    <w:rsid w:val="005121E1"/>
    <w:rsid w:val="00512D25"/>
    <w:rsid w:val="005137CF"/>
    <w:rsid w:val="00513BC5"/>
    <w:rsid w:val="00514585"/>
    <w:rsid w:val="00516FB1"/>
    <w:rsid w:val="005205C1"/>
    <w:rsid w:val="00520F80"/>
    <w:rsid w:val="00521397"/>
    <w:rsid w:val="005214BE"/>
    <w:rsid w:val="005216EE"/>
    <w:rsid w:val="005218D9"/>
    <w:rsid w:val="00521C8F"/>
    <w:rsid w:val="005236E5"/>
    <w:rsid w:val="0052424F"/>
    <w:rsid w:val="005243D4"/>
    <w:rsid w:val="005243F7"/>
    <w:rsid w:val="00524F56"/>
    <w:rsid w:val="00525D6B"/>
    <w:rsid w:val="00526474"/>
    <w:rsid w:val="0052660E"/>
    <w:rsid w:val="005305F8"/>
    <w:rsid w:val="0053149E"/>
    <w:rsid w:val="0053161C"/>
    <w:rsid w:val="0053226C"/>
    <w:rsid w:val="00532D16"/>
    <w:rsid w:val="00533216"/>
    <w:rsid w:val="00533250"/>
    <w:rsid w:val="0053466D"/>
    <w:rsid w:val="00535897"/>
    <w:rsid w:val="00536186"/>
    <w:rsid w:val="00536645"/>
    <w:rsid w:val="00536908"/>
    <w:rsid w:val="00536FDF"/>
    <w:rsid w:val="00537509"/>
    <w:rsid w:val="00537B8E"/>
    <w:rsid w:val="00541648"/>
    <w:rsid w:val="00542AAD"/>
    <w:rsid w:val="0054357A"/>
    <w:rsid w:val="005437C7"/>
    <w:rsid w:val="00543E9A"/>
    <w:rsid w:val="005449C2"/>
    <w:rsid w:val="00544CBB"/>
    <w:rsid w:val="005458A5"/>
    <w:rsid w:val="0054599F"/>
    <w:rsid w:val="00545D9D"/>
    <w:rsid w:val="0054609E"/>
    <w:rsid w:val="0054639E"/>
    <w:rsid w:val="00547154"/>
    <w:rsid w:val="00550920"/>
    <w:rsid w:val="00551F49"/>
    <w:rsid w:val="00552039"/>
    <w:rsid w:val="00552F39"/>
    <w:rsid w:val="00554354"/>
    <w:rsid w:val="00555C0F"/>
    <w:rsid w:val="00556AAE"/>
    <w:rsid w:val="00556E42"/>
    <w:rsid w:val="005600F1"/>
    <w:rsid w:val="00561BF4"/>
    <w:rsid w:val="00562331"/>
    <w:rsid w:val="00562BD4"/>
    <w:rsid w:val="00564BE0"/>
    <w:rsid w:val="00565AAD"/>
    <w:rsid w:val="00567535"/>
    <w:rsid w:val="005677F0"/>
    <w:rsid w:val="005700B2"/>
    <w:rsid w:val="00571C6E"/>
    <w:rsid w:val="00572375"/>
    <w:rsid w:val="00572D71"/>
    <w:rsid w:val="0057315F"/>
    <w:rsid w:val="00573CB4"/>
    <w:rsid w:val="00574451"/>
    <w:rsid w:val="00574F78"/>
    <w:rsid w:val="00576104"/>
    <w:rsid w:val="00577E6E"/>
    <w:rsid w:val="00581A4A"/>
    <w:rsid w:val="00581ECD"/>
    <w:rsid w:val="005823A7"/>
    <w:rsid w:val="00583006"/>
    <w:rsid w:val="00583264"/>
    <w:rsid w:val="00584E7B"/>
    <w:rsid w:val="005851E9"/>
    <w:rsid w:val="0058559F"/>
    <w:rsid w:val="005864ED"/>
    <w:rsid w:val="00587C09"/>
    <w:rsid w:val="00590119"/>
    <w:rsid w:val="00590E51"/>
    <w:rsid w:val="005911E9"/>
    <w:rsid w:val="00592447"/>
    <w:rsid w:val="00594BD3"/>
    <w:rsid w:val="0059599C"/>
    <w:rsid w:val="005975B6"/>
    <w:rsid w:val="0059784A"/>
    <w:rsid w:val="00597CD5"/>
    <w:rsid w:val="005A1290"/>
    <w:rsid w:val="005A1385"/>
    <w:rsid w:val="005A1992"/>
    <w:rsid w:val="005A1FF9"/>
    <w:rsid w:val="005A3ACA"/>
    <w:rsid w:val="005A5808"/>
    <w:rsid w:val="005B0D77"/>
    <w:rsid w:val="005B187D"/>
    <w:rsid w:val="005B19B0"/>
    <w:rsid w:val="005B4863"/>
    <w:rsid w:val="005B5483"/>
    <w:rsid w:val="005B59D7"/>
    <w:rsid w:val="005B79C7"/>
    <w:rsid w:val="005C1C7A"/>
    <w:rsid w:val="005C2070"/>
    <w:rsid w:val="005C2678"/>
    <w:rsid w:val="005C3F35"/>
    <w:rsid w:val="005C5DA7"/>
    <w:rsid w:val="005C5EE5"/>
    <w:rsid w:val="005C5EF6"/>
    <w:rsid w:val="005C67C8"/>
    <w:rsid w:val="005D00B7"/>
    <w:rsid w:val="005D0249"/>
    <w:rsid w:val="005D08A1"/>
    <w:rsid w:val="005D28E7"/>
    <w:rsid w:val="005D484E"/>
    <w:rsid w:val="005D617E"/>
    <w:rsid w:val="005D62B8"/>
    <w:rsid w:val="005D6D3F"/>
    <w:rsid w:val="005D6E8C"/>
    <w:rsid w:val="005D7B9B"/>
    <w:rsid w:val="005E310C"/>
    <w:rsid w:val="005E3439"/>
    <w:rsid w:val="005E481A"/>
    <w:rsid w:val="005E5BB2"/>
    <w:rsid w:val="005F0839"/>
    <w:rsid w:val="005F100C"/>
    <w:rsid w:val="005F271D"/>
    <w:rsid w:val="005F3259"/>
    <w:rsid w:val="005F32FE"/>
    <w:rsid w:val="005F397A"/>
    <w:rsid w:val="005F4058"/>
    <w:rsid w:val="005F4150"/>
    <w:rsid w:val="005F67B0"/>
    <w:rsid w:val="005F68DA"/>
    <w:rsid w:val="005F7556"/>
    <w:rsid w:val="00601920"/>
    <w:rsid w:val="0060216D"/>
    <w:rsid w:val="00602297"/>
    <w:rsid w:val="0060280C"/>
    <w:rsid w:val="006029A7"/>
    <w:rsid w:val="006048D2"/>
    <w:rsid w:val="006062F8"/>
    <w:rsid w:val="00606939"/>
    <w:rsid w:val="006076AD"/>
    <w:rsid w:val="0060773B"/>
    <w:rsid w:val="0061088A"/>
    <w:rsid w:val="00611028"/>
    <w:rsid w:val="00611C60"/>
    <w:rsid w:val="00611EC4"/>
    <w:rsid w:val="00612390"/>
    <w:rsid w:val="00615088"/>
    <w:rsid w:val="006157B5"/>
    <w:rsid w:val="00615F69"/>
    <w:rsid w:val="006163B1"/>
    <w:rsid w:val="00616DB9"/>
    <w:rsid w:val="00616E1D"/>
    <w:rsid w:val="0061771A"/>
    <w:rsid w:val="0062007D"/>
    <w:rsid w:val="00621185"/>
    <w:rsid w:val="00622B6B"/>
    <w:rsid w:val="00626FC6"/>
    <w:rsid w:val="006275FE"/>
    <w:rsid w:val="006303B4"/>
    <w:rsid w:val="00633271"/>
    <w:rsid w:val="006339AC"/>
    <w:rsid w:val="00633BF5"/>
    <w:rsid w:val="00633C5D"/>
    <w:rsid w:val="00633D3D"/>
    <w:rsid w:val="0063446E"/>
    <w:rsid w:val="00634CFE"/>
    <w:rsid w:val="0063579D"/>
    <w:rsid w:val="00637E57"/>
    <w:rsid w:val="006402CA"/>
    <w:rsid w:val="0064048B"/>
    <w:rsid w:val="006413E9"/>
    <w:rsid w:val="00641703"/>
    <w:rsid w:val="0064219E"/>
    <w:rsid w:val="00642ACD"/>
    <w:rsid w:val="00642C7D"/>
    <w:rsid w:val="006431A6"/>
    <w:rsid w:val="00643D75"/>
    <w:rsid w:val="00644044"/>
    <w:rsid w:val="00644A86"/>
    <w:rsid w:val="006459F6"/>
    <w:rsid w:val="00645C41"/>
    <w:rsid w:val="006466D1"/>
    <w:rsid w:val="006501AD"/>
    <w:rsid w:val="006509CF"/>
    <w:rsid w:val="00650EAD"/>
    <w:rsid w:val="00651BFA"/>
    <w:rsid w:val="0065293C"/>
    <w:rsid w:val="00652D39"/>
    <w:rsid w:val="00652E01"/>
    <w:rsid w:val="00653DE0"/>
    <w:rsid w:val="00654475"/>
    <w:rsid w:val="00655564"/>
    <w:rsid w:val="00655CDA"/>
    <w:rsid w:val="00656F22"/>
    <w:rsid w:val="00657D51"/>
    <w:rsid w:val="00661153"/>
    <w:rsid w:val="0066150F"/>
    <w:rsid w:val="0066152C"/>
    <w:rsid w:val="006622D1"/>
    <w:rsid w:val="006624AD"/>
    <w:rsid w:val="00665560"/>
    <w:rsid w:val="00665A4B"/>
    <w:rsid w:val="006662B7"/>
    <w:rsid w:val="00666733"/>
    <w:rsid w:val="00666C0C"/>
    <w:rsid w:val="00666D4E"/>
    <w:rsid w:val="00666DEE"/>
    <w:rsid w:val="00667D09"/>
    <w:rsid w:val="0067048F"/>
    <w:rsid w:val="006707CD"/>
    <w:rsid w:val="006711E7"/>
    <w:rsid w:val="00671B11"/>
    <w:rsid w:val="006742A3"/>
    <w:rsid w:val="0067466E"/>
    <w:rsid w:val="00675D40"/>
    <w:rsid w:val="00676BED"/>
    <w:rsid w:val="00676E92"/>
    <w:rsid w:val="006773C7"/>
    <w:rsid w:val="006811E4"/>
    <w:rsid w:val="00681423"/>
    <w:rsid w:val="00681459"/>
    <w:rsid w:val="006825BA"/>
    <w:rsid w:val="00682F13"/>
    <w:rsid w:val="00682F31"/>
    <w:rsid w:val="00683BFA"/>
    <w:rsid w:val="00683FDD"/>
    <w:rsid w:val="00684758"/>
    <w:rsid w:val="00685959"/>
    <w:rsid w:val="00685BAC"/>
    <w:rsid w:val="00686994"/>
    <w:rsid w:val="00687F53"/>
    <w:rsid w:val="00690248"/>
    <w:rsid w:val="00691E7F"/>
    <w:rsid w:val="00692216"/>
    <w:rsid w:val="0069261F"/>
    <w:rsid w:val="00692E2A"/>
    <w:rsid w:val="00693DA4"/>
    <w:rsid w:val="006942E1"/>
    <w:rsid w:val="006956B3"/>
    <w:rsid w:val="00696A3D"/>
    <w:rsid w:val="0069728F"/>
    <w:rsid w:val="006A1B97"/>
    <w:rsid w:val="006A1CD9"/>
    <w:rsid w:val="006A2758"/>
    <w:rsid w:val="006A2B09"/>
    <w:rsid w:val="006A2EF4"/>
    <w:rsid w:val="006A31DB"/>
    <w:rsid w:val="006A4072"/>
    <w:rsid w:val="006A6CBE"/>
    <w:rsid w:val="006A74BD"/>
    <w:rsid w:val="006A76F2"/>
    <w:rsid w:val="006B226B"/>
    <w:rsid w:val="006B5F59"/>
    <w:rsid w:val="006B634F"/>
    <w:rsid w:val="006B7488"/>
    <w:rsid w:val="006C26FB"/>
    <w:rsid w:val="006C2978"/>
    <w:rsid w:val="006C32B1"/>
    <w:rsid w:val="006C337C"/>
    <w:rsid w:val="006C43B5"/>
    <w:rsid w:val="006C5DDA"/>
    <w:rsid w:val="006C7A90"/>
    <w:rsid w:val="006D0E12"/>
    <w:rsid w:val="006D1281"/>
    <w:rsid w:val="006D409B"/>
    <w:rsid w:val="006D4405"/>
    <w:rsid w:val="006D7EB7"/>
    <w:rsid w:val="006D7EFB"/>
    <w:rsid w:val="006E0230"/>
    <w:rsid w:val="006E316E"/>
    <w:rsid w:val="006E3F1D"/>
    <w:rsid w:val="006E4159"/>
    <w:rsid w:val="006E4F50"/>
    <w:rsid w:val="006E5F64"/>
    <w:rsid w:val="006E62CD"/>
    <w:rsid w:val="006E6672"/>
    <w:rsid w:val="006E6722"/>
    <w:rsid w:val="006E6B92"/>
    <w:rsid w:val="006F098C"/>
    <w:rsid w:val="006F4197"/>
    <w:rsid w:val="006F5A62"/>
    <w:rsid w:val="006F6228"/>
    <w:rsid w:val="006F71B7"/>
    <w:rsid w:val="006F7881"/>
    <w:rsid w:val="007027B9"/>
    <w:rsid w:val="00703BBC"/>
    <w:rsid w:val="00703CE9"/>
    <w:rsid w:val="007058A2"/>
    <w:rsid w:val="00705C3D"/>
    <w:rsid w:val="00710D6C"/>
    <w:rsid w:val="00711E66"/>
    <w:rsid w:val="0071229A"/>
    <w:rsid w:val="00713924"/>
    <w:rsid w:val="00714771"/>
    <w:rsid w:val="00714B69"/>
    <w:rsid w:val="00715151"/>
    <w:rsid w:val="00715758"/>
    <w:rsid w:val="00715E88"/>
    <w:rsid w:val="00716429"/>
    <w:rsid w:val="00720C65"/>
    <w:rsid w:val="00721856"/>
    <w:rsid w:val="00722D68"/>
    <w:rsid w:val="00723955"/>
    <w:rsid w:val="0072433F"/>
    <w:rsid w:val="00724BB7"/>
    <w:rsid w:val="0072780D"/>
    <w:rsid w:val="00732816"/>
    <w:rsid w:val="00732868"/>
    <w:rsid w:val="007333FF"/>
    <w:rsid w:val="00733708"/>
    <w:rsid w:val="00734AC0"/>
    <w:rsid w:val="00734CAA"/>
    <w:rsid w:val="007358A2"/>
    <w:rsid w:val="007359CC"/>
    <w:rsid w:val="00736BCA"/>
    <w:rsid w:val="00737202"/>
    <w:rsid w:val="0073757B"/>
    <w:rsid w:val="0073787B"/>
    <w:rsid w:val="00737F39"/>
    <w:rsid w:val="0074036C"/>
    <w:rsid w:val="007411F1"/>
    <w:rsid w:val="0074178F"/>
    <w:rsid w:val="007436F9"/>
    <w:rsid w:val="007445B6"/>
    <w:rsid w:val="00744890"/>
    <w:rsid w:val="0074693C"/>
    <w:rsid w:val="00746E48"/>
    <w:rsid w:val="00751457"/>
    <w:rsid w:val="0075188F"/>
    <w:rsid w:val="00751935"/>
    <w:rsid w:val="00752827"/>
    <w:rsid w:val="007539C1"/>
    <w:rsid w:val="00753F5E"/>
    <w:rsid w:val="0075533C"/>
    <w:rsid w:val="007559A9"/>
    <w:rsid w:val="00755A19"/>
    <w:rsid w:val="00755DEA"/>
    <w:rsid w:val="0075639D"/>
    <w:rsid w:val="00756648"/>
    <w:rsid w:val="00756A6A"/>
    <w:rsid w:val="00757453"/>
    <w:rsid w:val="00757581"/>
    <w:rsid w:val="00757B19"/>
    <w:rsid w:val="007604AF"/>
    <w:rsid w:val="00760F35"/>
    <w:rsid w:val="007611A0"/>
    <w:rsid w:val="00762C7F"/>
    <w:rsid w:val="00766D58"/>
    <w:rsid w:val="00773DE2"/>
    <w:rsid w:val="00773E1F"/>
    <w:rsid w:val="007753E8"/>
    <w:rsid w:val="00775AF2"/>
    <w:rsid w:val="00776341"/>
    <w:rsid w:val="007777E4"/>
    <w:rsid w:val="007800CF"/>
    <w:rsid w:val="0078167C"/>
    <w:rsid w:val="00782B51"/>
    <w:rsid w:val="007847C3"/>
    <w:rsid w:val="00785708"/>
    <w:rsid w:val="0078695B"/>
    <w:rsid w:val="0079206D"/>
    <w:rsid w:val="00792D42"/>
    <w:rsid w:val="00792E71"/>
    <w:rsid w:val="00793A2A"/>
    <w:rsid w:val="00796D3F"/>
    <w:rsid w:val="007A0713"/>
    <w:rsid w:val="007A0FBC"/>
    <w:rsid w:val="007A1683"/>
    <w:rsid w:val="007A5C12"/>
    <w:rsid w:val="007A684A"/>
    <w:rsid w:val="007A6DED"/>
    <w:rsid w:val="007A7CB0"/>
    <w:rsid w:val="007B029F"/>
    <w:rsid w:val="007B17F3"/>
    <w:rsid w:val="007B24F7"/>
    <w:rsid w:val="007B2D4C"/>
    <w:rsid w:val="007B301C"/>
    <w:rsid w:val="007B41B9"/>
    <w:rsid w:val="007B4EFA"/>
    <w:rsid w:val="007B5B59"/>
    <w:rsid w:val="007B68A3"/>
    <w:rsid w:val="007B7C2E"/>
    <w:rsid w:val="007C0E0C"/>
    <w:rsid w:val="007C1035"/>
    <w:rsid w:val="007C17D2"/>
    <w:rsid w:val="007C2541"/>
    <w:rsid w:val="007C3158"/>
    <w:rsid w:val="007C3660"/>
    <w:rsid w:val="007C4B51"/>
    <w:rsid w:val="007C4DB4"/>
    <w:rsid w:val="007C5C06"/>
    <w:rsid w:val="007C6A78"/>
    <w:rsid w:val="007C75BA"/>
    <w:rsid w:val="007C7C88"/>
    <w:rsid w:val="007D0FB0"/>
    <w:rsid w:val="007D1A30"/>
    <w:rsid w:val="007D3860"/>
    <w:rsid w:val="007D6307"/>
    <w:rsid w:val="007D66A8"/>
    <w:rsid w:val="007D6C38"/>
    <w:rsid w:val="007D6C90"/>
    <w:rsid w:val="007E003F"/>
    <w:rsid w:val="007E0330"/>
    <w:rsid w:val="007E0EF4"/>
    <w:rsid w:val="007E17BB"/>
    <w:rsid w:val="007E300E"/>
    <w:rsid w:val="007E7AD6"/>
    <w:rsid w:val="007F093C"/>
    <w:rsid w:val="007F275D"/>
    <w:rsid w:val="007F2806"/>
    <w:rsid w:val="007F39F5"/>
    <w:rsid w:val="007F49BB"/>
    <w:rsid w:val="007F5594"/>
    <w:rsid w:val="007F7A72"/>
    <w:rsid w:val="0080017F"/>
    <w:rsid w:val="00800A68"/>
    <w:rsid w:val="0080256D"/>
    <w:rsid w:val="008035ED"/>
    <w:rsid w:val="008040D4"/>
    <w:rsid w:val="0080455C"/>
    <w:rsid w:val="00805EA4"/>
    <w:rsid w:val="00807489"/>
    <w:rsid w:val="00807E38"/>
    <w:rsid w:val="00810FE3"/>
    <w:rsid w:val="00811EDC"/>
    <w:rsid w:val="00812E77"/>
    <w:rsid w:val="008144A2"/>
    <w:rsid w:val="0081453A"/>
    <w:rsid w:val="0081559E"/>
    <w:rsid w:val="008156AA"/>
    <w:rsid w:val="008164F2"/>
    <w:rsid w:val="0081794D"/>
    <w:rsid w:val="00820256"/>
    <w:rsid w:val="00820BAC"/>
    <w:rsid w:val="00821395"/>
    <w:rsid w:val="0082297F"/>
    <w:rsid w:val="008240E2"/>
    <w:rsid w:val="00825DDB"/>
    <w:rsid w:val="00826350"/>
    <w:rsid w:val="008308E3"/>
    <w:rsid w:val="00830E26"/>
    <w:rsid w:val="00832220"/>
    <w:rsid w:val="00832AC3"/>
    <w:rsid w:val="00832EF3"/>
    <w:rsid w:val="00833223"/>
    <w:rsid w:val="00833A07"/>
    <w:rsid w:val="008350F6"/>
    <w:rsid w:val="008364E5"/>
    <w:rsid w:val="008365DD"/>
    <w:rsid w:val="00837ABF"/>
    <w:rsid w:val="0084261B"/>
    <w:rsid w:val="00843021"/>
    <w:rsid w:val="00843107"/>
    <w:rsid w:val="00843576"/>
    <w:rsid w:val="00843B64"/>
    <w:rsid w:val="00843DD3"/>
    <w:rsid w:val="00846036"/>
    <w:rsid w:val="00846BB2"/>
    <w:rsid w:val="00846D76"/>
    <w:rsid w:val="00847005"/>
    <w:rsid w:val="008478FC"/>
    <w:rsid w:val="00852167"/>
    <w:rsid w:val="0085247F"/>
    <w:rsid w:val="00852E85"/>
    <w:rsid w:val="00853654"/>
    <w:rsid w:val="00853CA6"/>
    <w:rsid w:val="0085532C"/>
    <w:rsid w:val="00855959"/>
    <w:rsid w:val="008562C3"/>
    <w:rsid w:val="008568C5"/>
    <w:rsid w:val="00856FE8"/>
    <w:rsid w:val="0085771B"/>
    <w:rsid w:val="00860A2B"/>
    <w:rsid w:val="00861680"/>
    <w:rsid w:val="008629E6"/>
    <w:rsid w:val="00862BAB"/>
    <w:rsid w:val="008640CD"/>
    <w:rsid w:val="008651E4"/>
    <w:rsid w:val="00867BFF"/>
    <w:rsid w:val="00870C5A"/>
    <w:rsid w:val="00871FD6"/>
    <w:rsid w:val="0087368F"/>
    <w:rsid w:val="00873E9D"/>
    <w:rsid w:val="008746F3"/>
    <w:rsid w:val="00874FAF"/>
    <w:rsid w:val="008753CE"/>
    <w:rsid w:val="0087574A"/>
    <w:rsid w:val="00875B60"/>
    <w:rsid w:val="00876AA6"/>
    <w:rsid w:val="00876C37"/>
    <w:rsid w:val="00880520"/>
    <w:rsid w:val="0088067D"/>
    <w:rsid w:val="00880E14"/>
    <w:rsid w:val="0088183D"/>
    <w:rsid w:val="00883AAB"/>
    <w:rsid w:val="0088480A"/>
    <w:rsid w:val="0088550E"/>
    <w:rsid w:val="00885F75"/>
    <w:rsid w:val="00887366"/>
    <w:rsid w:val="0088757A"/>
    <w:rsid w:val="008908EB"/>
    <w:rsid w:val="0089103D"/>
    <w:rsid w:val="00891938"/>
    <w:rsid w:val="00892041"/>
    <w:rsid w:val="00893491"/>
    <w:rsid w:val="00894DA0"/>
    <w:rsid w:val="008957DD"/>
    <w:rsid w:val="00895F0C"/>
    <w:rsid w:val="00896067"/>
    <w:rsid w:val="008971B0"/>
    <w:rsid w:val="008971D9"/>
    <w:rsid w:val="00897430"/>
    <w:rsid w:val="00897D98"/>
    <w:rsid w:val="008A0AD1"/>
    <w:rsid w:val="008A1D63"/>
    <w:rsid w:val="008A2DEC"/>
    <w:rsid w:val="008A3138"/>
    <w:rsid w:val="008A38F4"/>
    <w:rsid w:val="008A4741"/>
    <w:rsid w:val="008A6DF2"/>
    <w:rsid w:val="008A70C3"/>
    <w:rsid w:val="008A77C7"/>
    <w:rsid w:val="008A7807"/>
    <w:rsid w:val="008A7C92"/>
    <w:rsid w:val="008B229C"/>
    <w:rsid w:val="008B3475"/>
    <w:rsid w:val="008B37F0"/>
    <w:rsid w:val="008B49FD"/>
    <w:rsid w:val="008B4CC9"/>
    <w:rsid w:val="008B62CA"/>
    <w:rsid w:val="008B71E4"/>
    <w:rsid w:val="008B720D"/>
    <w:rsid w:val="008B7D77"/>
    <w:rsid w:val="008B7E24"/>
    <w:rsid w:val="008C0AE6"/>
    <w:rsid w:val="008C1BC8"/>
    <w:rsid w:val="008C2021"/>
    <w:rsid w:val="008C21D4"/>
    <w:rsid w:val="008C440E"/>
    <w:rsid w:val="008C5F5F"/>
    <w:rsid w:val="008C619E"/>
    <w:rsid w:val="008C6398"/>
    <w:rsid w:val="008C6CD3"/>
    <w:rsid w:val="008D1154"/>
    <w:rsid w:val="008D218C"/>
    <w:rsid w:val="008D230D"/>
    <w:rsid w:val="008D2927"/>
    <w:rsid w:val="008D2AA4"/>
    <w:rsid w:val="008D2F7E"/>
    <w:rsid w:val="008D6ECA"/>
    <w:rsid w:val="008D74F9"/>
    <w:rsid w:val="008D7C70"/>
    <w:rsid w:val="008D7C99"/>
    <w:rsid w:val="008E0FCB"/>
    <w:rsid w:val="008E1622"/>
    <w:rsid w:val="008E1EB8"/>
    <w:rsid w:val="008E25CB"/>
    <w:rsid w:val="008E2DE6"/>
    <w:rsid w:val="008E3B1D"/>
    <w:rsid w:val="008E443F"/>
    <w:rsid w:val="008E49CD"/>
    <w:rsid w:val="008E5FB7"/>
    <w:rsid w:val="008E664C"/>
    <w:rsid w:val="008E78E3"/>
    <w:rsid w:val="008E7C2D"/>
    <w:rsid w:val="008E7F4F"/>
    <w:rsid w:val="008F1698"/>
    <w:rsid w:val="008F25B1"/>
    <w:rsid w:val="008F3000"/>
    <w:rsid w:val="008F389A"/>
    <w:rsid w:val="008F5473"/>
    <w:rsid w:val="008F5FB6"/>
    <w:rsid w:val="008F6DE6"/>
    <w:rsid w:val="008F7009"/>
    <w:rsid w:val="008F783F"/>
    <w:rsid w:val="008F7A02"/>
    <w:rsid w:val="008F7E9C"/>
    <w:rsid w:val="00900D53"/>
    <w:rsid w:val="00901B09"/>
    <w:rsid w:val="00903428"/>
    <w:rsid w:val="00903873"/>
    <w:rsid w:val="0090458E"/>
    <w:rsid w:val="00905281"/>
    <w:rsid w:val="00905F37"/>
    <w:rsid w:val="009066BE"/>
    <w:rsid w:val="009066FE"/>
    <w:rsid w:val="009067CB"/>
    <w:rsid w:val="00906A29"/>
    <w:rsid w:val="00907B79"/>
    <w:rsid w:val="00907B88"/>
    <w:rsid w:val="00907D7E"/>
    <w:rsid w:val="009113BF"/>
    <w:rsid w:val="00911F44"/>
    <w:rsid w:val="009127A8"/>
    <w:rsid w:val="00913F3D"/>
    <w:rsid w:val="009141BE"/>
    <w:rsid w:val="00914299"/>
    <w:rsid w:val="00916A88"/>
    <w:rsid w:val="00917878"/>
    <w:rsid w:val="00921232"/>
    <w:rsid w:val="0092178C"/>
    <w:rsid w:val="009217B0"/>
    <w:rsid w:val="00921DD1"/>
    <w:rsid w:val="0092475F"/>
    <w:rsid w:val="00925B07"/>
    <w:rsid w:val="00927073"/>
    <w:rsid w:val="009302B0"/>
    <w:rsid w:val="00930B88"/>
    <w:rsid w:val="0093102D"/>
    <w:rsid w:val="009311C5"/>
    <w:rsid w:val="00932855"/>
    <w:rsid w:val="0093298F"/>
    <w:rsid w:val="00932FFD"/>
    <w:rsid w:val="00933824"/>
    <w:rsid w:val="00933DF3"/>
    <w:rsid w:val="00933EC0"/>
    <w:rsid w:val="00935E64"/>
    <w:rsid w:val="00937BFD"/>
    <w:rsid w:val="00937D1A"/>
    <w:rsid w:val="00940DCC"/>
    <w:rsid w:val="0094154A"/>
    <w:rsid w:val="0094179A"/>
    <w:rsid w:val="00941E5E"/>
    <w:rsid w:val="0094231F"/>
    <w:rsid w:val="00942DC1"/>
    <w:rsid w:val="0094459E"/>
    <w:rsid w:val="00944DBC"/>
    <w:rsid w:val="00944E0A"/>
    <w:rsid w:val="00946532"/>
    <w:rsid w:val="0094673B"/>
    <w:rsid w:val="00947325"/>
    <w:rsid w:val="00947B11"/>
    <w:rsid w:val="009503CA"/>
    <w:rsid w:val="009508A5"/>
    <w:rsid w:val="00950977"/>
    <w:rsid w:val="00950A5F"/>
    <w:rsid w:val="00951A7B"/>
    <w:rsid w:val="00952623"/>
    <w:rsid w:val="00952990"/>
    <w:rsid w:val="00953C12"/>
    <w:rsid w:val="009555AA"/>
    <w:rsid w:val="00955CAA"/>
    <w:rsid w:val="009564A6"/>
    <w:rsid w:val="00956CEE"/>
    <w:rsid w:val="00956FB6"/>
    <w:rsid w:val="009639EA"/>
    <w:rsid w:val="00965136"/>
    <w:rsid w:val="009658C4"/>
    <w:rsid w:val="00965DE3"/>
    <w:rsid w:val="00967621"/>
    <w:rsid w:val="00967E6A"/>
    <w:rsid w:val="00971CAB"/>
    <w:rsid w:val="00971E57"/>
    <w:rsid w:val="00973862"/>
    <w:rsid w:val="009739F1"/>
    <w:rsid w:val="009805E8"/>
    <w:rsid w:val="009809FF"/>
    <w:rsid w:val="00981BE6"/>
    <w:rsid w:val="00985001"/>
    <w:rsid w:val="009855F9"/>
    <w:rsid w:val="00985614"/>
    <w:rsid w:val="00985943"/>
    <w:rsid w:val="00986C55"/>
    <w:rsid w:val="00987186"/>
    <w:rsid w:val="00990EEF"/>
    <w:rsid w:val="00992520"/>
    <w:rsid w:val="009935AD"/>
    <w:rsid w:val="00993CEF"/>
    <w:rsid w:val="0099583F"/>
    <w:rsid w:val="009A034E"/>
    <w:rsid w:val="009A046B"/>
    <w:rsid w:val="009A0B40"/>
    <w:rsid w:val="009A0EF7"/>
    <w:rsid w:val="009A23C1"/>
    <w:rsid w:val="009A41C2"/>
    <w:rsid w:val="009A438A"/>
    <w:rsid w:val="009A448A"/>
    <w:rsid w:val="009A4CDD"/>
    <w:rsid w:val="009A57B2"/>
    <w:rsid w:val="009A64C8"/>
    <w:rsid w:val="009A7274"/>
    <w:rsid w:val="009A7A99"/>
    <w:rsid w:val="009A7B2F"/>
    <w:rsid w:val="009B0243"/>
    <w:rsid w:val="009B0B50"/>
    <w:rsid w:val="009B0D63"/>
    <w:rsid w:val="009B112A"/>
    <w:rsid w:val="009B17E1"/>
    <w:rsid w:val="009B229E"/>
    <w:rsid w:val="009B4A0F"/>
    <w:rsid w:val="009B571A"/>
    <w:rsid w:val="009B656D"/>
    <w:rsid w:val="009B6C86"/>
    <w:rsid w:val="009B709F"/>
    <w:rsid w:val="009C0477"/>
    <w:rsid w:val="009C11D2"/>
    <w:rsid w:val="009C4176"/>
    <w:rsid w:val="009C48A7"/>
    <w:rsid w:val="009C6C70"/>
    <w:rsid w:val="009C7514"/>
    <w:rsid w:val="009C759C"/>
    <w:rsid w:val="009D0B63"/>
    <w:rsid w:val="009D3098"/>
    <w:rsid w:val="009D38EC"/>
    <w:rsid w:val="009D51F7"/>
    <w:rsid w:val="009D7A5E"/>
    <w:rsid w:val="009E009D"/>
    <w:rsid w:val="009E0DCA"/>
    <w:rsid w:val="009E1712"/>
    <w:rsid w:val="009E1CB0"/>
    <w:rsid w:val="009E252F"/>
    <w:rsid w:val="009E2DAD"/>
    <w:rsid w:val="009E307E"/>
    <w:rsid w:val="009E3616"/>
    <w:rsid w:val="009E42F2"/>
    <w:rsid w:val="009E542C"/>
    <w:rsid w:val="009E6B04"/>
    <w:rsid w:val="009F1648"/>
    <w:rsid w:val="009F2C1B"/>
    <w:rsid w:val="009F2C6C"/>
    <w:rsid w:val="009F3101"/>
    <w:rsid w:val="009F3575"/>
    <w:rsid w:val="009F44D3"/>
    <w:rsid w:val="009F4F55"/>
    <w:rsid w:val="009F529F"/>
    <w:rsid w:val="009F6E2F"/>
    <w:rsid w:val="00A00707"/>
    <w:rsid w:val="00A0122F"/>
    <w:rsid w:val="00A01450"/>
    <w:rsid w:val="00A02AD0"/>
    <w:rsid w:val="00A02B71"/>
    <w:rsid w:val="00A02E27"/>
    <w:rsid w:val="00A03C66"/>
    <w:rsid w:val="00A047E3"/>
    <w:rsid w:val="00A04BE6"/>
    <w:rsid w:val="00A058B2"/>
    <w:rsid w:val="00A05C7A"/>
    <w:rsid w:val="00A0694B"/>
    <w:rsid w:val="00A07870"/>
    <w:rsid w:val="00A07F19"/>
    <w:rsid w:val="00A10775"/>
    <w:rsid w:val="00A11F30"/>
    <w:rsid w:val="00A12A07"/>
    <w:rsid w:val="00A1348D"/>
    <w:rsid w:val="00A140F4"/>
    <w:rsid w:val="00A14F2F"/>
    <w:rsid w:val="00A15177"/>
    <w:rsid w:val="00A155EA"/>
    <w:rsid w:val="00A2181E"/>
    <w:rsid w:val="00A2213F"/>
    <w:rsid w:val="00A225EB"/>
    <w:rsid w:val="00A22E73"/>
    <w:rsid w:val="00A22FC9"/>
    <w:rsid w:val="00A2326D"/>
    <w:rsid w:val="00A232E2"/>
    <w:rsid w:val="00A232EE"/>
    <w:rsid w:val="00A23FF6"/>
    <w:rsid w:val="00A25B01"/>
    <w:rsid w:val="00A25DFD"/>
    <w:rsid w:val="00A26B0F"/>
    <w:rsid w:val="00A3219E"/>
    <w:rsid w:val="00A32A41"/>
    <w:rsid w:val="00A32F77"/>
    <w:rsid w:val="00A33B70"/>
    <w:rsid w:val="00A348F9"/>
    <w:rsid w:val="00A34DE6"/>
    <w:rsid w:val="00A3501F"/>
    <w:rsid w:val="00A3796D"/>
    <w:rsid w:val="00A37A33"/>
    <w:rsid w:val="00A37FCE"/>
    <w:rsid w:val="00A40F08"/>
    <w:rsid w:val="00A4175F"/>
    <w:rsid w:val="00A429EE"/>
    <w:rsid w:val="00A4381F"/>
    <w:rsid w:val="00A44411"/>
    <w:rsid w:val="00A4535E"/>
    <w:rsid w:val="00A454B7"/>
    <w:rsid w:val="00A469FA"/>
    <w:rsid w:val="00A46ECA"/>
    <w:rsid w:val="00A474E3"/>
    <w:rsid w:val="00A509C3"/>
    <w:rsid w:val="00A55B01"/>
    <w:rsid w:val="00A56B5B"/>
    <w:rsid w:val="00A57257"/>
    <w:rsid w:val="00A603FF"/>
    <w:rsid w:val="00A60636"/>
    <w:rsid w:val="00A60691"/>
    <w:rsid w:val="00A6105A"/>
    <w:rsid w:val="00A6154D"/>
    <w:rsid w:val="00A64211"/>
    <w:rsid w:val="00A657DD"/>
    <w:rsid w:val="00A666A6"/>
    <w:rsid w:val="00A6674D"/>
    <w:rsid w:val="00A66827"/>
    <w:rsid w:val="00A6713D"/>
    <w:rsid w:val="00A675FD"/>
    <w:rsid w:val="00A67F77"/>
    <w:rsid w:val="00A709F0"/>
    <w:rsid w:val="00A70D2A"/>
    <w:rsid w:val="00A71572"/>
    <w:rsid w:val="00A71ACC"/>
    <w:rsid w:val="00A72437"/>
    <w:rsid w:val="00A72AA6"/>
    <w:rsid w:val="00A73C01"/>
    <w:rsid w:val="00A743E0"/>
    <w:rsid w:val="00A74DB9"/>
    <w:rsid w:val="00A7574F"/>
    <w:rsid w:val="00A76092"/>
    <w:rsid w:val="00A7762E"/>
    <w:rsid w:val="00A77BD9"/>
    <w:rsid w:val="00A77FFA"/>
    <w:rsid w:val="00A80611"/>
    <w:rsid w:val="00A8404B"/>
    <w:rsid w:val="00A84407"/>
    <w:rsid w:val="00A85963"/>
    <w:rsid w:val="00A86D05"/>
    <w:rsid w:val="00A87501"/>
    <w:rsid w:val="00A90993"/>
    <w:rsid w:val="00A93621"/>
    <w:rsid w:val="00A94E44"/>
    <w:rsid w:val="00A97656"/>
    <w:rsid w:val="00AA184A"/>
    <w:rsid w:val="00AA1B69"/>
    <w:rsid w:val="00AA20D3"/>
    <w:rsid w:val="00AA253C"/>
    <w:rsid w:val="00AA4365"/>
    <w:rsid w:val="00AA467F"/>
    <w:rsid w:val="00AA6E7E"/>
    <w:rsid w:val="00AA6FBC"/>
    <w:rsid w:val="00AA7860"/>
    <w:rsid w:val="00AA7ADA"/>
    <w:rsid w:val="00AA7CAB"/>
    <w:rsid w:val="00AB237A"/>
    <w:rsid w:val="00AB2CBD"/>
    <w:rsid w:val="00AB4F59"/>
    <w:rsid w:val="00AB5340"/>
    <w:rsid w:val="00AB54A5"/>
    <w:rsid w:val="00AC0A89"/>
    <w:rsid w:val="00AC0D22"/>
    <w:rsid w:val="00AC0DC0"/>
    <w:rsid w:val="00AC458D"/>
    <w:rsid w:val="00AC475E"/>
    <w:rsid w:val="00AC4915"/>
    <w:rsid w:val="00AC4A81"/>
    <w:rsid w:val="00AC53D2"/>
    <w:rsid w:val="00AC698B"/>
    <w:rsid w:val="00AC72EB"/>
    <w:rsid w:val="00AC7C96"/>
    <w:rsid w:val="00AD2970"/>
    <w:rsid w:val="00AD5BEA"/>
    <w:rsid w:val="00AD5E65"/>
    <w:rsid w:val="00AD62BA"/>
    <w:rsid w:val="00AD6BCA"/>
    <w:rsid w:val="00AE1AFB"/>
    <w:rsid w:val="00AE237D"/>
    <w:rsid w:val="00AE249C"/>
    <w:rsid w:val="00AE37F0"/>
    <w:rsid w:val="00AE502A"/>
    <w:rsid w:val="00AE5830"/>
    <w:rsid w:val="00AE5FC1"/>
    <w:rsid w:val="00AF2503"/>
    <w:rsid w:val="00AF41C2"/>
    <w:rsid w:val="00AF4F3C"/>
    <w:rsid w:val="00AF4FF2"/>
    <w:rsid w:val="00AF583D"/>
    <w:rsid w:val="00AF594A"/>
    <w:rsid w:val="00AF657E"/>
    <w:rsid w:val="00AF6AB2"/>
    <w:rsid w:val="00AF6E1E"/>
    <w:rsid w:val="00AF7C07"/>
    <w:rsid w:val="00AF7C3D"/>
    <w:rsid w:val="00AF7F1C"/>
    <w:rsid w:val="00B01749"/>
    <w:rsid w:val="00B019D3"/>
    <w:rsid w:val="00B03597"/>
    <w:rsid w:val="00B04464"/>
    <w:rsid w:val="00B04527"/>
    <w:rsid w:val="00B04AB9"/>
    <w:rsid w:val="00B06094"/>
    <w:rsid w:val="00B06687"/>
    <w:rsid w:val="00B066A5"/>
    <w:rsid w:val="00B06F5E"/>
    <w:rsid w:val="00B07087"/>
    <w:rsid w:val="00B10061"/>
    <w:rsid w:val="00B100D8"/>
    <w:rsid w:val="00B108B9"/>
    <w:rsid w:val="00B10A13"/>
    <w:rsid w:val="00B1319F"/>
    <w:rsid w:val="00B13607"/>
    <w:rsid w:val="00B13829"/>
    <w:rsid w:val="00B156F7"/>
    <w:rsid w:val="00B15E9A"/>
    <w:rsid w:val="00B16188"/>
    <w:rsid w:val="00B164C3"/>
    <w:rsid w:val="00B16BF9"/>
    <w:rsid w:val="00B17A9B"/>
    <w:rsid w:val="00B17DC0"/>
    <w:rsid w:val="00B22430"/>
    <w:rsid w:val="00B22554"/>
    <w:rsid w:val="00B22624"/>
    <w:rsid w:val="00B22C93"/>
    <w:rsid w:val="00B22E43"/>
    <w:rsid w:val="00B2541B"/>
    <w:rsid w:val="00B25F77"/>
    <w:rsid w:val="00B266C7"/>
    <w:rsid w:val="00B268B8"/>
    <w:rsid w:val="00B27589"/>
    <w:rsid w:val="00B278AE"/>
    <w:rsid w:val="00B305B6"/>
    <w:rsid w:val="00B32FB0"/>
    <w:rsid w:val="00B33692"/>
    <w:rsid w:val="00B341D3"/>
    <w:rsid w:val="00B34467"/>
    <w:rsid w:val="00B366D2"/>
    <w:rsid w:val="00B3758E"/>
    <w:rsid w:val="00B37F73"/>
    <w:rsid w:val="00B405B7"/>
    <w:rsid w:val="00B40633"/>
    <w:rsid w:val="00B40E3B"/>
    <w:rsid w:val="00B43042"/>
    <w:rsid w:val="00B4370E"/>
    <w:rsid w:val="00B43994"/>
    <w:rsid w:val="00B44407"/>
    <w:rsid w:val="00B44F3B"/>
    <w:rsid w:val="00B50C38"/>
    <w:rsid w:val="00B50DC6"/>
    <w:rsid w:val="00B513E5"/>
    <w:rsid w:val="00B52222"/>
    <w:rsid w:val="00B534A5"/>
    <w:rsid w:val="00B54CF2"/>
    <w:rsid w:val="00B54FE7"/>
    <w:rsid w:val="00B562B1"/>
    <w:rsid w:val="00B57041"/>
    <w:rsid w:val="00B60350"/>
    <w:rsid w:val="00B61B3E"/>
    <w:rsid w:val="00B61CC4"/>
    <w:rsid w:val="00B664C4"/>
    <w:rsid w:val="00B66901"/>
    <w:rsid w:val="00B67BD1"/>
    <w:rsid w:val="00B71E6D"/>
    <w:rsid w:val="00B72070"/>
    <w:rsid w:val="00B72CC1"/>
    <w:rsid w:val="00B734D9"/>
    <w:rsid w:val="00B74405"/>
    <w:rsid w:val="00B74746"/>
    <w:rsid w:val="00B74E66"/>
    <w:rsid w:val="00B752D4"/>
    <w:rsid w:val="00B75D1C"/>
    <w:rsid w:val="00B7621C"/>
    <w:rsid w:val="00B76C8C"/>
    <w:rsid w:val="00B779E1"/>
    <w:rsid w:val="00B77B76"/>
    <w:rsid w:val="00B833C5"/>
    <w:rsid w:val="00B83B4A"/>
    <w:rsid w:val="00B853C0"/>
    <w:rsid w:val="00B85A0B"/>
    <w:rsid w:val="00B8630B"/>
    <w:rsid w:val="00B91EE1"/>
    <w:rsid w:val="00B9372F"/>
    <w:rsid w:val="00B94012"/>
    <w:rsid w:val="00B94EA1"/>
    <w:rsid w:val="00B9643F"/>
    <w:rsid w:val="00B96741"/>
    <w:rsid w:val="00B96820"/>
    <w:rsid w:val="00BA0090"/>
    <w:rsid w:val="00BA1A67"/>
    <w:rsid w:val="00BA4070"/>
    <w:rsid w:val="00BA5BA1"/>
    <w:rsid w:val="00BB0615"/>
    <w:rsid w:val="00BB0E8A"/>
    <w:rsid w:val="00BB4713"/>
    <w:rsid w:val="00BB5021"/>
    <w:rsid w:val="00BB75EF"/>
    <w:rsid w:val="00BC1326"/>
    <w:rsid w:val="00BC2C31"/>
    <w:rsid w:val="00BC2CED"/>
    <w:rsid w:val="00BC32EF"/>
    <w:rsid w:val="00BC4827"/>
    <w:rsid w:val="00BD0F13"/>
    <w:rsid w:val="00BD2098"/>
    <w:rsid w:val="00BD31BE"/>
    <w:rsid w:val="00BD3AA0"/>
    <w:rsid w:val="00BD60FF"/>
    <w:rsid w:val="00BD7373"/>
    <w:rsid w:val="00BE1A06"/>
    <w:rsid w:val="00BE288E"/>
    <w:rsid w:val="00BE52EC"/>
    <w:rsid w:val="00BE54E9"/>
    <w:rsid w:val="00BE570E"/>
    <w:rsid w:val="00BE5B5F"/>
    <w:rsid w:val="00BE60A5"/>
    <w:rsid w:val="00BE7AE1"/>
    <w:rsid w:val="00BE7C96"/>
    <w:rsid w:val="00BF07DE"/>
    <w:rsid w:val="00BF09AA"/>
    <w:rsid w:val="00BF0C32"/>
    <w:rsid w:val="00BF1C01"/>
    <w:rsid w:val="00BF288B"/>
    <w:rsid w:val="00BF28B0"/>
    <w:rsid w:val="00BF341F"/>
    <w:rsid w:val="00BF3AE3"/>
    <w:rsid w:val="00BF461E"/>
    <w:rsid w:val="00BF4E12"/>
    <w:rsid w:val="00BF5300"/>
    <w:rsid w:val="00BF7ACD"/>
    <w:rsid w:val="00BF7BF5"/>
    <w:rsid w:val="00C02A8B"/>
    <w:rsid w:val="00C02DFD"/>
    <w:rsid w:val="00C031B7"/>
    <w:rsid w:val="00C036A3"/>
    <w:rsid w:val="00C055E8"/>
    <w:rsid w:val="00C07B7D"/>
    <w:rsid w:val="00C1009C"/>
    <w:rsid w:val="00C10A96"/>
    <w:rsid w:val="00C11DAF"/>
    <w:rsid w:val="00C12841"/>
    <w:rsid w:val="00C12C5E"/>
    <w:rsid w:val="00C1316F"/>
    <w:rsid w:val="00C13F96"/>
    <w:rsid w:val="00C148A2"/>
    <w:rsid w:val="00C14C27"/>
    <w:rsid w:val="00C15366"/>
    <w:rsid w:val="00C16296"/>
    <w:rsid w:val="00C17A7A"/>
    <w:rsid w:val="00C20068"/>
    <w:rsid w:val="00C211DC"/>
    <w:rsid w:val="00C22F9B"/>
    <w:rsid w:val="00C24500"/>
    <w:rsid w:val="00C26F55"/>
    <w:rsid w:val="00C279F7"/>
    <w:rsid w:val="00C30C63"/>
    <w:rsid w:val="00C319B3"/>
    <w:rsid w:val="00C31E9B"/>
    <w:rsid w:val="00C34532"/>
    <w:rsid w:val="00C34901"/>
    <w:rsid w:val="00C34E14"/>
    <w:rsid w:val="00C34EDA"/>
    <w:rsid w:val="00C35935"/>
    <w:rsid w:val="00C365CB"/>
    <w:rsid w:val="00C36B8B"/>
    <w:rsid w:val="00C36F74"/>
    <w:rsid w:val="00C37168"/>
    <w:rsid w:val="00C415C1"/>
    <w:rsid w:val="00C43D01"/>
    <w:rsid w:val="00C45EB3"/>
    <w:rsid w:val="00C47185"/>
    <w:rsid w:val="00C47DBF"/>
    <w:rsid w:val="00C50FAA"/>
    <w:rsid w:val="00C51737"/>
    <w:rsid w:val="00C51848"/>
    <w:rsid w:val="00C52209"/>
    <w:rsid w:val="00C52A5E"/>
    <w:rsid w:val="00C54EFD"/>
    <w:rsid w:val="00C552FF"/>
    <w:rsid w:val="00C55811"/>
    <w:rsid w:val="00C558DA"/>
    <w:rsid w:val="00C55AF3"/>
    <w:rsid w:val="00C55BB4"/>
    <w:rsid w:val="00C56FC5"/>
    <w:rsid w:val="00C571D6"/>
    <w:rsid w:val="00C61221"/>
    <w:rsid w:val="00C62B9D"/>
    <w:rsid w:val="00C63622"/>
    <w:rsid w:val="00C6524B"/>
    <w:rsid w:val="00C6566E"/>
    <w:rsid w:val="00C659FD"/>
    <w:rsid w:val="00C65DF7"/>
    <w:rsid w:val="00C66965"/>
    <w:rsid w:val="00C71DE2"/>
    <w:rsid w:val="00C72D8F"/>
    <w:rsid w:val="00C765F6"/>
    <w:rsid w:val="00C76E9E"/>
    <w:rsid w:val="00C80D52"/>
    <w:rsid w:val="00C8293D"/>
    <w:rsid w:val="00C82C83"/>
    <w:rsid w:val="00C836FA"/>
    <w:rsid w:val="00C8370B"/>
    <w:rsid w:val="00C84759"/>
    <w:rsid w:val="00C857E9"/>
    <w:rsid w:val="00C86359"/>
    <w:rsid w:val="00C9200C"/>
    <w:rsid w:val="00C921DA"/>
    <w:rsid w:val="00C93511"/>
    <w:rsid w:val="00C9374F"/>
    <w:rsid w:val="00C93B32"/>
    <w:rsid w:val="00C96153"/>
    <w:rsid w:val="00C97268"/>
    <w:rsid w:val="00CA0E13"/>
    <w:rsid w:val="00CA1B49"/>
    <w:rsid w:val="00CA26A4"/>
    <w:rsid w:val="00CA2AC9"/>
    <w:rsid w:val="00CA609E"/>
    <w:rsid w:val="00CA6C39"/>
    <w:rsid w:val="00CA6C7F"/>
    <w:rsid w:val="00CA770C"/>
    <w:rsid w:val="00CA7C20"/>
    <w:rsid w:val="00CB0486"/>
    <w:rsid w:val="00CB271A"/>
    <w:rsid w:val="00CB5004"/>
    <w:rsid w:val="00CB537B"/>
    <w:rsid w:val="00CB5ED3"/>
    <w:rsid w:val="00CC0177"/>
    <w:rsid w:val="00CC10A6"/>
    <w:rsid w:val="00CC1C98"/>
    <w:rsid w:val="00CC2BA6"/>
    <w:rsid w:val="00CC3764"/>
    <w:rsid w:val="00CC3A3B"/>
    <w:rsid w:val="00CC3C7C"/>
    <w:rsid w:val="00CC4CF9"/>
    <w:rsid w:val="00CC5D40"/>
    <w:rsid w:val="00CC6964"/>
    <w:rsid w:val="00CD14E2"/>
    <w:rsid w:val="00CD285F"/>
    <w:rsid w:val="00CD4975"/>
    <w:rsid w:val="00CD5453"/>
    <w:rsid w:val="00CD5888"/>
    <w:rsid w:val="00CD5EB8"/>
    <w:rsid w:val="00CD7044"/>
    <w:rsid w:val="00CD7EB2"/>
    <w:rsid w:val="00CE08B9"/>
    <w:rsid w:val="00CE22C1"/>
    <w:rsid w:val="00CE27FA"/>
    <w:rsid w:val="00CE28B0"/>
    <w:rsid w:val="00CE31AD"/>
    <w:rsid w:val="00CE381F"/>
    <w:rsid w:val="00CE49D7"/>
    <w:rsid w:val="00CE524C"/>
    <w:rsid w:val="00CE5626"/>
    <w:rsid w:val="00CE7866"/>
    <w:rsid w:val="00CF141F"/>
    <w:rsid w:val="00CF2543"/>
    <w:rsid w:val="00CF309D"/>
    <w:rsid w:val="00CF3F41"/>
    <w:rsid w:val="00CF4777"/>
    <w:rsid w:val="00CF506A"/>
    <w:rsid w:val="00CF57DF"/>
    <w:rsid w:val="00CF5887"/>
    <w:rsid w:val="00CF699A"/>
    <w:rsid w:val="00CF6ED7"/>
    <w:rsid w:val="00CF7A44"/>
    <w:rsid w:val="00CF7AB7"/>
    <w:rsid w:val="00D00226"/>
    <w:rsid w:val="00D00AE0"/>
    <w:rsid w:val="00D02F44"/>
    <w:rsid w:val="00D03BE5"/>
    <w:rsid w:val="00D03DF2"/>
    <w:rsid w:val="00D04D90"/>
    <w:rsid w:val="00D04DD6"/>
    <w:rsid w:val="00D057C6"/>
    <w:rsid w:val="00D0591B"/>
    <w:rsid w:val="00D06329"/>
    <w:rsid w:val="00D067BB"/>
    <w:rsid w:val="00D06844"/>
    <w:rsid w:val="00D06CE2"/>
    <w:rsid w:val="00D07EB3"/>
    <w:rsid w:val="00D11BFC"/>
    <w:rsid w:val="00D12501"/>
    <w:rsid w:val="00D12BBD"/>
    <w:rsid w:val="00D12EFE"/>
    <w:rsid w:val="00D12FFF"/>
    <w:rsid w:val="00D1352A"/>
    <w:rsid w:val="00D13CF9"/>
    <w:rsid w:val="00D1695A"/>
    <w:rsid w:val="00D169AF"/>
    <w:rsid w:val="00D173CF"/>
    <w:rsid w:val="00D21EDE"/>
    <w:rsid w:val="00D21F47"/>
    <w:rsid w:val="00D22351"/>
    <w:rsid w:val="00D23F93"/>
    <w:rsid w:val="00D25249"/>
    <w:rsid w:val="00D2725E"/>
    <w:rsid w:val="00D27666"/>
    <w:rsid w:val="00D301EB"/>
    <w:rsid w:val="00D3198F"/>
    <w:rsid w:val="00D31BAC"/>
    <w:rsid w:val="00D32B25"/>
    <w:rsid w:val="00D34D2B"/>
    <w:rsid w:val="00D37723"/>
    <w:rsid w:val="00D40D63"/>
    <w:rsid w:val="00D415A7"/>
    <w:rsid w:val="00D41AEC"/>
    <w:rsid w:val="00D42D69"/>
    <w:rsid w:val="00D432EA"/>
    <w:rsid w:val="00D43E33"/>
    <w:rsid w:val="00D44172"/>
    <w:rsid w:val="00D45E01"/>
    <w:rsid w:val="00D45FE9"/>
    <w:rsid w:val="00D50EA3"/>
    <w:rsid w:val="00D51295"/>
    <w:rsid w:val="00D54702"/>
    <w:rsid w:val="00D549D0"/>
    <w:rsid w:val="00D55095"/>
    <w:rsid w:val="00D55528"/>
    <w:rsid w:val="00D561DA"/>
    <w:rsid w:val="00D5652D"/>
    <w:rsid w:val="00D56653"/>
    <w:rsid w:val="00D57975"/>
    <w:rsid w:val="00D60552"/>
    <w:rsid w:val="00D608B6"/>
    <w:rsid w:val="00D61964"/>
    <w:rsid w:val="00D63958"/>
    <w:rsid w:val="00D63B8C"/>
    <w:rsid w:val="00D6675B"/>
    <w:rsid w:val="00D679FC"/>
    <w:rsid w:val="00D7003A"/>
    <w:rsid w:val="00D70410"/>
    <w:rsid w:val="00D70FF1"/>
    <w:rsid w:val="00D7233F"/>
    <w:rsid w:val="00D72730"/>
    <w:rsid w:val="00D733A8"/>
    <w:rsid w:val="00D739CC"/>
    <w:rsid w:val="00D74061"/>
    <w:rsid w:val="00D75186"/>
    <w:rsid w:val="00D75F9D"/>
    <w:rsid w:val="00D763B2"/>
    <w:rsid w:val="00D7672D"/>
    <w:rsid w:val="00D807C1"/>
    <w:rsid w:val="00D8093D"/>
    <w:rsid w:val="00D8108C"/>
    <w:rsid w:val="00D842AE"/>
    <w:rsid w:val="00D84505"/>
    <w:rsid w:val="00D856D0"/>
    <w:rsid w:val="00D860F7"/>
    <w:rsid w:val="00D87AB5"/>
    <w:rsid w:val="00D914A2"/>
    <w:rsid w:val="00D9211C"/>
    <w:rsid w:val="00D9244E"/>
    <w:rsid w:val="00D92AE3"/>
    <w:rsid w:val="00D92DE0"/>
    <w:rsid w:val="00D92FEF"/>
    <w:rsid w:val="00D93A0F"/>
    <w:rsid w:val="00D93CC6"/>
    <w:rsid w:val="00D946D1"/>
    <w:rsid w:val="00D96AE4"/>
    <w:rsid w:val="00D972B5"/>
    <w:rsid w:val="00DA1AB6"/>
    <w:rsid w:val="00DA1BCA"/>
    <w:rsid w:val="00DA202C"/>
    <w:rsid w:val="00DA2294"/>
    <w:rsid w:val="00DA3F5E"/>
    <w:rsid w:val="00DA4215"/>
    <w:rsid w:val="00DA4BD1"/>
    <w:rsid w:val="00DA52D0"/>
    <w:rsid w:val="00DA6231"/>
    <w:rsid w:val="00DB2D21"/>
    <w:rsid w:val="00DB341E"/>
    <w:rsid w:val="00DB4CB6"/>
    <w:rsid w:val="00DB6568"/>
    <w:rsid w:val="00DB6CEE"/>
    <w:rsid w:val="00DB6E2D"/>
    <w:rsid w:val="00DB7642"/>
    <w:rsid w:val="00DC0B56"/>
    <w:rsid w:val="00DC0FC2"/>
    <w:rsid w:val="00DC1E20"/>
    <w:rsid w:val="00DC2319"/>
    <w:rsid w:val="00DC291B"/>
    <w:rsid w:val="00DC4307"/>
    <w:rsid w:val="00DC4496"/>
    <w:rsid w:val="00DC46FF"/>
    <w:rsid w:val="00DC5254"/>
    <w:rsid w:val="00DC713E"/>
    <w:rsid w:val="00DD0D1C"/>
    <w:rsid w:val="00DD1A4F"/>
    <w:rsid w:val="00DD1DAF"/>
    <w:rsid w:val="00DD2E5D"/>
    <w:rsid w:val="00DD3107"/>
    <w:rsid w:val="00DD31A3"/>
    <w:rsid w:val="00DD54BC"/>
    <w:rsid w:val="00DD7C2C"/>
    <w:rsid w:val="00DE00A6"/>
    <w:rsid w:val="00DE0FD2"/>
    <w:rsid w:val="00DE17AC"/>
    <w:rsid w:val="00DE270C"/>
    <w:rsid w:val="00DE2882"/>
    <w:rsid w:val="00DE3AB6"/>
    <w:rsid w:val="00DE5AA1"/>
    <w:rsid w:val="00DF1B5E"/>
    <w:rsid w:val="00DF2EC0"/>
    <w:rsid w:val="00DF2F80"/>
    <w:rsid w:val="00DF3495"/>
    <w:rsid w:val="00DF44DC"/>
    <w:rsid w:val="00DF47BE"/>
    <w:rsid w:val="00DF560B"/>
    <w:rsid w:val="00DF7B4D"/>
    <w:rsid w:val="00E01A59"/>
    <w:rsid w:val="00E01EFE"/>
    <w:rsid w:val="00E02A3F"/>
    <w:rsid w:val="00E044DE"/>
    <w:rsid w:val="00E05864"/>
    <w:rsid w:val="00E06797"/>
    <w:rsid w:val="00E1043E"/>
    <w:rsid w:val="00E10723"/>
    <w:rsid w:val="00E11A7F"/>
    <w:rsid w:val="00E11A8A"/>
    <w:rsid w:val="00E1265B"/>
    <w:rsid w:val="00E13B48"/>
    <w:rsid w:val="00E1404F"/>
    <w:rsid w:val="00E142B6"/>
    <w:rsid w:val="00E14CB9"/>
    <w:rsid w:val="00E16997"/>
    <w:rsid w:val="00E17FB0"/>
    <w:rsid w:val="00E21C83"/>
    <w:rsid w:val="00E222B5"/>
    <w:rsid w:val="00E22AD6"/>
    <w:rsid w:val="00E23253"/>
    <w:rsid w:val="00E24427"/>
    <w:rsid w:val="00E24763"/>
    <w:rsid w:val="00E24ADA"/>
    <w:rsid w:val="00E25034"/>
    <w:rsid w:val="00E251A2"/>
    <w:rsid w:val="00E252A7"/>
    <w:rsid w:val="00E25D00"/>
    <w:rsid w:val="00E2613D"/>
    <w:rsid w:val="00E270FF"/>
    <w:rsid w:val="00E277F9"/>
    <w:rsid w:val="00E301D5"/>
    <w:rsid w:val="00E3028D"/>
    <w:rsid w:val="00E30540"/>
    <w:rsid w:val="00E31C23"/>
    <w:rsid w:val="00E32F59"/>
    <w:rsid w:val="00E340CF"/>
    <w:rsid w:val="00E344C9"/>
    <w:rsid w:val="00E348C8"/>
    <w:rsid w:val="00E35DBC"/>
    <w:rsid w:val="00E372AD"/>
    <w:rsid w:val="00E46D9A"/>
    <w:rsid w:val="00E478F7"/>
    <w:rsid w:val="00E53058"/>
    <w:rsid w:val="00E54BF4"/>
    <w:rsid w:val="00E55B7B"/>
    <w:rsid w:val="00E565FF"/>
    <w:rsid w:val="00E56A37"/>
    <w:rsid w:val="00E60762"/>
    <w:rsid w:val="00E619BA"/>
    <w:rsid w:val="00E635D2"/>
    <w:rsid w:val="00E64C08"/>
    <w:rsid w:val="00E65388"/>
    <w:rsid w:val="00E6543B"/>
    <w:rsid w:val="00E66546"/>
    <w:rsid w:val="00E66AC3"/>
    <w:rsid w:val="00E671C2"/>
    <w:rsid w:val="00E70716"/>
    <w:rsid w:val="00E74966"/>
    <w:rsid w:val="00E81555"/>
    <w:rsid w:val="00E81F85"/>
    <w:rsid w:val="00E8213C"/>
    <w:rsid w:val="00E83C80"/>
    <w:rsid w:val="00E859C8"/>
    <w:rsid w:val="00E85B7D"/>
    <w:rsid w:val="00E87B64"/>
    <w:rsid w:val="00E9076B"/>
    <w:rsid w:val="00E9121B"/>
    <w:rsid w:val="00E91244"/>
    <w:rsid w:val="00E91D90"/>
    <w:rsid w:val="00E93D67"/>
    <w:rsid w:val="00E95540"/>
    <w:rsid w:val="00E955AB"/>
    <w:rsid w:val="00EA0AE2"/>
    <w:rsid w:val="00EA0E2F"/>
    <w:rsid w:val="00EA2F16"/>
    <w:rsid w:val="00EA39E5"/>
    <w:rsid w:val="00EA48CB"/>
    <w:rsid w:val="00EA51FE"/>
    <w:rsid w:val="00EA5708"/>
    <w:rsid w:val="00EA6C10"/>
    <w:rsid w:val="00EA7919"/>
    <w:rsid w:val="00EA7BEE"/>
    <w:rsid w:val="00EB21FE"/>
    <w:rsid w:val="00EB2D9D"/>
    <w:rsid w:val="00EB5D0B"/>
    <w:rsid w:val="00EC008F"/>
    <w:rsid w:val="00EC3715"/>
    <w:rsid w:val="00EC3DB3"/>
    <w:rsid w:val="00EC3EEB"/>
    <w:rsid w:val="00EC5A46"/>
    <w:rsid w:val="00EC5C56"/>
    <w:rsid w:val="00EC63E2"/>
    <w:rsid w:val="00ED23A4"/>
    <w:rsid w:val="00ED2653"/>
    <w:rsid w:val="00ED2EEC"/>
    <w:rsid w:val="00ED4766"/>
    <w:rsid w:val="00ED4F52"/>
    <w:rsid w:val="00ED5979"/>
    <w:rsid w:val="00ED6ECA"/>
    <w:rsid w:val="00ED738A"/>
    <w:rsid w:val="00ED75CF"/>
    <w:rsid w:val="00ED75F7"/>
    <w:rsid w:val="00EE00C1"/>
    <w:rsid w:val="00EE0CF7"/>
    <w:rsid w:val="00EE1A81"/>
    <w:rsid w:val="00EE1B1B"/>
    <w:rsid w:val="00EE26B9"/>
    <w:rsid w:val="00EE2A9A"/>
    <w:rsid w:val="00EE3DF7"/>
    <w:rsid w:val="00EE5135"/>
    <w:rsid w:val="00EE5ADB"/>
    <w:rsid w:val="00EE6ADE"/>
    <w:rsid w:val="00EE7806"/>
    <w:rsid w:val="00EE7E92"/>
    <w:rsid w:val="00EF1A72"/>
    <w:rsid w:val="00EF22B3"/>
    <w:rsid w:val="00EF22C6"/>
    <w:rsid w:val="00EF2CF5"/>
    <w:rsid w:val="00EF33D2"/>
    <w:rsid w:val="00EF4E41"/>
    <w:rsid w:val="00EF61D6"/>
    <w:rsid w:val="00EF69C9"/>
    <w:rsid w:val="00EF782A"/>
    <w:rsid w:val="00EF7F7D"/>
    <w:rsid w:val="00F00263"/>
    <w:rsid w:val="00F01276"/>
    <w:rsid w:val="00F03278"/>
    <w:rsid w:val="00F03B69"/>
    <w:rsid w:val="00F0407A"/>
    <w:rsid w:val="00F04547"/>
    <w:rsid w:val="00F04EFE"/>
    <w:rsid w:val="00F0551B"/>
    <w:rsid w:val="00F055F6"/>
    <w:rsid w:val="00F058E2"/>
    <w:rsid w:val="00F07A50"/>
    <w:rsid w:val="00F07C00"/>
    <w:rsid w:val="00F113DA"/>
    <w:rsid w:val="00F14AA6"/>
    <w:rsid w:val="00F228AF"/>
    <w:rsid w:val="00F23009"/>
    <w:rsid w:val="00F235A8"/>
    <w:rsid w:val="00F255C3"/>
    <w:rsid w:val="00F25702"/>
    <w:rsid w:val="00F3046D"/>
    <w:rsid w:val="00F31B55"/>
    <w:rsid w:val="00F326E3"/>
    <w:rsid w:val="00F32E32"/>
    <w:rsid w:val="00F32F06"/>
    <w:rsid w:val="00F33596"/>
    <w:rsid w:val="00F33FC1"/>
    <w:rsid w:val="00F35870"/>
    <w:rsid w:val="00F3652B"/>
    <w:rsid w:val="00F371EE"/>
    <w:rsid w:val="00F3730B"/>
    <w:rsid w:val="00F37DC8"/>
    <w:rsid w:val="00F4359C"/>
    <w:rsid w:val="00F439B3"/>
    <w:rsid w:val="00F43F0B"/>
    <w:rsid w:val="00F47D28"/>
    <w:rsid w:val="00F47D81"/>
    <w:rsid w:val="00F51541"/>
    <w:rsid w:val="00F51921"/>
    <w:rsid w:val="00F51EE4"/>
    <w:rsid w:val="00F536C1"/>
    <w:rsid w:val="00F53FB7"/>
    <w:rsid w:val="00F54D00"/>
    <w:rsid w:val="00F54D61"/>
    <w:rsid w:val="00F5522D"/>
    <w:rsid w:val="00F55319"/>
    <w:rsid w:val="00F55ED2"/>
    <w:rsid w:val="00F55EE7"/>
    <w:rsid w:val="00F56932"/>
    <w:rsid w:val="00F62038"/>
    <w:rsid w:val="00F62532"/>
    <w:rsid w:val="00F627DD"/>
    <w:rsid w:val="00F63CDA"/>
    <w:rsid w:val="00F63E59"/>
    <w:rsid w:val="00F64881"/>
    <w:rsid w:val="00F64CE0"/>
    <w:rsid w:val="00F650C3"/>
    <w:rsid w:val="00F65D11"/>
    <w:rsid w:val="00F65D85"/>
    <w:rsid w:val="00F660DC"/>
    <w:rsid w:val="00F66F0F"/>
    <w:rsid w:val="00F67173"/>
    <w:rsid w:val="00F7067F"/>
    <w:rsid w:val="00F7171E"/>
    <w:rsid w:val="00F74196"/>
    <w:rsid w:val="00F75E07"/>
    <w:rsid w:val="00F7790D"/>
    <w:rsid w:val="00F77F83"/>
    <w:rsid w:val="00F77F85"/>
    <w:rsid w:val="00F806BC"/>
    <w:rsid w:val="00F8091E"/>
    <w:rsid w:val="00F81271"/>
    <w:rsid w:val="00F823E6"/>
    <w:rsid w:val="00F84D33"/>
    <w:rsid w:val="00F8615C"/>
    <w:rsid w:val="00F87B10"/>
    <w:rsid w:val="00F94424"/>
    <w:rsid w:val="00F94BA1"/>
    <w:rsid w:val="00F95479"/>
    <w:rsid w:val="00F969E5"/>
    <w:rsid w:val="00F96E82"/>
    <w:rsid w:val="00F97E38"/>
    <w:rsid w:val="00FA1147"/>
    <w:rsid w:val="00FA1256"/>
    <w:rsid w:val="00FA37EC"/>
    <w:rsid w:val="00FA3C76"/>
    <w:rsid w:val="00FA3D00"/>
    <w:rsid w:val="00FA45D0"/>
    <w:rsid w:val="00FA4E96"/>
    <w:rsid w:val="00FA5DEB"/>
    <w:rsid w:val="00FA6576"/>
    <w:rsid w:val="00FA6BB0"/>
    <w:rsid w:val="00FA7299"/>
    <w:rsid w:val="00FA7EAB"/>
    <w:rsid w:val="00FB08ED"/>
    <w:rsid w:val="00FB0D8A"/>
    <w:rsid w:val="00FB1487"/>
    <w:rsid w:val="00FB22E5"/>
    <w:rsid w:val="00FB3395"/>
    <w:rsid w:val="00FB5530"/>
    <w:rsid w:val="00FB65E1"/>
    <w:rsid w:val="00FC0290"/>
    <w:rsid w:val="00FC19F5"/>
    <w:rsid w:val="00FC1D95"/>
    <w:rsid w:val="00FC2DB9"/>
    <w:rsid w:val="00FC6A51"/>
    <w:rsid w:val="00FD3855"/>
    <w:rsid w:val="00FD5860"/>
    <w:rsid w:val="00FD593D"/>
    <w:rsid w:val="00FD6259"/>
    <w:rsid w:val="00FD6CE4"/>
    <w:rsid w:val="00FE352D"/>
    <w:rsid w:val="00FE40EB"/>
    <w:rsid w:val="00FE4D02"/>
    <w:rsid w:val="00FE63F9"/>
    <w:rsid w:val="00FE6941"/>
    <w:rsid w:val="00FE6A48"/>
    <w:rsid w:val="00FE6E97"/>
    <w:rsid w:val="00FE7C97"/>
    <w:rsid w:val="00FE7D62"/>
    <w:rsid w:val="00FF1467"/>
    <w:rsid w:val="00FF1D63"/>
    <w:rsid w:val="00FF1D7E"/>
    <w:rsid w:val="00FF21CF"/>
    <w:rsid w:val="00FF3105"/>
    <w:rsid w:val="00FF3819"/>
    <w:rsid w:val="00FF3FA9"/>
    <w:rsid w:val="00FF531E"/>
    <w:rsid w:val="00FF551B"/>
    <w:rsid w:val="00FF7DF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4"/>
    <o:shapelayout v:ext="edit">
      <o:idmap v:ext="edit" data="1"/>
      <o:rules v:ext="edit">
        <o:r id="V:Rule20" type="connector" idref="#AutoShape 26"/>
        <o:r id="V:Rule21" type="connector" idref="#AutoShape 23"/>
        <o:r id="V:Rule22" type="connector" idref="#_x0000_s1048"/>
        <o:r id="V:Rule23" type="connector" idref="#AutoShape 22"/>
        <o:r id="V:Rule24" type="connector" idref="#AutoShape 17"/>
        <o:r id="V:Rule25" type="connector" idref="#AutoShape 14"/>
        <o:r id="V:Rule26" type="connector" idref="#AutoShape 24"/>
        <o:r id="V:Rule27" type="connector" idref="#AutoShape 31"/>
        <o:r id="V:Rule28" type="connector" idref="#AutoShape 16"/>
        <o:r id="V:Rule29" type="connector" idref="#AutoShape 35"/>
        <o:r id="V:Rule30" type="connector" idref="#_x0000_s1057"/>
        <o:r id="V:Rule31" type="connector" idref="#_x0000_s1041"/>
        <o:r id="V:Rule32" type="connector" idref="#AutoShape 30"/>
        <o:r id="V:Rule33" type="connector" idref="#AutoShape 33"/>
        <o:r id="V:Rule34" type="connector" idref="#AutoShape 25"/>
        <o:r id="V:Rule35" type="connector" idref="#AutoShape 27"/>
        <o:r id="V:Rule36" type="connector" idref="#AutoShape 28"/>
        <o:r id="V:Rule37" type="connector" idref="#AutoShape 15"/>
        <o:r id="V:Rule3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3C"/>
    <w:rPr>
      <w:rFonts w:ascii="Calibri" w:eastAsia="Calibri" w:hAnsi="Calibri" w:cs="Times New Roman"/>
      <w:lang w:val="en-CA"/>
    </w:rPr>
  </w:style>
  <w:style w:type="paragraph" w:styleId="Heading1">
    <w:name w:val="heading 1"/>
    <w:basedOn w:val="Normal"/>
    <w:next w:val="Normalnumber"/>
    <w:link w:val="Heading1Char"/>
    <w:qFormat/>
    <w:rsid w:val="00DC713E"/>
    <w:pPr>
      <w:keepNext/>
      <w:tabs>
        <w:tab w:val="left" w:pos="1247"/>
        <w:tab w:val="left" w:pos="1814"/>
        <w:tab w:val="left" w:pos="2381"/>
        <w:tab w:val="left" w:pos="2948"/>
        <w:tab w:val="left" w:pos="3515"/>
      </w:tabs>
      <w:spacing w:before="240" w:after="120" w:line="240" w:lineRule="auto"/>
      <w:ind w:left="1247" w:hanging="680"/>
      <w:outlineLvl w:val="0"/>
    </w:pPr>
    <w:rPr>
      <w:rFonts w:ascii="Times New Roman" w:eastAsia="Times New Roman" w:hAnsi="Times New Roman"/>
      <w:b/>
      <w:sz w:val="28"/>
      <w:szCs w:val="20"/>
      <w:lang w:val="en-GB"/>
    </w:rPr>
  </w:style>
  <w:style w:type="paragraph" w:styleId="Heading2">
    <w:name w:val="heading 2"/>
    <w:aliases w:val="h2,A.B.C."/>
    <w:basedOn w:val="Normal"/>
    <w:next w:val="Normalnumber"/>
    <w:link w:val="Heading2Char"/>
    <w:qFormat/>
    <w:rsid w:val="00DC713E"/>
    <w:pPr>
      <w:keepNext/>
      <w:tabs>
        <w:tab w:val="left" w:pos="1247"/>
        <w:tab w:val="left" w:pos="1814"/>
        <w:tab w:val="left" w:pos="2381"/>
        <w:tab w:val="left" w:pos="2948"/>
        <w:tab w:val="left" w:pos="3515"/>
      </w:tabs>
      <w:spacing w:before="240" w:after="120" w:line="240" w:lineRule="auto"/>
      <w:ind w:left="1247" w:hanging="680"/>
      <w:outlineLvl w:val="1"/>
    </w:pPr>
    <w:rPr>
      <w:rFonts w:ascii="Times New Roman" w:eastAsia="SimSun" w:hAnsi="Times New Roman"/>
      <w:b/>
      <w:sz w:val="24"/>
      <w:szCs w:val="24"/>
      <w:lang w:val="en-GB"/>
    </w:rPr>
  </w:style>
  <w:style w:type="paragraph" w:styleId="Heading3">
    <w:name w:val="heading 3"/>
    <w:aliases w:val="h3,1.2.3."/>
    <w:basedOn w:val="Normal"/>
    <w:next w:val="Normalnumber"/>
    <w:link w:val="Heading3Char"/>
    <w:qFormat/>
    <w:rsid w:val="00DC713E"/>
    <w:pPr>
      <w:tabs>
        <w:tab w:val="left" w:pos="1247"/>
        <w:tab w:val="left" w:pos="1814"/>
        <w:tab w:val="left" w:pos="2381"/>
        <w:tab w:val="left" w:pos="2948"/>
        <w:tab w:val="left" w:pos="3515"/>
      </w:tabs>
      <w:spacing w:after="120" w:line="240" w:lineRule="auto"/>
      <w:ind w:left="1247" w:hanging="680"/>
      <w:outlineLvl w:val="2"/>
    </w:pPr>
    <w:rPr>
      <w:rFonts w:ascii="Times New Roman" w:eastAsia="SimSun" w:hAnsi="Times New Roman"/>
      <w:b/>
      <w:sz w:val="20"/>
      <w:szCs w:val="20"/>
      <w:lang w:val="en-GB"/>
    </w:rPr>
  </w:style>
  <w:style w:type="paragraph" w:styleId="Heading4">
    <w:name w:val="heading 4"/>
    <w:aliases w:val="h4,Level III for #'s"/>
    <w:basedOn w:val="Heading3"/>
    <w:next w:val="Normalnumber"/>
    <w:link w:val="Heading4Char1"/>
    <w:qFormat/>
    <w:rsid w:val="00DC713E"/>
    <w:pPr>
      <w:keepNext/>
      <w:outlineLvl w:val="3"/>
    </w:pPr>
  </w:style>
  <w:style w:type="paragraph" w:styleId="Heading5">
    <w:name w:val="heading 5"/>
    <w:basedOn w:val="Normal"/>
    <w:next w:val="Normal"/>
    <w:link w:val="Heading5Char1"/>
    <w:qFormat/>
    <w:rsid w:val="00DC713E"/>
    <w:pPr>
      <w:keepNext/>
      <w:tabs>
        <w:tab w:val="left" w:pos="1247"/>
        <w:tab w:val="left" w:pos="1814"/>
        <w:tab w:val="left" w:pos="2381"/>
        <w:tab w:val="left" w:pos="2948"/>
        <w:tab w:val="left" w:pos="3515"/>
      </w:tabs>
      <w:spacing w:after="0" w:line="240" w:lineRule="auto"/>
      <w:outlineLvl w:val="4"/>
    </w:pPr>
    <w:rPr>
      <w:rFonts w:ascii="Univers" w:eastAsia="Times New Roman" w:hAnsi="Univers"/>
      <w:b/>
      <w:sz w:val="24"/>
      <w:szCs w:val="20"/>
      <w:lang w:val="en-GB"/>
    </w:rPr>
  </w:style>
  <w:style w:type="paragraph" w:styleId="Heading6">
    <w:name w:val="heading 6"/>
    <w:basedOn w:val="Normal"/>
    <w:next w:val="Normal"/>
    <w:link w:val="Heading6Char1"/>
    <w:qFormat/>
    <w:rsid w:val="00DC713E"/>
    <w:pPr>
      <w:keepNext/>
      <w:tabs>
        <w:tab w:val="left" w:pos="1247"/>
        <w:tab w:val="left" w:pos="1814"/>
        <w:tab w:val="left" w:pos="2381"/>
        <w:tab w:val="left" w:pos="2948"/>
        <w:tab w:val="left" w:pos="3515"/>
      </w:tabs>
      <w:spacing w:after="0" w:line="240" w:lineRule="auto"/>
      <w:ind w:left="578"/>
      <w:outlineLvl w:val="5"/>
    </w:pPr>
    <w:rPr>
      <w:rFonts w:ascii="Times New Roman" w:eastAsia="Times New Roman" w:hAnsi="Times New Roman"/>
      <w:b/>
      <w:bCs/>
      <w:sz w:val="24"/>
      <w:szCs w:val="20"/>
      <w:lang w:val="en-GB"/>
    </w:rPr>
  </w:style>
  <w:style w:type="paragraph" w:styleId="Heading7">
    <w:name w:val="heading 7"/>
    <w:basedOn w:val="Normal"/>
    <w:next w:val="Normal"/>
    <w:link w:val="Heading7Char1"/>
    <w:qFormat/>
    <w:rsid w:val="00DC713E"/>
    <w:pPr>
      <w:keepNext/>
      <w:widowControl w:val="0"/>
      <w:tabs>
        <w:tab w:val="left" w:pos="1247"/>
        <w:tab w:val="left" w:pos="1814"/>
        <w:tab w:val="left" w:pos="2381"/>
        <w:tab w:val="left" w:pos="2948"/>
        <w:tab w:val="left" w:pos="3515"/>
      </w:tabs>
      <w:spacing w:after="0" w:line="240" w:lineRule="auto"/>
      <w:jc w:val="center"/>
      <w:outlineLvl w:val="6"/>
    </w:pPr>
    <w:rPr>
      <w:rFonts w:ascii="Times New Roman" w:eastAsia="Times New Roman" w:hAnsi="Times New Roman"/>
      <w:snapToGrid w:val="0"/>
      <w:sz w:val="20"/>
      <w:szCs w:val="20"/>
      <w:u w:val="single"/>
      <w:lang w:val="en-US"/>
    </w:rPr>
  </w:style>
  <w:style w:type="paragraph" w:styleId="Heading8">
    <w:name w:val="heading 8"/>
    <w:basedOn w:val="Normal"/>
    <w:next w:val="Normal"/>
    <w:link w:val="Heading8Char1"/>
    <w:qFormat/>
    <w:rsid w:val="00DC713E"/>
    <w:pPr>
      <w:keepNext/>
      <w:widowControl w:val="0"/>
      <w:numPr>
        <w:numId w:val="2"/>
      </w:numPr>
      <w:tabs>
        <w:tab w:val="clear" w:pos="720"/>
        <w:tab w:val="left" w:pos="-1440"/>
        <w:tab w:val="left" w:pos="-720"/>
        <w:tab w:val="num" w:pos="777"/>
        <w:tab w:val="left" w:pos="1247"/>
        <w:tab w:val="left" w:pos="1814"/>
        <w:tab w:val="left" w:pos="2381"/>
        <w:tab w:val="left" w:pos="2948"/>
        <w:tab w:val="left" w:pos="3515"/>
      </w:tabs>
      <w:suppressAutoHyphens/>
      <w:spacing w:after="0" w:line="240" w:lineRule="auto"/>
      <w:ind w:left="777" w:hanging="360"/>
      <w:jc w:val="center"/>
      <w:outlineLvl w:val="7"/>
    </w:pPr>
    <w:rPr>
      <w:rFonts w:ascii="Times New Roman" w:eastAsia="Times New Roman" w:hAnsi="Times New Roman"/>
      <w:snapToGrid w:val="0"/>
      <w:sz w:val="20"/>
      <w:szCs w:val="20"/>
      <w:u w:val="single"/>
      <w:lang w:val="en-US"/>
    </w:rPr>
  </w:style>
  <w:style w:type="paragraph" w:styleId="Heading9">
    <w:name w:val="heading 9"/>
    <w:basedOn w:val="Normal"/>
    <w:next w:val="Normal"/>
    <w:link w:val="Heading9Char1"/>
    <w:qFormat/>
    <w:rsid w:val="00DC713E"/>
    <w:pPr>
      <w:keepNext/>
      <w:widowControl w:val="0"/>
      <w:numPr>
        <w:numId w:val="3"/>
      </w:numPr>
      <w:tabs>
        <w:tab w:val="clear" w:pos="360"/>
        <w:tab w:val="num" w:pos="777"/>
        <w:tab w:val="left" w:pos="1247"/>
        <w:tab w:val="left" w:pos="1814"/>
        <w:tab w:val="left" w:pos="2381"/>
        <w:tab w:val="left" w:pos="2948"/>
        <w:tab w:val="left" w:pos="3515"/>
      </w:tabs>
      <w:suppressAutoHyphens/>
      <w:spacing w:after="0" w:line="240" w:lineRule="auto"/>
      <w:ind w:left="777"/>
      <w:jc w:val="center"/>
      <w:outlineLvl w:val="8"/>
    </w:pPr>
    <w:rPr>
      <w:rFonts w:ascii="Times New Roman" w:eastAsia="Times New Roman" w:hAnsi="Times New Roman"/>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DC713E"/>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AF4F3C"/>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DC713E"/>
    <w:rPr>
      <w:rFonts w:ascii="Times New Roman" w:eastAsia="Times New Roman" w:hAnsi="Times New Roman" w:cs="Times New Roman"/>
      <w:sz w:val="18"/>
      <w:szCs w:val="20"/>
      <w:lang w:val="fr-FR"/>
    </w:rPr>
  </w:style>
  <w:style w:type="paragraph" w:customStyle="1" w:styleId="Normal-pool">
    <w:name w:val="Normal-pool"/>
    <w:link w:val="Normal-poolChar"/>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link w:val="AATitleChar"/>
    <w:rsid w:val="00DC713E"/>
    <w:pPr>
      <w:keepNext/>
      <w:keepLines/>
      <w:suppressAutoHyphens/>
      <w:ind w:right="3402"/>
    </w:pPr>
    <w:rPr>
      <w:b/>
    </w:rPr>
  </w:style>
  <w:style w:type="paragraph" w:customStyle="1" w:styleId="CH2">
    <w:name w:val="CH2"/>
    <w:basedOn w:val="Normal-pool"/>
    <w:next w:val="Normal"/>
    <w:link w:val="CH2Char"/>
    <w:uiPriority w:val="99"/>
    <w:rsid w:val="00DC713E"/>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DC713E"/>
    <w:pPr>
      <w:spacing w:before="120" w:after="120"/>
      <w:ind w:right="1701"/>
    </w:pPr>
  </w:style>
  <w:style w:type="character" w:customStyle="1" w:styleId="CH2Char">
    <w:name w:val="CH2 Char"/>
    <w:link w:val="CH2"/>
    <w:uiPriority w:val="99"/>
    <w:rsid w:val="00DC713E"/>
    <w:rPr>
      <w:rFonts w:ascii="Times New Roman" w:eastAsia="Times New Roman" w:hAnsi="Times New Roman" w:cs="Times New Roman"/>
      <w:b/>
      <w:sz w:val="24"/>
      <w:szCs w:val="24"/>
      <w:lang w:val="en-GB"/>
    </w:rPr>
  </w:style>
  <w:style w:type="character" w:customStyle="1" w:styleId="AATitleChar">
    <w:name w:val="AA_Title Char"/>
    <w:link w:val="AATitle"/>
    <w:rsid w:val="00DC713E"/>
    <w:rPr>
      <w:rFonts w:ascii="Times New Roman" w:eastAsia="Times New Roman" w:hAnsi="Times New Roman" w:cs="Times New Roman"/>
      <w:b/>
      <w:sz w:val="20"/>
      <w:szCs w:val="20"/>
      <w:lang w:val="en-GB"/>
    </w:rPr>
  </w:style>
  <w:style w:type="character" w:customStyle="1" w:styleId="Normal-poolChar">
    <w:name w:val="Normal-pool Char"/>
    <w:link w:val="Normal-pool"/>
    <w:uiPriority w:val="99"/>
    <w:rsid w:val="00DC713E"/>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AF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713E"/>
    <w:rPr>
      <w:rFonts w:ascii="Tahoma" w:eastAsia="Calibri" w:hAnsi="Tahoma" w:cs="Tahoma"/>
      <w:sz w:val="16"/>
      <w:szCs w:val="16"/>
      <w:lang w:val="en-CA"/>
    </w:rPr>
  </w:style>
  <w:style w:type="character" w:customStyle="1" w:styleId="Heading1Char">
    <w:name w:val="Heading 1 Char"/>
    <w:basedOn w:val="DefaultParagraphFont"/>
    <w:link w:val="Heading1"/>
    <w:rsid w:val="00DC713E"/>
    <w:rPr>
      <w:rFonts w:ascii="Times New Roman" w:eastAsia="Times New Roman" w:hAnsi="Times New Roman" w:cs="Times New Roman"/>
      <w:b/>
      <w:sz w:val="28"/>
      <w:szCs w:val="20"/>
      <w:lang w:val="en-GB"/>
    </w:rPr>
  </w:style>
  <w:style w:type="character" w:customStyle="1" w:styleId="Heading2Char">
    <w:name w:val="Heading 2 Char"/>
    <w:aliases w:val="h2 Char,A.B.C. Char"/>
    <w:basedOn w:val="DefaultParagraphFont"/>
    <w:link w:val="Heading2"/>
    <w:rsid w:val="00DC713E"/>
    <w:rPr>
      <w:rFonts w:ascii="Times New Roman" w:eastAsia="SimSun" w:hAnsi="Times New Roman" w:cs="Times New Roman"/>
      <w:b/>
      <w:sz w:val="24"/>
      <w:szCs w:val="24"/>
      <w:lang w:val="en-GB"/>
    </w:rPr>
  </w:style>
  <w:style w:type="character" w:customStyle="1" w:styleId="Heading3Char">
    <w:name w:val="Heading 3 Char"/>
    <w:aliases w:val="h3 Char,1.2.3. Char"/>
    <w:basedOn w:val="DefaultParagraphFont"/>
    <w:link w:val="Heading3"/>
    <w:rsid w:val="00DC713E"/>
    <w:rPr>
      <w:rFonts w:ascii="Times New Roman" w:eastAsia="SimSun" w:hAnsi="Times New Roman" w:cs="Times New Roman"/>
      <w:b/>
      <w:sz w:val="20"/>
      <w:szCs w:val="20"/>
      <w:lang w:val="en-GB"/>
    </w:rPr>
  </w:style>
  <w:style w:type="character" w:customStyle="1" w:styleId="Heading4Char">
    <w:name w:val="Heading 4 Char"/>
    <w:aliases w:val="h4 Char,Level III for #'s Char"/>
    <w:basedOn w:val="DefaultParagraphFont"/>
    <w:rsid w:val="00DC713E"/>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rsid w:val="00DC713E"/>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rsid w:val="00DC713E"/>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rsid w:val="00DC713E"/>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rsid w:val="00DC713E"/>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rsid w:val="00DC713E"/>
    <w:rPr>
      <w:rFonts w:asciiTheme="majorHAnsi" w:eastAsiaTheme="majorEastAsia" w:hAnsiTheme="majorHAnsi" w:cstheme="majorBidi"/>
      <w:i/>
      <w:iCs/>
      <w:color w:val="404040" w:themeColor="text1" w:themeTint="BF"/>
      <w:sz w:val="20"/>
      <w:szCs w:val="20"/>
      <w:lang w:val="en-CA"/>
    </w:rPr>
  </w:style>
  <w:style w:type="paragraph" w:styleId="Title">
    <w:name w:val="Title"/>
    <w:basedOn w:val="Normal"/>
    <w:link w:val="TitleChar"/>
    <w:autoRedefine/>
    <w:qFormat/>
    <w:rsid w:val="00DC713E"/>
    <w:pPr>
      <w:tabs>
        <w:tab w:val="left" w:pos="1247"/>
        <w:tab w:val="left" w:pos="1814"/>
        <w:tab w:val="left" w:pos="2381"/>
        <w:tab w:val="left" w:pos="2948"/>
        <w:tab w:val="left" w:pos="3515"/>
      </w:tabs>
      <w:spacing w:before="360" w:after="240" w:line="240" w:lineRule="auto"/>
      <w:ind w:left="1247" w:right="567"/>
      <w:outlineLvl w:val="0"/>
    </w:pPr>
    <w:rPr>
      <w:rFonts w:ascii="Cambria" w:eastAsia="SimSun" w:hAnsi="Cambria"/>
      <w:b/>
      <w:bCs/>
      <w:kern w:val="28"/>
      <w:sz w:val="32"/>
      <w:szCs w:val="32"/>
      <w:lang w:val="en-GB"/>
    </w:rPr>
  </w:style>
  <w:style w:type="character" w:customStyle="1" w:styleId="TitleChar">
    <w:name w:val="Title Char"/>
    <w:basedOn w:val="DefaultParagraphFont"/>
    <w:link w:val="Title"/>
    <w:rsid w:val="00DC713E"/>
    <w:rPr>
      <w:rFonts w:ascii="Cambria" w:eastAsia="SimSun" w:hAnsi="Cambria" w:cs="Times New Roman"/>
      <w:b/>
      <w:bCs/>
      <w:kern w:val="28"/>
      <w:sz w:val="32"/>
      <w:szCs w:val="32"/>
      <w:lang w:val="en-GB"/>
    </w:rPr>
  </w:style>
  <w:style w:type="paragraph" w:styleId="Footer">
    <w:name w:val="footer"/>
    <w:basedOn w:val="Normal-pool"/>
    <w:link w:val="FooterChar"/>
    <w:rsid w:val="00DC713E"/>
    <w:pPr>
      <w:tabs>
        <w:tab w:val="center" w:pos="4320"/>
        <w:tab w:val="right" w:pos="8640"/>
      </w:tabs>
      <w:spacing w:before="60" w:after="120"/>
    </w:pPr>
    <w:rPr>
      <w:rFonts w:eastAsia="SimSun"/>
      <w:sz w:val="18"/>
    </w:rPr>
  </w:style>
  <w:style w:type="character" w:customStyle="1" w:styleId="FooterChar">
    <w:name w:val="Footer Char"/>
    <w:basedOn w:val="DefaultParagraphFont"/>
    <w:link w:val="Footer"/>
    <w:rsid w:val="00DC713E"/>
    <w:rPr>
      <w:rFonts w:ascii="Times New Roman" w:eastAsia="SimSun" w:hAnsi="Times New Roman" w:cs="Times New Roman"/>
      <w:sz w:val="18"/>
      <w:szCs w:val="20"/>
      <w:lang w:val="en-GB"/>
    </w:rPr>
  </w:style>
  <w:style w:type="character" w:styleId="PageNumber">
    <w:name w:val="page number"/>
    <w:semiHidden/>
    <w:rsid w:val="00DC713E"/>
    <w:rPr>
      <w:rFonts w:ascii="Times New Roman" w:hAnsi="Times New Roman"/>
      <w:b/>
      <w:sz w:val="18"/>
    </w:rPr>
  </w:style>
  <w:style w:type="paragraph" w:styleId="Header">
    <w:name w:val="header"/>
    <w:basedOn w:val="Normal-pool"/>
    <w:link w:val="HeaderChar"/>
    <w:rsid w:val="00DC713E"/>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character" w:customStyle="1" w:styleId="HeaderChar">
    <w:name w:val="Header Char"/>
    <w:basedOn w:val="DefaultParagraphFont"/>
    <w:link w:val="Header"/>
    <w:rsid w:val="00DC713E"/>
    <w:rPr>
      <w:rFonts w:ascii="Times New Roman" w:eastAsia="SimSun" w:hAnsi="Times New Roman" w:cs="Times New Roman"/>
      <w:b/>
      <w:sz w:val="18"/>
      <w:szCs w:val="20"/>
      <w:lang w:val="en-GB"/>
    </w:rPr>
  </w:style>
  <w:style w:type="paragraph" w:styleId="Caption">
    <w:name w:val="caption"/>
    <w:basedOn w:val="Normal"/>
    <w:next w:val="Normal"/>
    <w:qFormat/>
    <w:rsid w:val="00DC713E"/>
    <w:pPr>
      <w:widowControl w:val="0"/>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paragraph" w:customStyle="1" w:styleId="Decisionparagraphs">
    <w:name w:val="Decision paragraphs"/>
    <w:basedOn w:val="Normal"/>
    <w:rsid w:val="00DC713E"/>
    <w:pPr>
      <w:keepNext/>
      <w:tabs>
        <w:tab w:val="left" w:pos="624"/>
        <w:tab w:val="left" w:pos="1247"/>
        <w:tab w:val="left" w:pos="1814"/>
        <w:tab w:val="left" w:pos="2381"/>
        <w:tab w:val="left" w:pos="2948"/>
        <w:tab w:val="left" w:pos="3515"/>
      </w:tabs>
      <w:spacing w:after="120" w:line="240" w:lineRule="auto"/>
      <w:ind w:left="1247" w:firstLine="624"/>
    </w:pPr>
    <w:rPr>
      <w:rFonts w:ascii="Times New Roman" w:eastAsia="Times New Roman" w:hAnsi="Times New Roman"/>
      <w:sz w:val="20"/>
      <w:szCs w:val="20"/>
      <w:lang w:val="en-GB"/>
    </w:rPr>
  </w:style>
  <w:style w:type="paragraph" w:customStyle="1" w:styleId="CharCharCharCharCharCharCharCharChar">
    <w:name w:val="Char Char Char Char Char Char Char Char Char"/>
    <w:basedOn w:val="Normal"/>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pl-PL" w:eastAsia="pl-PL"/>
    </w:rPr>
  </w:style>
  <w:style w:type="paragraph" w:customStyle="1" w:styleId="Normalnumber">
    <w:name w:val="Normal_number"/>
    <w:basedOn w:val="Normal-pool"/>
    <w:link w:val="NormalnumberChar"/>
    <w:rsid w:val="00AF4F3C"/>
    <w:pPr>
      <w:numPr>
        <w:numId w:val="57"/>
      </w:numPr>
      <w:spacing w:after="120"/>
    </w:pPr>
  </w:style>
  <w:style w:type="paragraph" w:customStyle="1" w:styleId="CH1">
    <w:name w:val="CH1"/>
    <w:basedOn w:val="Normal-pool"/>
    <w:next w:val="CH2"/>
    <w:rsid w:val="00DC713E"/>
    <w:pPr>
      <w:keepNext/>
      <w:keepLines/>
      <w:tabs>
        <w:tab w:val="right" w:pos="851"/>
      </w:tabs>
      <w:suppressAutoHyphens/>
      <w:spacing w:before="240" w:after="120"/>
      <w:ind w:left="1247" w:right="284" w:hanging="1247"/>
    </w:pPr>
    <w:rPr>
      <w:b/>
      <w:sz w:val="28"/>
      <w:szCs w:val="28"/>
    </w:rPr>
  </w:style>
  <w:style w:type="paragraph" w:customStyle="1" w:styleId="Subtitle">
    <w:name w:val="Sub title"/>
    <w:basedOn w:val="Heading2"/>
    <w:rsid w:val="00DC713E"/>
  </w:style>
  <w:style w:type="paragraph" w:customStyle="1" w:styleId="BBTitle">
    <w:name w:val="BB_Title"/>
    <w:basedOn w:val="Normal-pool"/>
    <w:rsid w:val="00DC713E"/>
    <w:pPr>
      <w:keepNext/>
      <w:keepLines/>
      <w:suppressAutoHyphens/>
      <w:spacing w:before="320" w:after="240"/>
      <w:ind w:left="1247" w:right="567"/>
    </w:pPr>
    <w:rPr>
      <w:b/>
      <w:sz w:val="28"/>
      <w:szCs w:val="28"/>
    </w:rPr>
  </w:style>
  <w:style w:type="character" w:styleId="Hyperlink">
    <w:name w:val="Hyperlink"/>
    <w:uiPriority w:val="99"/>
    <w:rsid w:val="00DC713E"/>
    <w:rPr>
      <w:rFonts w:ascii="Times New Roman" w:hAnsi="Times New Roman"/>
      <w:color w:val="auto"/>
      <w:sz w:val="20"/>
      <w:szCs w:val="20"/>
      <w:u w:val="none"/>
      <w:lang w:val="fr-FR"/>
    </w:rPr>
  </w:style>
  <w:style w:type="character" w:styleId="CommentReference">
    <w:name w:val="annotation reference"/>
    <w:semiHidden/>
    <w:rsid w:val="00DC713E"/>
    <w:rPr>
      <w:rFonts w:cs="Times New Roman"/>
      <w:sz w:val="16"/>
      <w:szCs w:val="16"/>
    </w:rPr>
  </w:style>
  <w:style w:type="paragraph" w:styleId="CommentText">
    <w:name w:val="annotation text"/>
    <w:basedOn w:val="Normal"/>
    <w:link w:val="CommentTextChar"/>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DC71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DC713E"/>
    <w:rPr>
      <w:b/>
      <w:bCs/>
    </w:rPr>
  </w:style>
  <w:style w:type="character" w:customStyle="1" w:styleId="CommentSubjectChar">
    <w:name w:val="Comment Subject Char"/>
    <w:basedOn w:val="CommentTextChar"/>
    <w:link w:val="CommentSubject"/>
    <w:rsid w:val="00DC713E"/>
    <w:rPr>
      <w:rFonts w:ascii="Times New Roman" w:eastAsia="Times New Roman" w:hAnsi="Times New Roman" w:cs="Times New Roman"/>
      <w:b/>
      <w:bCs/>
      <w:sz w:val="20"/>
      <w:szCs w:val="20"/>
      <w:lang w:val="en-GB"/>
    </w:rPr>
  </w:style>
  <w:style w:type="paragraph" w:customStyle="1" w:styleId="HCh">
    <w:name w:val="_ H _Ch"/>
    <w:basedOn w:val="Normal"/>
    <w:next w:val="Normal"/>
    <w:rsid w:val="00DC713E"/>
    <w:pPr>
      <w:keepNext/>
      <w:keepLines/>
      <w:tabs>
        <w:tab w:val="left" w:pos="1247"/>
        <w:tab w:val="left" w:pos="1814"/>
        <w:tab w:val="left" w:pos="2381"/>
        <w:tab w:val="left" w:pos="2948"/>
        <w:tab w:val="left" w:pos="3515"/>
      </w:tabs>
      <w:suppressAutoHyphens/>
      <w:spacing w:after="0" w:line="300" w:lineRule="exact"/>
      <w:outlineLvl w:val="0"/>
    </w:pPr>
    <w:rPr>
      <w:rFonts w:ascii="Times New Roman" w:eastAsia="Times New Roman" w:hAnsi="Times New Roman"/>
      <w:b/>
      <w:bCs/>
      <w:spacing w:val="-2"/>
      <w:w w:val="103"/>
      <w:kern w:val="14"/>
      <w:sz w:val="28"/>
      <w:szCs w:val="28"/>
      <w:lang w:val="en-GB"/>
    </w:rPr>
  </w:style>
  <w:style w:type="paragraph" w:styleId="Revision">
    <w:name w:val="Revision"/>
    <w:hidden/>
    <w:semiHidden/>
    <w:rsid w:val="00DC713E"/>
    <w:pPr>
      <w:spacing w:after="0" w:line="240" w:lineRule="auto"/>
    </w:pPr>
    <w:rPr>
      <w:rFonts w:ascii="Times New Roman" w:eastAsia="SimSun" w:hAnsi="Times New Roman" w:cs="Times New Roman"/>
      <w:sz w:val="24"/>
      <w:szCs w:val="24"/>
      <w:lang w:val="en-GB"/>
    </w:rPr>
  </w:style>
  <w:style w:type="character" w:styleId="FollowedHyperlink">
    <w:name w:val="FollowedHyperlink"/>
    <w:rsid w:val="00DC713E"/>
    <w:rPr>
      <w:rFonts w:cs="Times New Roman"/>
      <w:color w:val="800080"/>
      <w:u w:val="single"/>
    </w:rPr>
  </w:style>
  <w:style w:type="paragraph" w:styleId="ListParagraph">
    <w:name w:val="List Paragraph"/>
    <w:basedOn w:val="Normal"/>
    <w:uiPriority w:val="34"/>
    <w:qFormat/>
    <w:rsid w:val="00DC713E"/>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DocumentMap">
    <w:name w:val="Document Map"/>
    <w:basedOn w:val="Normal"/>
    <w:link w:val="DocumentMapChar"/>
    <w:semiHidden/>
    <w:rsid w:val="00DC713E"/>
    <w:pPr>
      <w:shd w:val="clear" w:color="auto" w:fill="000080"/>
      <w:tabs>
        <w:tab w:val="left" w:pos="1247"/>
        <w:tab w:val="left" w:pos="1814"/>
        <w:tab w:val="left" w:pos="2381"/>
        <w:tab w:val="left" w:pos="2948"/>
        <w:tab w:val="left" w:pos="3515"/>
      </w:tabs>
      <w:spacing w:after="0" w:line="240" w:lineRule="auto"/>
    </w:pPr>
    <w:rPr>
      <w:rFonts w:ascii="Times New Roman" w:eastAsia="SimSun" w:hAnsi="Times New Roman"/>
      <w:sz w:val="2"/>
      <w:szCs w:val="20"/>
      <w:lang w:val="en-GB"/>
    </w:rPr>
  </w:style>
  <w:style w:type="character" w:customStyle="1" w:styleId="DocumentMapChar">
    <w:name w:val="Document Map Char"/>
    <w:basedOn w:val="DefaultParagraphFont"/>
    <w:link w:val="DocumentMap"/>
    <w:rsid w:val="00DC713E"/>
    <w:rPr>
      <w:rFonts w:ascii="Times New Roman" w:eastAsia="SimSun" w:hAnsi="Times New Roman" w:cs="Times New Roman"/>
      <w:sz w:val="2"/>
      <w:szCs w:val="20"/>
      <w:shd w:val="clear" w:color="auto" w:fill="000080"/>
      <w:lang w:val="en-GB"/>
    </w:rPr>
  </w:style>
  <w:style w:type="table" w:customStyle="1" w:styleId="AATable">
    <w:name w:val="AA_Table"/>
    <w:basedOn w:val="TableNormal"/>
    <w:rsid w:val="00DC713E"/>
    <w:pPr>
      <w:spacing w:after="0" w:line="240" w:lineRule="auto"/>
    </w:pPr>
    <w:rPr>
      <w:rFonts w:ascii="Times New Roman" w:eastAsia="Times New Roman" w:hAnsi="Times New Roman" w:cs="Times New Roman"/>
      <w:sz w:val="20"/>
      <w:szCs w:val="20"/>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CH3">
    <w:name w:val="CH3"/>
    <w:basedOn w:val="Normal-pool"/>
    <w:next w:val="Normalnumber"/>
    <w:rsid w:val="00DC713E"/>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C713E"/>
    <w:pPr>
      <w:keepNext/>
      <w:keepLines/>
      <w:tabs>
        <w:tab w:val="right" w:pos="851"/>
      </w:tabs>
      <w:suppressAutoHyphens/>
      <w:spacing w:after="120"/>
      <w:ind w:left="1247" w:right="284" w:hanging="1247"/>
    </w:pPr>
    <w:rPr>
      <w:b/>
    </w:rPr>
  </w:style>
  <w:style w:type="paragraph" w:customStyle="1" w:styleId="CH5">
    <w:name w:val="CH5"/>
    <w:basedOn w:val="Normal"/>
    <w:next w:val="Normalnumber"/>
    <w:rsid w:val="00DC713E"/>
    <w:pPr>
      <w:keepNext/>
      <w:keepLines/>
      <w:tabs>
        <w:tab w:val="right" w:pos="851"/>
        <w:tab w:val="left" w:pos="1247"/>
        <w:tab w:val="left" w:pos="1814"/>
        <w:tab w:val="left" w:pos="2381"/>
        <w:tab w:val="left" w:pos="2948"/>
        <w:tab w:val="left" w:pos="3515"/>
      </w:tabs>
      <w:suppressAutoHyphens/>
      <w:spacing w:after="120" w:line="240" w:lineRule="auto"/>
      <w:ind w:left="1247" w:right="284" w:hanging="1247"/>
    </w:pPr>
    <w:rPr>
      <w:rFonts w:ascii="Times New Roman" w:eastAsia="Times New Roman" w:hAnsi="Times New Roman"/>
      <w:b/>
      <w:sz w:val="20"/>
      <w:szCs w:val="20"/>
      <w:lang w:val="en-GB"/>
    </w:rPr>
  </w:style>
  <w:style w:type="table" w:customStyle="1" w:styleId="Footertable">
    <w:name w:val="Footer_table"/>
    <w:basedOn w:val="TableNormal"/>
    <w:semiHidden/>
    <w:rsid w:val="00DC713E"/>
    <w:pPr>
      <w:spacing w:after="0" w:line="240" w:lineRule="auto"/>
    </w:pPr>
    <w:rPr>
      <w:rFonts w:ascii="Arial" w:eastAsia="Times New Roman" w:hAnsi="Arial" w:cs="Times New Roman"/>
      <w:sz w:val="16"/>
      <w:szCs w:val="20"/>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DC713E"/>
    <w:pPr>
      <w:tabs>
        <w:tab w:val="left" w:pos="1247"/>
        <w:tab w:val="left" w:pos="1814"/>
        <w:tab w:val="left" w:pos="2381"/>
        <w:tab w:val="left" w:pos="2948"/>
        <w:tab w:val="left" w:pos="3515"/>
      </w:tabs>
      <w:spacing w:after="0" w:line="240" w:lineRule="auto"/>
      <w:ind w:left="1247"/>
    </w:pPr>
    <w:rPr>
      <w:rFonts w:ascii="Times New Roman" w:eastAsia="Times New Roman" w:hAnsi="Times New Roman"/>
      <w:sz w:val="20"/>
      <w:szCs w:val="20"/>
      <w:lang w:val="en-GB"/>
    </w:rPr>
  </w:style>
  <w:style w:type="numbering" w:customStyle="1" w:styleId="Normallist">
    <w:name w:val="Normal_list"/>
    <w:basedOn w:val="NoList"/>
    <w:rsid w:val="00DC713E"/>
    <w:pPr>
      <w:numPr>
        <w:numId w:val="4"/>
      </w:numPr>
    </w:pPr>
  </w:style>
  <w:style w:type="paragraph" w:customStyle="1" w:styleId="NormalNonumber">
    <w:name w:val="Normal_No_number"/>
    <w:basedOn w:val="Normal-pool"/>
    <w:link w:val="NormalNonumberChar"/>
    <w:rsid w:val="00DC713E"/>
    <w:pPr>
      <w:spacing w:after="120"/>
      <w:ind w:left="1247"/>
    </w:pPr>
  </w:style>
  <w:style w:type="paragraph" w:styleId="TableofFigures">
    <w:name w:val="table of figures"/>
    <w:basedOn w:val="Normal"/>
    <w:next w:val="Normal"/>
    <w:autoRedefine/>
    <w:semiHidden/>
    <w:rsid w:val="00AF4F3C"/>
    <w:pPr>
      <w:tabs>
        <w:tab w:val="left" w:pos="1247"/>
      </w:tabs>
      <w:spacing w:after="0" w:line="240" w:lineRule="auto"/>
      <w:ind w:left="1814" w:hanging="567"/>
    </w:pPr>
    <w:rPr>
      <w:rFonts w:ascii="Times New Roman" w:eastAsia="Times New Roman" w:hAnsi="Times New Roman"/>
      <w:sz w:val="20"/>
      <w:szCs w:val="20"/>
      <w:lang w:val="en-GB"/>
    </w:rPr>
  </w:style>
  <w:style w:type="table" w:customStyle="1" w:styleId="Tabledocright">
    <w:name w:val="Table_doc_right"/>
    <w:basedOn w:val="TableNormal"/>
    <w:rsid w:val="00DC713E"/>
    <w:pPr>
      <w:spacing w:before="40" w:after="40" w:line="240" w:lineRule="auto"/>
    </w:pPr>
    <w:rPr>
      <w:rFonts w:ascii="Times New Roman" w:eastAsia="Times New Roman" w:hAnsi="Times New Roman"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DC713E"/>
    <w:pPr>
      <w:keepNext/>
      <w:keepLines/>
      <w:suppressAutoHyphens/>
      <w:spacing w:after="60"/>
      <w:ind w:left="1247"/>
    </w:pPr>
    <w:rPr>
      <w:b/>
      <w:bCs/>
    </w:rPr>
  </w:style>
  <w:style w:type="paragraph" w:customStyle="1" w:styleId="Titlefigure">
    <w:name w:val="Title_figure"/>
    <w:basedOn w:val="Titletable"/>
    <w:next w:val="NormalNonumber"/>
    <w:rsid w:val="00DC713E"/>
    <w:rPr>
      <w:bCs w:val="0"/>
    </w:rPr>
  </w:style>
  <w:style w:type="paragraph" w:styleId="TOC1">
    <w:name w:val="toc 1"/>
    <w:basedOn w:val="Normal-pool"/>
    <w:next w:val="Normal-pool"/>
    <w:uiPriority w:val="39"/>
    <w:rsid w:val="00DC713E"/>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DC713E"/>
    <w:pPr>
      <w:tabs>
        <w:tab w:val="clear" w:pos="1814"/>
        <w:tab w:val="clear" w:pos="2948"/>
        <w:tab w:val="clear" w:pos="3515"/>
        <w:tab w:val="right" w:leader="dot" w:pos="9486"/>
      </w:tabs>
      <w:ind w:left="2381" w:hanging="567"/>
    </w:pPr>
  </w:style>
  <w:style w:type="paragraph" w:styleId="TOC3">
    <w:name w:val="toc 3"/>
    <w:basedOn w:val="Normal-pool"/>
    <w:next w:val="Normal-pool"/>
    <w:rsid w:val="00DC713E"/>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C713E"/>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F4F3C"/>
    <w:pPr>
      <w:tabs>
        <w:tab w:val="left" w:pos="1247"/>
      </w:tabs>
      <w:spacing w:after="0" w:line="240" w:lineRule="auto"/>
      <w:ind w:left="800"/>
    </w:pPr>
    <w:rPr>
      <w:rFonts w:ascii="Times New Roman" w:eastAsia="Times New Roman" w:hAnsi="Times New Roman"/>
      <w:sz w:val="18"/>
      <w:szCs w:val="18"/>
      <w:lang w:val="en-GB"/>
    </w:rPr>
  </w:style>
  <w:style w:type="paragraph" w:styleId="TOC6">
    <w:name w:val="toc 6"/>
    <w:basedOn w:val="Normal"/>
    <w:next w:val="Normal"/>
    <w:autoRedefine/>
    <w:semiHidden/>
    <w:rsid w:val="00AF4F3C"/>
    <w:pPr>
      <w:tabs>
        <w:tab w:val="left" w:pos="1247"/>
      </w:tabs>
      <w:spacing w:after="0" w:line="240" w:lineRule="auto"/>
      <w:ind w:left="1000"/>
    </w:pPr>
    <w:rPr>
      <w:rFonts w:ascii="Times New Roman" w:eastAsia="Times New Roman" w:hAnsi="Times New Roman"/>
      <w:sz w:val="18"/>
      <w:szCs w:val="18"/>
      <w:lang w:val="en-GB"/>
    </w:rPr>
  </w:style>
  <w:style w:type="paragraph" w:styleId="TOC7">
    <w:name w:val="toc 7"/>
    <w:basedOn w:val="Normal"/>
    <w:next w:val="Normal"/>
    <w:autoRedefine/>
    <w:semiHidden/>
    <w:rsid w:val="00AF4F3C"/>
    <w:pPr>
      <w:tabs>
        <w:tab w:val="left" w:pos="1247"/>
      </w:tabs>
      <w:spacing w:after="0" w:line="240" w:lineRule="auto"/>
      <w:ind w:left="1200"/>
    </w:pPr>
    <w:rPr>
      <w:rFonts w:ascii="Times New Roman" w:eastAsia="Times New Roman" w:hAnsi="Times New Roman"/>
      <w:sz w:val="18"/>
      <w:szCs w:val="18"/>
      <w:lang w:val="en-GB"/>
    </w:rPr>
  </w:style>
  <w:style w:type="paragraph" w:styleId="TOC8">
    <w:name w:val="toc 8"/>
    <w:basedOn w:val="Normal"/>
    <w:next w:val="Normal"/>
    <w:autoRedefine/>
    <w:semiHidden/>
    <w:rsid w:val="00AF4F3C"/>
    <w:pPr>
      <w:tabs>
        <w:tab w:val="left" w:pos="1247"/>
      </w:tabs>
      <w:spacing w:after="0" w:line="240" w:lineRule="auto"/>
      <w:ind w:left="1400"/>
    </w:pPr>
    <w:rPr>
      <w:rFonts w:ascii="Times New Roman" w:eastAsia="Times New Roman" w:hAnsi="Times New Roman"/>
      <w:sz w:val="18"/>
      <w:szCs w:val="18"/>
      <w:lang w:val="en-GB"/>
    </w:rPr>
  </w:style>
  <w:style w:type="paragraph" w:styleId="TOC9">
    <w:name w:val="toc 9"/>
    <w:basedOn w:val="Normal"/>
    <w:next w:val="Normal"/>
    <w:autoRedefine/>
    <w:semiHidden/>
    <w:rsid w:val="00AF4F3C"/>
    <w:pPr>
      <w:tabs>
        <w:tab w:val="left" w:pos="1247"/>
      </w:tabs>
      <w:spacing w:after="0" w:line="240" w:lineRule="auto"/>
      <w:ind w:left="1600"/>
    </w:pPr>
    <w:rPr>
      <w:rFonts w:ascii="Times New Roman" w:eastAsia="Times New Roman" w:hAnsi="Times New Roman"/>
      <w:sz w:val="18"/>
      <w:szCs w:val="18"/>
      <w:lang w:val="en-GB"/>
    </w:rPr>
  </w:style>
  <w:style w:type="paragraph" w:customStyle="1" w:styleId="ZZAnxheader">
    <w:name w:val="ZZ_Anx_header"/>
    <w:basedOn w:val="Normal-pool"/>
    <w:rsid w:val="00DC713E"/>
    <w:rPr>
      <w:b/>
      <w:bCs/>
      <w:sz w:val="28"/>
      <w:szCs w:val="22"/>
    </w:rPr>
  </w:style>
  <w:style w:type="paragraph" w:customStyle="1" w:styleId="ZZAnxtitle">
    <w:name w:val="ZZ_Anx_title"/>
    <w:basedOn w:val="Normal-pool"/>
    <w:rsid w:val="00DC713E"/>
    <w:pPr>
      <w:spacing w:before="360" w:after="120"/>
      <w:ind w:left="1247"/>
    </w:pPr>
    <w:rPr>
      <w:b/>
      <w:bCs/>
      <w:sz w:val="28"/>
      <w:szCs w:val="26"/>
    </w:rPr>
  </w:style>
  <w:style w:type="table" w:styleId="TableGrid">
    <w:name w:val="Table Grid"/>
    <w:basedOn w:val="TableNormal"/>
    <w:rsid w:val="00DC713E"/>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DC713E"/>
    <w:rPr>
      <w:rFonts w:ascii="Times New Roman" w:eastAsia="Times New Roman" w:hAnsi="Times New Roman" w:cs="Times New Roman"/>
      <w:sz w:val="20"/>
      <w:szCs w:val="20"/>
      <w:lang w:val="en-GB"/>
    </w:rPr>
  </w:style>
  <w:style w:type="paragraph" w:customStyle="1" w:styleId="Footerpool">
    <w:name w:val="Footer_pool"/>
    <w:basedOn w:val="Normal"/>
    <w:next w:val="Normal"/>
    <w:semiHidden/>
    <w:rsid w:val="00DC713E"/>
    <w:pPr>
      <w:tabs>
        <w:tab w:val="left" w:pos="1247"/>
        <w:tab w:val="left" w:pos="1814"/>
        <w:tab w:val="left" w:pos="2381"/>
        <w:tab w:val="left" w:pos="2948"/>
        <w:tab w:val="left" w:pos="3515"/>
        <w:tab w:val="left" w:pos="4321"/>
        <w:tab w:val="right" w:pos="8641"/>
      </w:tabs>
      <w:spacing w:before="60" w:after="120" w:line="240" w:lineRule="auto"/>
    </w:pPr>
    <w:rPr>
      <w:rFonts w:ascii="Times New Roman" w:eastAsia="Times New Roman" w:hAnsi="Times New Roman"/>
      <w:b/>
      <w:sz w:val="18"/>
      <w:szCs w:val="20"/>
      <w:lang w:val="en-GB"/>
    </w:rPr>
  </w:style>
  <w:style w:type="paragraph" w:customStyle="1" w:styleId="Headerpool">
    <w:name w:val="Header_pool"/>
    <w:basedOn w:val="Normal"/>
    <w:next w:val="Normal"/>
    <w:semiHidden/>
    <w:rsid w:val="00AF4F3C"/>
    <w:pPr>
      <w:pBdr>
        <w:bottom w:val="single" w:sz="4" w:space="1" w:color="auto"/>
      </w:pBdr>
      <w:tabs>
        <w:tab w:val="left" w:pos="1247"/>
        <w:tab w:val="center" w:pos="4536"/>
        <w:tab w:val="right" w:pos="9072"/>
      </w:tabs>
      <w:spacing w:after="120" w:line="240" w:lineRule="auto"/>
    </w:pPr>
    <w:rPr>
      <w:rFonts w:ascii="Times New Roman" w:eastAsia="Times New Roman" w:hAnsi="Times New Roman"/>
      <w:b/>
      <w:sz w:val="18"/>
      <w:szCs w:val="20"/>
      <w:lang w:val="en-GB"/>
    </w:rPr>
  </w:style>
  <w:style w:type="paragraph" w:customStyle="1" w:styleId="Normalpool">
    <w:name w:val="Normal_pool"/>
    <w:link w:val="NormalpoolChar"/>
    <w:semiHidden/>
    <w:rsid w:val="00DC713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FR"/>
    </w:rPr>
  </w:style>
  <w:style w:type="paragraph" w:customStyle="1" w:styleId="Footer-pool">
    <w:name w:val="Footer-pool"/>
    <w:basedOn w:val="Normal-pool"/>
    <w:next w:val="Normal-pool"/>
    <w:rsid w:val="00DC713E"/>
    <w:pPr>
      <w:tabs>
        <w:tab w:val="left" w:pos="4082"/>
        <w:tab w:val="left" w:pos="4321"/>
        <w:tab w:val="right" w:pos="8641"/>
      </w:tabs>
      <w:spacing w:before="60" w:after="120"/>
    </w:pPr>
    <w:rPr>
      <w:b/>
      <w:sz w:val="18"/>
      <w:szCs w:val="22"/>
    </w:rPr>
  </w:style>
  <w:style w:type="paragraph" w:customStyle="1" w:styleId="Header-pool">
    <w:name w:val="Header-pool"/>
    <w:basedOn w:val="Normal-pool"/>
    <w:next w:val="Normal-pool"/>
    <w:rsid w:val="00DC713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2"/>
    </w:rPr>
  </w:style>
  <w:style w:type="character" w:customStyle="1" w:styleId="FooterChar1">
    <w:name w:val="Footer Char1"/>
    <w:semiHidden/>
    <w:locked/>
    <w:rsid w:val="00DC713E"/>
    <w:rPr>
      <w:sz w:val="18"/>
      <w:lang w:val="fr-FR"/>
    </w:rPr>
  </w:style>
  <w:style w:type="character" w:customStyle="1" w:styleId="HeaderChar1">
    <w:name w:val="Header Char1"/>
    <w:semiHidden/>
    <w:locked/>
    <w:rsid w:val="00DC713E"/>
    <w:rPr>
      <w:b/>
      <w:sz w:val="18"/>
      <w:lang w:val="fr-FR"/>
    </w:rPr>
  </w:style>
  <w:style w:type="character" w:customStyle="1" w:styleId="footnote">
    <w:name w:val="footnote"/>
    <w:aliases w:val="reference1"/>
    <w:semiHidden/>
    <w:rsid w:val="00DC713E"/>
    <w:rPr>
      <w:rFonts w:ascii="Times New Roman" w:hAnsi="Times New Roman" w:cs="Times New Roman"/>
      <w:color w:val="auto"/>
      <w:sz w:val="18"/>
      <w:szCs w:val="18"/>
      <w:vertAlign w:val="superscript"/>
    </w:rPr>
  </w:style>
  <w:style w:type="character" w:customStyle="1" w:styleId="Footnote0">
    <w:name w:val="Footnote"/>
    <w:aliases w:val="Text2,Char4"/>
    <w:semiHidden/>
    <w:locked/>
    <w:rsid w:val="00DC713E"/>
    <w:rPr>
      <w:sz w:val="18"/>
      <w:szCs w:val="18"/>
      <w:lang w:val="en-GB" w:eastAsia="en-US" w:bidi="ar-SA"/>
    </w:rPr>
  </w:style>
  <w:style w:type="character" w:customStyle="1" w:styleId="TitleChar1">
    <w:name w:val="Title Char1"/>
    <w:rsid w:val="00DC713E"/>
    <w:rPr>
      <w:rFonts w:ascii="Times New Roman" w:eastAsia="Times New Roman" w:hAnsi="Times New Roman" w:cs="Times New Roman"/>
      <w:b/>
      <w:bCs/>
      <w:kern w:val="28"/>
      <w:sz w:val="18"/>
      <w:szCs w:val="18"/>
    </w:rPr>
  </w:style>
  <w:style w:type="character" w:customStyle="1" w:styleId="NormalNonumberChar">
    <w:name w:val="Normal_No_number Char"/>
    <w:link w:val="NormalNonumber"/>
    <w:rsid w:val="00DC713E"/>
    <w:rPr>
      <w:rFonts w:ascii="Times New Roman" w:eastAsia="Times New Roman" w:hAnsi="Times New Roman" w:cs="Times New Roman"/>
      <w:sz w:val="20"/>
      <w:szCs w:val="20"/>
      <w:lang w:val="en-GB"/>
    </w:rPr>
  </w:style>
  <w:style w:type="character" w:customStyle="1" w:styleId="NormalpoolChar">
    <w:name w:val="Normal_pool Char"/>
    <w:link w:val="Normalpool"/>
    <w:semiHidden/>
    <w:rsid w:val="00DC713E"/>
    <w:rPr>
      <w:rFonts w:ascii="Times New Roman" w:eastAsia="Times New Roman" w:hAnsi="Times New Roman" w:cs="Times New Roman"/>
      <w:lang w:val="fr-FR"/>
    </w:rPr>
  </w:style>
  <w:style w:type="paragraph" w:styleId="BodyTextIndent">
    <w:name w:val="Body Text Indent"/>
    <w:basedOn w:val="Normal"/>
    <w:link w:val="BodyTextIndentChar1"/>
    <w:rsid w:val="00DC713E"/>
    <w:pPr>
      <w:spacing w:after="0" w:line="240" w:lineRule="auto"/>
      <w:ind w:left="1440" w:hanging="1440"/>
    </w:pPr>
    <w:rPr>
      <w:rFonts w:ascii="Times New Roman" w:eastAsia="SimSun" w:hAnsi="Times New Roman"/>
      <w:color w:val="000000"/>
      <w:sz w:val="20"/>
      <w:szCs w:val="20"/>
    </w:rPr>
  </w:style>
  <w:style w:type="character" w:customStyle="1" w:styleId="BodyTextIndentChar">
    <w:name w:val="Body Text Indent Char"/>
    <w:basedOn w:val="DefaultParagraphFont"/>
    <w:rsid w:val="00DC713E"/>
    <w:rPr>
      <w:rFonts w:ascii="Calibri" w:eastAsia="Calibri" w:hAnsi="Calibri" w:cs="Times New Roman"/>
      <w:lang w:val="en-CA"/>
    </w:rPr>
  </w:style>
  <w:style w:type="paragraph" w:styleId="BodyTextIndent2">
    <w:name w:val="Body Text Indent 2"/>
    <w:basedOn w:val="Normal"/>
    <w:link w:val="BodyTextIndent2Char1"/>
    <w:rsid w:val="00DC713E"/>
    <w:pPr>
      <w:autoSpaceDE w:val="0"/>
      <w:autoSpaceDN w:val="0"/>
      <w:adjustRightInd w:val="0"/>
      <w:spacing w:after="120" w:line="240" w:lineRule="auto"/>
      <w:ind w:left="360"/>
    </w:pPr>
    <w:rPr>
      <w:rFonts w:ascii="Times New Roman" w:eastAsia="SimSun" w:hAnsi="Times New Roman"/>
      <w:i/>
      <w:iCs/>
      <w:color w:val="000000"/>
      <w:sz w:val="20"/>
      <w:szCs w:val="20"/>
    </w:rPr>
  </w:style>
  <w:style w:type="character" w:customStyle="1" w:styleId="BodyTextIndent2Char">
    <w:name w:val="Body Text Indent 2 Char"/>
    <w:basedOn w:val="DefaultParagraphFont"/>
    <w:rsid w:val="00DC713E"/>
    <w:rPr>
      <w:rFonts w:ascii="Calibri" w:eastAsia="Calibri" w:hAnsi="Calibri" w:cs="Times New Roman"/>
      <w:lang w:val="en-CA"/>
    </w:rPr>
  </w:style>
  <w:style w:type="paragraph" w:styleId="BodyTextIndent3">
    <w:name w:val="Body Text Indent 3"/>
    <w:basedOn w:val="Normal"/>
    <w:link w:val="BodyTextIndent3Char1"/>
    <w:rsid w:val="00DC713E"/>
    <w:pPr>
      <w:spacing w:after="120" w:line="240" w:lineRule="auto"/>
      <w:ind w:left="360"/>
    </w:pPr>
    <w:rPr>
      <w:rFonts w:ascii="Times New Roman" w:eastAsia="SimSun" w:hAnsi="Times New Roman"/>
      <w:color w:val="000000"/>
      <w:sz w:val="20"/>
      <w:szCs w:val="20"/>
    </w:rPr>
  </w:style>
  <w:style w:type="character" w:customStyle="1" w:styleId="BodyTextIndent3Char">
    <w:name w:val="Body Text Indent 3 Char"/>
    <w:basedOn w:val="DefaultParagraphFont"/>
    <w:rsid w:val="00DC713E"/>
    <w:rPr>
      <w:rFonts w:ascii="Calibri" w:eastAsia="Calibri" w:hAnsi="Calibri" w:cs="Times New Roman"/>
      <w:sz w:val="16"/>
      <w:szCs w:val="16"/>
      <w:lang w:val="en-CA"/>
    </w:rPr>
  </w:style>
  <w:style w:type="paragraph" w:customStyle="1" w:styleId="Bullet-1stlevel">
    <w:name w:val="Bullet - 1st level"/>
    <w:basedOn w:val="Normal"/>
    <w:rsid w:val="00DC713E"/>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cs="Arial"/>
      <w:sz w:val="23"/>
      <w:szCs w:val="23"/>
      <w:lang w:val="en-US"/>
    </w:rPr>
  </w:style>
  <w:style w:type="paragraph" w:customStyle="1" w:styleId="Style1">
    <w:name w:val="Style1"/>
    <w:basedOn w:val="Normal"/>
    <w:rsid w:val="00AF4F3C"/>
    <w:pPr>
      <w:numPr>
        <w:numId w:val="8"/>
      </w:numPr>
      <w:spacing w:after="0" w:line="240" w:lineRule="auto"/>
    </w:pPr>
    <w:rPr>
      <w:rFonts w:ascii="Times New Roman" w:eastAsia="SimSun" w:hAnsi="Times New Roman"/>
      <w:sz w:val="24"/>
      <w:szCs w:val="24"/>
    </w:rPr>
  </w:style>
  <w:style w:type="paragraph" w:customStyle="1" w:styleId="Bullet-1stLevelMarge">
    <w:name w:val="Bullet - 1st Level Marge"/>
    <w:basedOn w:val="Normal"/>
    <w:rsid w:val="00AF4F3C"/>
    <w:pPr>
      <w:numPr>
        <w:numId w:val="9"/>
      </w:numPr>
      <w:overflowPunct w:val="0"/>
      <w:autoSpaceDE w:val="0"/>
      <w:autoSpaceDN w:val="0"/>
      <w:adjustRightInd w:val="0"/>
      <w:spacing w:after="0" w:line="240" w:lineRule="auto"/>
      <w:textAlignment w:val="baseline"/>
    </w:pPr>
    <w:rPr>
      <w:rFonts w:ascii="Arial" w:eastAsia="SimSun" w:hAnsi="Arial" w:cs="Arial"/>
      <w:sz w:val="23"/>
      <w:szCs w:val="23"/>
      <w:lang w:val="en-US"/>
    </w:rPr>
  </w:style>
  <w:style w:type="paragraph" w:customStyle="1" w:styleId="MargeBulletNormalText">
    <w:name w:val="Marge Bullet Normal Text"/>
    <w:basedOn w:val="Normal"/>
    <w:rsid w:val="00AF4F3C"/>
    <w:pPr>
      <w:numPr>
        <w:numId w:val="10"/>
      </w:numPr>
      <w:overflowPunct w:val="0"/>
      <w:autoSpaceDE w:val="0"/>
      <w:autoSpaceDN w:val="0"/>
      <w:adjustRightInd w:val="0"/>
      <w:spacing w:after="0" w:line="240" w:lineRule="auto"/>
      <w:textAlignment w:val="baseline"/>
    </w:pPr>
    <w:rPr>
      <w:rFonts w:ascii="Arial" w:eastAsia="SimSun" w:hAnsi="Arial" w:cs="Arial"/>
      <w:sz w:val="23"/>
      <w:szCs w:val="23"/>
      <w:lang w:val="en-US"/>
    </w:rPr>
  </w:style>
  <w:style w:type="paragraph" w:customStyle="1" w:styleId="TechnicalNoteBullet1">
    <w:name w:val="Technical Note Bullet 1"/>
    <w:basedOn w:val="Normal"/>
    <w:rsid w:val="00AF4F3C"/>
    <w:pPr>
      <w:numPr>
        <w:numId w:val="11"/>
      </w:numPr>
      <w:tabs>
        <w:tab w:val="decimal" w:pos="5040"/>
        <w:tab w:val="left" w:pos="5580"/>
      </w:tabs>
      <w:spacing w:after="0" w:line="240" w:lineRule="auto"/>
      <w:ind w:right="274"/>
      <w:jc w:val="both"/>
    </w:pPr>
    <w:rPr>
      <w:rFonts w:ascii="Arial" w:eastAsia="SimSun" w:hAnsi="Arial" w:cs="Arial"/>
      <w:sz w:val="23"/>
      <w:szCs w:val="23"/>
      <w:lang w:val="en-US"/>
    </w:rPr>
  </w:style>
  <w:style w:type="paragraph" w:customStyle="1" w:styleId="TechnicalNoteBullet2">
    <w:name w:val="Technical Note Bullet 2"/>
    <w:basedOn w:val="TechnicalNoteBullet1"/>
    <w:rsid w:val="00AF4F3C"/>
    <w:pPr>
      <w:numPr>
        <w:numId w:val="12"/>
      </w:numPr>
      <w:tabs>
        <w:tab w:val="clear" w:pos="1440"/>
        <w:tab w:val="num" w:pos="2160"/>
      </w:tabs>
      <w:ind w:left="2160" w:hanging="360"/>
    </w:pPr>
    <w:rPr>
      <w:lang w:val="en-CA"/>
    </w:rPr>
  </w:style>
  <w:style w:type="paragraph" w:customStyle="1" w:styleId="Paragraphesection2">
    <w:name w:val="Paragraphe section 2"/>
    <w:basedOn w:val="Normal"/>
    <w:rsid w:val="00DC713E"/>
    <w:pPr>
      <w:numPr>
        <w:ilvl w:val="1"/>
        <w:numId w:val="13"/>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rPr>
  </w:style>
  <w:style w:type="paragraph" w:customStyle="1" w:styleId="Text-Normal-Bold">
    <w:name w:val="Text-Normal-Bold"/>
    <w:basedOn w:val="Text-Normal"/>
    <w:next w:val="Text-Normal"/>
    <w:rsid w:val="00DC713E"/>
    <w:rPr>
      <w:b/>
      <w:bCs/>
    </w:rPr>
  </w:style>
  <w:style w:type="paragraph" w:customStyle="1" w:styleId="Text-Normal">
    <w:name w:val="Text-Normal"/>
    <w:basedOn w:val="Normal"/>
    <w:rsid w:val="00DC713E"/>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cs="Arial"/>
      <w:sz w:val="23"/>
      <w:szCs w:val="23"/>
      <w:lang w:val="en-US"/>
    </w:rPr>
  </w:style>
  <w:style w:type="paragraph" w:customStyle="1" w:styleId="Bullet10">
    <w:name w:val="Bullet1"/>
    <w:basedOn w:val="Normal"/>
    <w:rsid w:val="00AF4F3C"/>
    <w:pPr>
      <w:numPr>
        <w:numId w:val="14"/>
      </w:numPr>
      <w:tabs>
        <w:tab w:val="clear" w:pos="600"/>
        <w:tab w:val="num" w:pos="1800"/>
      </w:tabs>
      <w:spacing w:after="0" w:line="240" w:lineRule="auto"/>
      <w:ind w:left="1800"/>
    </w:pPr>
    <w:rPr>
      <w:rFonts w:ascii="Times New Roman" w:eastAsia="SimSun" w:hAnsi="Times New Roman"/>
      <w:sz w:val="24"/>
      <w:szCs w:val="24"/>
      <w:lang w:val="en-US"/>
    </w:rPr>
  </w:style>
  <w:style w:type="paragraph" w:styleId="ListBullet2">
    <w:name w:val="List Bullet 2"/>
    <w:basedOn w:val="Normal"/>
    <w:autoRedefine/>
    <w:rsid w:val="00AF4F3C"/>
    <w:pPr>
      <w:widowControl w:val="0"/>
      <w:numPr>
        <w:numId w:val="7"/>
      </w:numPr>
      <w:tabs>
        <w:tab w:val="clear" w:pos="2160"/>
        <w:tab w:val="num" w:pos="1440"/>
      </w:tabs>
      <w:autoSpaceDE w:val="0"/>
      <w:autoSpaceDN w:val="0"/>
      <w:adjustRightInd w:val="0"/>
      <w:spacing w:after="60" w:line="240" w:lineRule="auto"/>
      <w:ind w:left="1440"/>
    </w:pPr>
    <w:rPr>
      <w:rFonts w:ascii="Times New Roman" w:eastAsia="SimSun" w:hAnsi="Times New Roman"/>
      <w:color w:val="000000"/>
    </w:rPr>
  </w:style>
  <w:style w:type="paragraph" w:styleId="BlockText">
    <w:name w:val="Block Text"/>
    <w:basedOn w:val="Normal"/>
    <w:rsid w:val="00DC713E"/>
    <w:pPr>
      <w:autoSpaceDE w:val="0"/>
      <w:autoSpaceDN w:val="0"/>
      <w:adjustRightInd w:val="0"/>
      <w:spacing w:after="0" w:line="240" w:lineRule="auto"/>
      <w:ind w:left="360" w:right="1442"/>
    </w:pPr>
    <w:rPr>
      <w:rFonts w:ascii="Times New Roman" w:eastAsia="SimSun" w:hAnsi="Times New Roman"/>
      <w:i/>
      <w:iCs/>
      <w:lang w:val="en-US"/>
    </w:rPr>
  </w:style>
  <w:style w:type="paragraph" w:customStyle="1" w:styleId="BalloonText1">
    <w:name w:val="Balloon Text1"/>
    <w:basedOn w:val="Normal"/>
    <w:semiHidden/>
    <w:rsid w:val="00DC713E"/>
    <w:pPr>
      <w:spacing w:after="120" w:line="240" w:lineRule="auto"/>
    </w:pPr>
    <w:rPr>
      <w:rFonts w:ascii="Tahoma" w:eastAsia="SimSun" w:hAnsi="Tahoma" w:cs="Tahoma"/>
      <w:color w:val="000000"/>
      <w:sz w:val="16"/>
      <w:szCs w:val="16"/>
    </w:rPr>
  </w:style>
  <w:style w:type="paragraph" w:styleId="NormalWeb">
    <w:name w:val="Normal (Web)"/>
    <w:basedOn w:val="Normal"/>
    <w:rsid w:val="00DC713E"/>
    <w:pPr>
      <w:shd w:val="clear" w:color="auto" w:fill="FFFFFF"/>
      <w:spacing w:before="150" w:after="3" w:line="240" w:lineRule="auto"/>
      <w:ind w:left="75" w:right="75"/>
    </w:pPr>
    <w:rPr>
      <w:rFonts w:ascii="Arial" w:eastAsia="SimSun" w:hAnsi="Arial" w:cs="Arial"/>
      <w:color w:val="000000"/>
      <w:sz w:val="20"/>
      <w:szCs w:val="20"/>
      <w:lang w:eastAsia="en-CA"/>
    </w:rPr>
  </w:style>
  <w:style w:type="character" w:styleId="Strong">
    <w:name w:val="Strong"/>
    <w:uiPriority w:val="22"/>
    <w:qFormat/>
    <w:rsid w:val="00DC713E"/>
    <w:rPr>
      <w:rFonts w:cs="Times New Roman"/>
      <w:b/>
      <w:bCs/>
    </w:rPr>
  </w:style>
  <w:style w:type="paragraph" w:styleId="BodyText2">
    <w:name w:val="Body Text 2"/>
    <w:basedOn w:val="Normal"/>
    <w:link w:val="BodyText2Char"/>
    <w:rsid w:val="00DC713E"/>
    <w:pPr>
      <w:spacing w:after="120" w:line="480" w:lineRule="auto"/>
    </w:pPr>
    <w:rPr>
      <w:rFonts w:ascii="Times New Roman" w:eastAsia="SimSun" w:hAnsi="Times New Roman"/>
      <w:color w:val="000000"/>
      <w:sz w:val="20"/>
      <w:szCs w:val="20"/>
    </w:rPr>
  </w:style>
  <w:style w:type="character" w:customStyle="1" w:styleId="BodyText2Char">
    <w:name w:val="Body Text 2 Char"/>
    <w:basedOn w:val="DefaultParagraphFont"/>
    <w:link w:val="BodyText2"/>
    <w:rsid w:val="00DC713E"/>
    <w:rPr>
      <w:rFonts w:ascii="Times New Roman" w:eastAsia="SimSun" w:hAnsi="Times New Roman" w:cs="Times New Roman"/>
      <w:color w:val="000000"/>
      <w:sz w:val="20"/>
      <w:szCs w:val="20"/>
      <w:lang w:val="en-CA"/>
    </w:rPr>
  </w:style>
  <w:style w:type="paragraph" w:customStyle="1" w:styleId="NormalUK">
    <w:name w:val="Normal (UK)"/>
    <w:rsid w:val="00DC713E"/>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rsid w:val="00AF4F3C"/>
    <w:pPr>
      <w:widowControl w:val="0"/>
      <w:numPr>
        <w:numId w:val="15"/>
      </w:numPr>
      <w:spacing w:after="120" w:line="240" w:lineRule="auto"/>
    </w:pPr>
    <w:rPr>
      <w:rFonts w:ascii="Times New Roman" w:eastAsia="SimSun" w:hAnsi="Times New Roman"/>
    </w:rPr>
  </w:style>
  <w:style w:type="paragraph" w:customStyle="1" w:styleId="CommentSubject1">
    <w:name w:val="Comment Subject1"/>
    <w:basedOn w:val="CommentText"/>
    <w:next w:val="CommentText"/>
    <w:semiHidden/>
    <w:rsid w:val="00DC713E"/>
    <w:pPr>
      <w:tabs>
        <w:tab w:val="clear" w:pos="1247"/>
        <w:tab w:val="clear" w:pos="1814"/>
        <w:tab w:val="clear" w:pos="2381"/>
        <w:tab w:val="clear" w:pos="2948"/>
        <w:tab w:val="clear" w:pos="3515"/>
      </w:tabs>
      <w:spacing w:after="120"/>
    </w:pPr>
    <w:rPr>
      <w:rFonts w:eastAsia="SimSun"/>
      <w:b/>
      <w:bCs/>
      <w:color w:val="000000"/>
      <w:lang w:val="en-CA"/>
    </w:rPr>
  </w:style>
  <w:style w:type="paragraph" w:styleId="BodyText">
    <w:name w:val="Body Text"/>
    <w:basedOn w:val="Normal"/>
    <w:link w:val="BodyTextChar1"/>
    <w:rsid w:val="00DC713E"/>
    <w:pPr>
      <w:spacing w:after="120" w:line="240" w:lineRule="auto"/>
    </w:pPr>
    <w:rPr>
      <w:rFonts w:ascii="Times New Roman" w:eastAsia="SimSun" w:hAnsi="Times New Roman"/>
      <w:color w:val="000000"/>
      <w:sz w:val="20"/>
      <w:szCs w:val="20"/>
    </w:rPr>
  </w:style>
  <w:style w:type="character" w:customStyle="1" w:styleId="BodyTextChar">
    <w:name w:val="Body Text Char"/>
    <w:basedOn w:val="DefaultParagraphFont"/>
    <w:rsid w:val="00DC713E"/>
    <w:rPr>
      <w:rFonts w:ascii="Calibri" w:eastAsia="Calibri" w:hAnsi="Calibri" w:cs="Times New Roman"/>
      <w:lang w:val="en-CA"/>
    </w:rPr>
  </w:style>
  <w:style w:type="paragraph" w:customStyle="1" w:styleId="Text15">
    <w:name w:val="Text15"/>
    <w:basedOn w:val="Normal"/>
    <w:rsid w:val="00DC713E"/>
    <w:pPr>
      <w:spacing w:after="0" w:line="360" w:lineRule="auto"/>
    </w:pPr>
    <w:rPr>
      <w:rFonts w:ascii="Tahoma" w:eastAsia="SimSun" w:hAnsi="Tahoma" w:cs="Tahoma"/>
      <w:sz w:val="24"/>
      <w:szCs w:val="24"/>
      <w:lang w:val="de-DE" w:eastAsia="de-DE"/>
    </w:rPr>
  </w:style>
  <w:style w:type="paragraph" w:styleId="BodyText3">
    <w:name w:val="Body Text 3"/>
    <w:basedOn w:val="Normal"/>
    <w:link w:val="BodyText3Char1"/>
    <w:rsid w:val="00DC713E"/>
    <w:pPr>
      <w:spacing w:after="120" w:line="240" w:lineRule="auto"/>
      <w:jc w:val="center"/>
    </w:pPr>
    <w:rPr>
      <w:rFonts w:ascii="Times New Roman" w:eastAsia="SimSun" w:hAnsi="Times New Roman"/>
      <w:b/>
      <w:bCs/>
      <w:sz w:val="28"/>
      <w:szCs w:val="28"/>
    </w:rPr>
  </w:style>
  <w:style w:type="character" w:customStyle="1" w:styleId="BodyText3Char">
    <w:name w:val="Body Text 3 Char"/>
    <w:basedOn w:val="DefaultParagraphFont"/>
    <w:rsid w:val="00DC713E"/>
    <w:rPr>
      <w:rFonts w:ascii="Calibri" w:eastAsia="Calibri" w:hAnsi="Calibri" w:cs="Times New Roman"/>
      <w:sz w:val="16"/>
      <w:szCs w:val="16"/>
      <w:lang w:val="en-CA"/>
    </w:rPr>
  </w:style>
  <w:style w:type="paragraph" w:customStyle="1" w:styleId="Level1">
    <w:name w:val="Level1"/>
    <w:basedOn w:val="Normal"/>
    <w:autoRedefine/>
    <w:rsid w:val="00AF4F3C"/>
    <w:pPr>
      <w:numPr>
        <w:numId w:val="16"/>
      </w:numPr>
      <w:tabs>
        <w:tab w:val="clear" w:pos="360"/>
        <w:tab w:val="left" w:pos="1157"/>
      </w:tabs>
      <w:spacing w:before="120" w:after="240" w:line="240" w:lineRule="auto"/>
      <w:ind w:left="1200"/>
    </w:pPr>
    <w:rPr>
      <w:rFonts w:ascii="Times New (W1)" w:eastAsia="SimSun" w:hAnsi="Times New (W1)" w:cs="Times New (W1)"/>
      <w:sz w:val="20"/>
      <w:szCs w:val="20"/>
      <w:lang w:val="en-US"/>
    </w:rPr>
  </w:style>
  <w:style w:type="paragraph" w:customStyle="1" w:styleId="JD">
    <w:name w:val="JD"/>
    <w:basedOn w:val="Normal"/>
    <w:rsid w:val="00DC713E"/>
    <w:pPr>
      <w:spacing w:after="0" w:line="240" w:lineRule="auto"/>
    </w:pPr>
    <w:rPr>
      <w:rFonts w:ascii="Times New Roman" w:eastAsia="SimSun" w:hAnsi="Times New Roman"/>
      <w:sz w:val="24"/>
      <w:szCs w:val="24"/>
      <w:lang w:val="en-US"/>
    </w:rPr>
  </w:style>
  <w:style w:type="paragraph" w:customStyle="1" w:styleId="Anxhead">
    <w:name w:val="Anx head"/>
    <w:basedOn w:val="Normal"/>
    <w:rsid w:val="00DC713E"/>
    <w:pPr>
      <w:spacing w:after="0" w:line="240" w:lineRule="auto"/>
    </w:pPr>
    <w:rPr>
      <w:rFonts w:ascii="Times New Roman" w:eastAsia="SimSun" w:hAnsi="Times New Roman"/>
      <w:b/>
      <w:bCs/>
      <w:sz w:val="28"/>
      <w:szCs w:val="28"/>
      <w:lang w:val="en-US"/>
    </w:rPr>
  </w:style>
  <w:style w:type="paragraph" w:customStyle="1" w:styleId="Anxsubhead">
    <w:name w:val="Anx subhead"/>
    <w:basedOn w:val="Normal"/>
    <w:rsid w:val="00AF4F3C"/>
    <w:pPr>
      <w:tabs>
        <w:tab w:val="left" w:pos="1247"/>
      </w:tabs>
      <w:spacing w:after="0" w:line="240" w:lineRule="auto"/>
      <w:ind w:left="1247"/>
    </w:pPr>
    <w:rPr>
      <w:rFonts w:ascii="Times New Roman" w:eastAsia="SimSun" w:hAnsi="Times New Roman"/>
      <w:b/>
      <w:bCs/>
      <w:sz w:val="24"/>
      <w:szCs w:val="24"/>
      <w:lang w:val="en-US"/>
    </w:rPr>
  </w:style>
  <w:style w:type="paragraph" w:customStyle="1" w:styleId="Anxtitle">
    <w:name w:val="Anx title"/>
    <w:basedOn w:val="Normal"/>
    <w:rsid w:val="00DC713E"/>
    <w:pPr>
      <w:spacing w:after="0" w:line="240" w:lineRule="auto"/>
      <w:ind w:left="1247"/>
    </w:pPr>
    <w:rPr>
      <w:rFonts w:ascii="Times New Roman" w:eastAsia="SimSun" w:hAnsi="Times New Roman"/>
      <w:b/>
      <w:bCs/>
      <w:sz w:val="28"/>
      <w:szCs w:val="28"/>
      <w:lang w:val="en-US"/>
    </w:rPr>
  </w:style>
  <w:style w:type="paragraph" w:customStyle="1" w:styleId="Paralevel1">
    <w:name w:val="Para level1"/>
    <w:basedOn w:val="Normal"/>
    <w:autoRedefine/>
    <w:rsid w:val="00AF4F3C"/>
    <w:pPr>
      <w:keepNext/>
      <w:keepLines/>
      <w:tabs>
        <w:tab w:val="left" w:pos="624"/>
        <w:tab w:val="left" w:pos="1247"/>
        <w:tab w:val="left" w:pos="1871"/>
        <w:tab w:val="left" w:pos="2381"/>
      </w:tabs>
      <w:suppressAutoHyphens/>
      <w:spacing w:after="120" w:line="240" w:lineRule="auto"/>
      <w:ind w:left="1247"/>
    </w:pPr>
    <w:rPr>
      <w:rFonts w:ascii="Times New Roman" w:eastAsia="SimSun" w:hAnsi="Times New Roman"/>
      <w:b/>
      <w:bCs/>
      <w:sz w:val="20"/>
      <w:szCs w:val="20"/>
      <w:lang w:val="en-US"/>
    </w:rPr>
  </w:style>
  <w:style w:type="character" w:customStyle="1" w:styleId="Paralevel1Char">
    <w:name w:val="Para level1 Char"/>
    <w:rsid w:val="00DC713E"/>
    <w:rPr>
      <w:rFonts w:cs="Times New Roman"/>
      <w:lang w:val="en-GB" w:eastAsia="en-US" w:bidi="ar-SA"/>
    </w:rPr>
  </w:style>
  <w:style w:type="paragraph" w:customStyle="1" w:styleId="Paralevel2">
    <w:name w:val="Para level2"/>
    <w:basedOn w:val="Paralevel1"/>
    <w:autoRedefine/>
    <w:rsid w:val="00AF4F3C"/>
    <w:pPr>
      <w:ind w:left="1248" w:hanging="624"/>
    </w:pPr>
    <w:rPr>
      <w:bCs w:val="0"/>
    </w:rPr>
  </w:style>
  <w:style w:type="character" w:customStyle="1" w:styleId="Paralevel2Char">
    <w:name w:val="Para level2 Char"/>
    <w:rsid w:val="00DC713E"/>
    <w:rPr>
      <w:rFonts w:cs="Times New Roman"/>
      <w:lang w:val="en-GB" w:eastAsia="en-US" w:bidi="ar-SA"/>
    </w:rPr>
  </w:style>
  <w:style w:type="paragraph" w:customStyle="1" w:styleId="Paralevel3">
    <w:name w:val="Para level3"/>
    <w:basedOn w:val="Paralevel2"/>
    <w:rsid w:val="00DC713E"/>
    <w:pPr>
      <w:numPr>
        <w:numId w:val="17"/>
      </w:numPr>
      <w:tabs>
        <w:tab w:val="clear" w:pos="2892"/>
        <w:tab w:val="num" w:pos="0"/>
      </w:tabs>
      <w:ind w:left="0" w:firstLine="0"/>
    </w:pPr>
  </w:style>
  <w:style w:type="paragraph" w:customStyle="1" w:styleId="paralevel10">
    <w:name w:val="para level1"/>
    <w:basedOn w:val="Normal"/>
    <w:rsid w:val="00DC713E"/>
    <w:pPr>
      <w:suppressAutoHyphens/>
      <w:spacing w:after="120" w:line="240" w:lineRule="auto"/>
      <w:ind w:left="1247"/>
    </w:pPr>
    <w:rPr>
      <w:rFonts w:ascii="Times New Roman" w:eastAsia="SimSun" w:hAnsi="Times New Roman"/>
      <w:sz w:val="20"/>
      <w:szCs w:val="20"/>
      <w:lang w:val="en-US"/>
    </w:rPr>
  </w:style>
  <w:style w:type="paragraph" w:customStyle="1" w:styleId="main">
    <w:name w:val="main"/>
    <w:basedOn w:val="Normal"/>
    <w:autoRedefine/>
    <w:rsid w:val="00DC713E"/>
    <w:pPr>
      <w:autoSpaceDE w:val="0"/>
      <w:autoSpaceDN w:val="0"/>
      <w:adjustRightInd w:val="0"/>
      <w:spacing w:after="0" w:line="240" w:lineRule="auto"/>
      <w:jc w:val="center"/>
    </w:pPr>
    <w:rPr>
      <w:rFonts w:ascii="Times New Roman" w:eastAsia="SimSun" w:hAnsi="Times New Roman"/>
      <w:lang w:val="en-US"/>
    </w:rPr>
  </w:style>
  <w:style w:type="paragraph" w:customStyle="1" w:styleId="Level2">
    <w:name w:val="Level2"/>
    <w:basedOn w:val="Level1"/>
    <w:rsid w:val="00AF4F3C"/>
    <w:pPr>
      <w:numPr>
        <w:numId w:val="18"/>
      </w:numPr>
      <w:tabs>
        <w:tab w:val="left" w:pos="578"/>
        <w:tab w:val="num" w:pos="2061"/>
      </w:tabs>
      <w:suppressAutoHyphens/>
      <w:spacing w:before="0" w:line="360" w:lineRule="auto"/>
      <w:ind w:left="0"/>
    </w:pPr>
    <w:rPr>
      <w:rFonts w:ascii="Times New Roman" w:hAnsi="Times New Roman" w:cs="Times New Roman"/>
      <w:sz w:val="22"/>
      <w:szCs w:val="22"/>
    </w:rPr>
  </w:style>
  <w:style w:type="paragraph" w:customStyle="1" w:styleId="Default">
    <w:name w:val="Default"/>
    <w:rsid w:val="00DC713E"/>
    <w:pPr>
      <w:autoSpaceDE w:val="0"/>
      <w:autoSpaceDN w:val="0"/>
      <w:adjustRightInd w:val="0"/>
      <w:spacing w:after="0" w:line="240" w:lineRule="auto"/>
    </w:pPr>
    <w:rPr>
      <w:rFonts w:ascii="Times New Roman" w:eastAsia="SimSun" w:hAnsi="Times New Roman" w:cs="Times New Roman"/>
      <w:color w:val="000000"/>
      <w:sz w:val="24"/>
      <w:szCs w:val="24"/>
      <w:lang w:val="fr-BE" w:eastAsia="fr-BE"/>
    </w:rPr>
  </w:style>
  <w:style w:type="paragraph" w:customStyle="1" w:styleId="Myparagraph1">
    <w:name w:val="My paragraph 1"/>
    <w:basedOn w:val="BodyText"/>
    <w:rsid w:val="00DC713E"/>
    <w:pPr>
      <w:widowControl w:val="0"/>
      <w:suppressAutoHyphens/>
    </w:pPr>
    <w:rPr>
      <w:rFonts w:ascii="Georgia" w:eastAsia="Times New Roman" w:hAnsi="Georgia"/>
      <w:color w:val="auto"/>
      <w:kern w:val="1"/>
      <w:sz w:val="24"/>
      <w:szCs w:val="24"/>
      <w:lang w:val="en-GB" w:eastAsia="en-GB"/>
    </w:rPr>
  </w:style>
  <w:style w:type="paragraph" w:customStyle="1" w:styleId="Mynotes">
    <w:name w:val="My notes"/>
    <w:basedOn w:val="Myparagraph1"/>
    <w:rsid w:val="00DC713E"/>
    <w:pPr>
      <w:numPr>
        <w:ilvl w:val="2"/>
        <w:numId w:val="19"/>
      </w:numPr>
      <w:tabs>
        <w:tab w:val="num" w:pos="567"/>
        <w:tab w:val="num" w:pos="1134"/>
        <w:tab w:val="num" w:pos="2160"/>
      </w:tabs>
      <w:ind w:left="2160" w:hanging="360"/>
    </w:pPr>
    <w:rPr>
      <w:i/>
      <w:iCs/>
      <w:color w:val="FF0000"/>
      <w:kern w:val="24"/>
      <w:sz w:val="20"/>
      <w:szCs w:val="20"/>
    </w:rPr>
  </w:style>
  <w:style w:type="character" w:customStyle="1" w:styleId="Myparagraph1Char">
    <w:name w:val="My paragraph 1 Char"/>
    <w:rsid w:val="00DC713E"/>
    <w:rPr>
      <w:rFonts w:ascii="Georgia" w:eastAsia="Times New Roman" w:hAnsi="Georgia" w:cs="Times New Roman"/>
      <w:kern w:val="1"/>
      <w:sz w:val="24"/>
      <w:szCs w:val="24"/>
      <w:lang w:val="en-GB" w:eastAsia="en-GB"/>
    </w:rPr>
  </w:style>
  <w:style w:type="paragraph" w:customStyle="1" w:styleId="CLIheader2">
    <w:name w:val="CLI header 2"/>
    <w:basedOn w:val="Myparagraph1"/>
    <w:rsid w:val="00DC713E"/>
    <w:pPr>
      <w:keepNext/>
      <w:widowControl/>
      <w:numPr>
        <w:ilvl w:val="1"/>
        <w:numId w:val="19"/>
      </w:numPr>
      <w:tabs>
        <w:tab w:val="num" w:pos="567"/>
        <w:tab w:val="num" w:pos="1134"/>
        <w:tab w:val="num" w:pos="1440"/>
      </w:tabs>
      <w:ind w:left="1282" w:hanging="431"/>
      <w:outlineLvl w:val="1"/>
    </w:pPr>
  </w:style>
  <w:style w:type="paragraph" w:customStyle="1" w:styleId="Revision1">
    <w:name w:val="Revision1"/>
    <w:hidden/>
    <w:semiHidden/>
    <w:rsid w:val="00DC713E"/>
    <w:pPr>
      <w:spacing w:after="0" w:line="240" w:lineRule="auto"/>
    </w:pPr>
    <w:rPr>
      <w:rFonts w:ascii="Times New Roman" w:eastAsia="SimSun" w:hAnsi="Times New Roman" w:cs="Times New Roman"/>
      <w:color w:val="000000"/>
      <w:lang w:val="en-CA"/>
    </w:rPr>
  </w:style>
  <w:style w:type="paragraph" w:customStyle="1" w:styleId="BalloonText2">
    <w:name w:val="Balloon Text2"/>
    <w:basedOn w:val="Normal"/>
    <w:semiHidden/>
    <w:rsid w:val="00DC713E"/>
    <w:pPr>
      <w:spacing w:after="0" w:line="240" w:lineRule="auto"/>
    </w:pPr>
    <w:rPr>
      <w:rFonts w:ascii="Tahoma" w:eastAsia="SimSun" w:hAnsi="Tahoma" w:cs="Tahoma"/>
      <w:color w:val="000000"/>
      <w:sz w:val="16"/>
      <w:szCs w:val="16"/>
    </w:rPr>
  </w:style>
  <w:style w:type="character" w:customStyle="1" w:styleId="FooterChar2">
    <w:name w:val="Footer Char2"/>
    <w:uiPriority w:val="99"/>
    <w:semiHidden/>
    <w:rsid w:val="00DC713E"/>
    <w:rPr>
      <w:rFonts w:ascii="Times New Roman" w:eastAsia="Times New Roman" w:hAnsi="Times New Roman" w:cs="Times New Roman"/>
      <w:sz w:val="20"/>
      <w:szCs w:val="20"/>
      <w:lang w:val="en-GB"/>
    </w:rPr>
  </w:style>
  <w:style w:type="character" w:customStyle="1" w:styleId="HeaderChar2">
    <w:name w:val="Header Char2"/>
    <w:uiPriority w:val="99"/>
    <w:semiHidden/>
    <w:rsid w:val="00DC713E"/>
    <w:rPr>
      <w:rFonts w:ascii="Times New Roman" w:eastAsia="Times New Roman" w:hAnsi="Times New Roman" w:cs="Times New Roman"/>
      <w:sz w:val="20"/>
      <w:szCs w:val="20"/>
      <w:lang w:val="en-GB"/>
    </w:rPr>
  </w:style>
  <w:style w:type="paragraph" w:customStyle="1" w:styleId="ListParagraph1">
    <w:name w:val="List Paragraph1"/>
    <w:basedOn w:val="Normal"/>
    <w:qFormat/>
    <w:rsid w:val="00DC713E"/>
    <w:pPr>
      <w:spacing w:after="120" w:line="240" w:lineRule="auto"/>
      <w:ind w:left="720"/>
    </w:pPr>
    <w:rPr>
      <w:rFonts w:ascii="Times New Roman" w:eastAsia="SimSun" w:hAnsi="Times New Roman"/>
      <w:color w:val="000000"/>
    </w:rPr>
  </w:style>
  <w:style w:type="paragraph" w:customStyle="1" w:styleId="Strong2">
    <w:name w:val="Strong2"/>
    <w:basedOn w:val="NormalWeb"/>
    <w:rsid w:val="00DC713E"/>
    <w:pPr>
      <w:keepNext/>
      <w:shd w:val="clear" w:color="auto" w:fill="auto"/>
      <w:tabs>
        <w:tab w:val="left" w:pos="720"/>
      </w:tabs>
      <w:spacing w:before="120" w:after="240"/>
      <w:ind w:left="0" w:right="0"/>
      <w:jc w:val="center"/>
    </w:pPr>
    <w:rPr>
      <w:rFonts w:ascii="Times New Roman" w:eastAsia="Arial Unicode MS" w:hAnsi="Times New Roman" w:cs="Times New Roman"/>
      <w:b/>
      <w:bCs/>
      <w:color w:val="auto"/>
      <w:sz w:val="18"/>
      <w:szCs w:val="18"/>
      <w:u w:val="single"/>
      <w:lang w:val="en-GB" w:eastAsia="en-US"/>
    </w:rPr>
  </w:style>
  <w:style w:type="paragraph" w:customStyle="1" w:styleId="TOCHeading1">
    <w:name w:val="TOC Heading1"/>
    <w:basedOn w:val="Heading1"/>
    <w:next w:val="Normal"/>
    <w:qFormat/>
    <w:rsid w:val="00DC713E"/>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SimSun" w:hAnsi="Cambria"/>
      <w:bCs/>
      <w:color w:val="365F91"/>
      <w:szCs w:val="28"/>
      <w:lang w:val="fr-FR"/>
    </w:rPr>
  </w:style>
  <w:style w:type="paragraph" w:customStyle="1" w:styleId="CommentSubject2">
    <w:name w:val="Comment Subject2"/>
    <w:basedOn w:val="CommentText"/>
    <w:next w:val="CommentText"/>
    <w:semiHidden/>
    <w:rsid w:val="00DC713E"/>
    <w:pPr>
      <w:tabs>
        <w:tab w:val="clear" w:pos="1247"/>
        <w:tab w:val="clear" w:pos="1814"/>
        <w:tab w:val="clear" w:pos="2381"/>
        <w:tab w:val="clear" w:pos="2948"/>
        <w:tab w:val="clear" w:pos="3515"/>
      </w:tabs>
      <w:spacing w:after="120"/>
    </w:pPr>
    <w:rPr>
      <w:rFonts w:eastAsia="SimSun"/>
      <w:b/>
      <w:bCs/>
      <w:color w:val="000000"/>
      <w:lang w:val="en-CA"/>
    </w:rPr>
  </w:style>
  <w:style w:type="paragraph" w:styleId="ListNumber3">
    <w:name w:val="List Number 3"/>
    <w:basedOn w:val="Normal"/>
    <w:rsid w:val="00AF4F3C"/>
    <w:pPr>
      <w:numPr>
        <w:numId w:val="20"/>
      </w:numPr>
      <w:spacing w:after="240" w:line="240" w:lineRule="auto"/>
      <w:jc w:val="both"/>
    </w:pPr>
    <w:rPr>
      <w:rFonts w:ascii="Times New Roman" w:eastAsia="SimSun" w:hAnsi="Times New Roman"/>
      <w:sz w:val="24"/>
      <w:szCs w:val="24"/>
      <w:lang w:val="en-US"/>
    </w:rPr>
  </w:style>
  <w:style w:type="paragraph" w:customStyle="1" w:styleId="Subject">
    <w:name w:val="Subject"/>
    <w:basedOn w:val="Normal"/>
    <w:next w:val="Normal"/>
    <w:rsid w:val="00DC713E"/>
    <w:pPr>
      <w:spacing w:after="480" w:line="240" w:lineRule="auto"/>
      <w:ind w:left="1531" w:hanging="1531"/>
    </w:pPr>
    <w:rPr>
      <w:rFonts w:ascii="Times New Roman" w:eastAsia="SimSun" w:hAnsi="Times New Roman"/>
      <w:b/>
      <w:bCs/>
      <w:sz w:val="24"/>
      <w:szCs w:val="24"/>
      <w:lang w:val="en-US"/>
    </w:rPr>
  </w:style>
  <w:style w:type="paragraph" w:styleId="PlainText">
    <w:name w:val="Plain Text"/>
    <w:basedOn w:val="Normal"/>
    <w:link w:val="PlainTextChar"/>
    <w:uiPriority w:val="99"/>
    <w:rsid w:val="00DC713E"/>
    <w:pPr>
      <w:spacing w:after="240" w:line="240" w:lineRule="auto"/>
      <w:jc w:val="both"/>
    </w:pPr>
    <w:rPr>
      <w:rFonts w:ascii="Courier New" w:eastAsia="SimSun" w:hAnsi="Courier New"/>
      <w:sz w:val="20"/>
      <w:szCs w:val="20"/>
      <w:lang w:val="en-GB"/>
    </w:rPr>
  </w:style>
  <w:style w:type="character" w:customStyle="1" w:styleId="PlainTextChar">
    <w:name w:val="Plain Text Char"/>
    <w:basedOn w:val="DefaultParagraphFont"/>
    <w:link w:val="PlainText"/>
    <w:uiPriority w:val="99"/>
    <w:rsid w:val="00DC713E"/>
    <w:rPr>
      <w:rFonts w:ascii="Courier New" w:eastAsia="SimSun" w:hAnsi="Courier New" w:cs="Times New Roman"/>
      <w:sz w:val="20"/>
      <w:szCs w:val="20"/>
      <w:lang w:val="en-GB"/>
    </w:rPr>
  </w:style>
  <w:style w:type="paragraph" w:customStyle="1" w:styleId="ListNumber3Level2">
    <w:name w:val="List Number 3 (Level 2)"/>
    <w:basedOn w:val="Normal"/>
    <w:rsid w:val="00AF4F3C"/>
    <w:pPr>
      <w:numPr>
        <w:ilvl w:val="1"/>
        <w:numId w:val="20"/>
      </w:numPr>
      <w:spacing w:after="240" w:line="240" w:lineRule="auto"/>
      <w:jc w:val="both"/>
    </w:pPr>
    <w:rPr>
      <w:rFonts w:ascii="Times New Roman" w:eastAsia="SimSun" w:hAnsi="Times New Roman"/>
      <w:sz w:val="24"/>
      <w:szCs w:val="24"/>
      <w:lang w:val="en-US"/>
    </w:rPr>
  </w:style>
  <w:style w:type="paragraph" w:customStyle="1" w:styleId="ListNumber3Level3">
    <w:name w:val="List Number 3 (Level 3)"/>
    <w:basedOn w:val="Normal"/>
    <w:rsid w:val="00AF4F3C"/>
    <w:pPr>
      <w:numPr>
        <w:ilvl w:val="2"/>
        <w:numId w:val="20"/>
      </w:numPr>
      <w:spacing w:after="240" w:line="240" w:lineRule="auto"/>
      <w:jc w:val="both"/>
    </w:pPr>
    <w:rPr>
      <w:rFonts w:ascii="Times New Roman" w:eastAsia="SimSun" w:hAnsi="Times New Roman"/>
      <w:sz w:val="24"/>
      <w:szCs w:val="24"/>
      <w:lang w:val="en-US"/>
    </w:rPr>
  </w:style>
  <w:style w:type="paragraph" w:customStyle="1" w:styleId="ListNumber3Level4">
    <w:name w:val="List Number 3 (Level 4)"/>
    <w:basedOn w:val="Normal"/>
    <w:rsid w:val="00AF4F3C"/>
    <w:pPr>
      <w:numPr>
        <w:ilvl w:val="3"/>
        <w:numId w:val="20"/>
      </w:numPr>
      <w:spacing w:after="240" w:line="240" w:lineRule="auto"/>
      <w:jc w:val="both"/>
    </w:pPr>
    <w:rPr>
      <w:rFonts w:ascii="Times New Roman" w:eastAsia="SimSun" w:hAnsi="Times New Roman"/>
      <w:sz w:val="24"/>
      <w:szCs w:val="24"/>
      <w:lang w:val="en-US"/>
    </w:rPr>
  </w:style>
  <w:style w:type="paragraph" w:customStyle="1" w:styleId="Ballontekst1">
    <w:name w:val="Ballontekst1"/>
    <w:basedOn w:val="Normal"/>
    <w:semiHidden/>
    <w:rsid w:val="00DC713E"/>
    <w:pPr>
      <w:spacing w:after="120" w:line="240" w:lineRule="auto"/>
    </w:pPr>
    <w:rPr>
      <w:rFonts w:ascii="Tahoma" w:eastAsia="SimSun" w:hAnsi="Tahoma" w:cs="Tahoma"/>
      <w:color w:val="000000"/>
      <w:sz w:val="16"/>
      <w:szCs w:val="16"/>
    </w:rPr>
  </w:style>
  <w:style w:type="character" w:customStyle="1" w:styleId="BalloonTextChar1">
    <w:name w:val="Balloon Text Char1"/>
    <w:semiHidden/>
    <w:locked/>
    <w:rsid w:val="00DC713E"/>
    <w:rPr>
      <w:rFonts w:ascii="Tahoma" w:hAnsi="Tahoma" w:cs="Tahoma"/>
      <w:sz w:val="16"/>
      <w:szCs w:val="16"/>
      <w:lang w:val="en-GB" w:eastAsia="en-US" w:bidi="ar-SA"/>
    </w:rPr>
  </w:style>
  <w:style w:type="character" w:customStyle="1" w:styleId="Heading1Char1">
    <w:name w:val="Heading 1 Char1"/>
    <w:rsid w:val="00DC713E"/>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locked/>
    <w:rsid w:val="00DC713E"/>
    <w:rPr>
      <w:rFonts w:ascii="Times New Roman" w:eastAsia="Times New Roman" w:hAnsi="Times New Roman" w:cs="Times New Roman"/>
      <w:b/>
      <w:sz w:val="24"/>
      <w:szCs w:val="24"/>
      <w:lang w:val="en-GB"/>
    </w:rPr>
  </w:style>
  <w:style w:type="character" w:customStyle="1" w:styleId="Heading3Char1">
    <w:name w:val="Heading 3 Char1"/>
    <w:aliases w:val="h3 Char1,1.2.3. Char1"/>
    <w:locked/>
    <w:rsid w:val="00DC713E"/>
    <w:rPr>
      <w:rFonts w:ascii="Times New Roman" w:eastAsia="Times New Roman" w:hAnsi="Times New Roman" w:cs="Times New Roman"/>
      <w:b/>
      <w:sz w:val="20"/>
      <w:szCs w:val="20"/>
      <w:lang w:val="en-GB"/>
    </w:rPr>
  </w:style>
  <w:style w:type="character" w:customStyle="1" w:styleId="Heading4Char1">
    <w:name w:val="Heading 4 Char1"/>
    <w:aliases w:val="h4 Char1,Level III for #'s Char1"/>
    <w:link w:val="Heading4"/>
    <w:locked/>
    <w:rsid w:val="00DC713E"/>
    <w:rPr>
      <w:rFonts w:ascii="Times New Roman" w:eastAsia="SimSun" w:hAnsi="Times New Roman" w:cs="Times New Roman"/>
      <w:b/>
      <w:sz w:val="20"/>
      <w:szCs w:val="20"/>
      <w:lang w:val="en-GB"/>
    </w:rPr>
  </w:style>
  <w:style w:type="character" w:customStyle="1" w:styleId="Heading5Char1">
    <w:name w:val="Heading 5 Char1"/>
    <w:link w:val="Heading5"/>
    <w:locked/>
    <w:rsid w:val="00DC713E"/>
    <w:rPr>
      <w:rFonts w:ascii="Univers" w:eastAsia="Times New Roman" w:hAnsi="Univers" w:cs="Times New Roman"/>
      <w:b/>
      <w:sz w:val="24"/>
      <w:szCs w:val="20"/>
      <w:lang w:val="en-GB"/>
    </w:rPr>
  </w:style>
  <w:style w:type="character" w:customStyle="1" w:styleId="Heading6Char1">
    <w:name w:val="Heading 6 Char1"/>
    <w:link w:val="Heading6"/>
    <w:locked/>
    <w:rsid w:val="00DC713E"/>
    <w:rPr>
      <w:rFonts w:ascii="Times New Roman" w:eastAsia="Times New Roman" w:hAnsi="Times New Roman" w:cs="Times New Roman"/>
      <w:b/>
      <w:bCs/>
      <w:sz w:val="24"/>
      <w:szCs w:val="20"/>
      <w:lang w:val="en-GB"/>
    </w:rPr>
  </w:style>
  <w:style w:type="character" w:customStyle="1" w:styleId="Heading7Char1">
    <w:name w:val="Heading 7 Char1"/>
    <w:link w:val="Heading7"/>
    <w:locked/>
    <w:rsid w:val="00DC713E"/>
    <w:rPr>
      <w:rFonts w:ascii="Times New Roman" w:eastAsia="Times New Roman" w:hAnsi="Times New Roman" w:cs="Times New Roman"/>
      <w:snapToGrid w:val="0"/>
      <w:sz w:val="20"/>
      <w:szCs w:val="20"/>
      <w:u w:val="single"/>
    </w:rPr>
  </w:style>
  <w:style w:type="character" w:customStyle="1" w:styleId="Heading8Char1">
    <w:name w:val="Heading 8 Char1"/>
    <w:link w:val="Heading8"/>
    <w:locked/>
    <w:rsid w:val="00DC713E"/>
    <w:rPr>
      <w:rFonts w:ascii="Times New Roman" w:eastAsia="Times New Roman" w:hAnsi="Times New Roman" w:cs="Times New Roman"/>
      <w:snapToGrid w:val="0"/>
      <w:sz w:val="20"/>
      <w:szCs w:val="20"/>
      <w:u w:val="single"/>
    </w:rPr>
  </w:style>
  <w:style w:type="character" w:customStyle="1" w:styleId="Heading9Char1">
    <w:name w:val="Heading 9 Char1"/>
    <w:link w:val="Heading9"/>
    <w:locked/>
    <w:rsid w:val="00DC713E"/>
    <w:rPr>
      <w:rFonts w:ascii="Times New Roman" w:eastAsia="Times New Roman" w:hAnsi="Times New Roman" w:cs="Times New Roman"/>
      <w:snapToGrid w:val="0"/>
      <w:sz w:val="20"/>
      <w:szCs w:val="20"/>
      <w:u w:val="single"/>
    </w:rPr>
  </w:style>
  <w:style w:type="character" w:customStyle="1" w:styleId="BodyTextIndentChar1">
    <w:name w:val="Body Text Indent Char1"/>
    <w:link w:val="BodyTextIndent"/>
    <w:locked/>
    <w:rsid w:val="00DC713E"/>
    <w:rPr>
      <w:rFonts w:ascii="Times New Roman" w:eastAsia="SimSun" w:hAnsi="Times New Roman" w:cs="Times New Roman"/>
      <w:color w:val="000000"/>
      <w:sz w:val="20"/>
      <w:szCs w:val="20"/>
      <w:lang w:val="en-CA"/>
    </w:rPr>
  </w:style>
  <w:style w:type="character" w:customStyle="1" w:styleId="BodyTextIndent2Char1">
    <w:name w:val="Body Text Indent 2 Char1"/>
    <w:link w:val="BodyTextIndent2"/>
    <w:locked/>
    <w:rsid w:val="00DC713E"/>
    <w:rPr>
      <w:rFonts w:ascii="Times New Roman" w:eastAsia="SimSun" w:hAnsi="Times New Roman" w:cs="Times New Roman"/>
      <w:i/>
      <w:iCs/>
      <w:color w:val="000000"/>
      <w:sz w:val="20"/>
      <w:szCs w:val="20"/>
      <w:lang w:val="en-CA"/>
    </w:rPr>
  </w:style>
  <w:style w:type="character" w:customStyle="1" w:styleId="BodyTextIndent3Char1">
    <w:name w:val="Body Text Indent 3 Char1"/>
    <w:link w:val="BodyTextIndent3"/>
    <w:locked/>
    <w:rsid w:val="00DC713E"/>
    <w:rPr>
      <w:rFonts w:ascii="Times New Roman" w:eastAsia="SimSun" w:hAnsi="Times New Roman" w:cs="Times New Roman"/>
      <w:color w:val="000000"/>
      <w:sz w:val="20"/>
      <w:szCs w:val="20"/>
      <w:lang w:val="en-CA"/>
    </w:rPr>
  </w:style>
  <w:style w:type="character" w:customStyle="1" w:styleId="CharChar1">
    <w:name w:val="Char Char1"/>
    <w:locked/>
    <w:rsid w:val="00DC713E"/>
    <w:rPr>
      <w:b/>
      <w:sz w:val="18"/>
      <w:szCs w:val="24"/>
      <w:lang w:val="en-GB" w:eastAsia="en-US" w:bidi="ar-SA"/>
    </w:rPr>
  </w:style>
  <w:style w:type="character" w:customStyle="1" w:styleId="CharChar2">
    <w:name w:val="Char Char2"/>
    <w:locked/>
    <w:rsid w:val="00DC713E"/>
    <w:rPr>
      <w:sz w:val="18"/>
      <w:szCs w:val="24"/>
      <w:lang w:val="en-GB" w:eastAsia="en-US" w:bidi="ar-SA"/>
    </w:rPr>
  </w:style>
  <w:style w:type="character" w:customStyle="1" w:styleId="FootnoteTextChar1">
    <w:name w:val="Footnote Text Char1"/>
    <w:semiHidden/>
    <w:rsid w:val="00DC713E"/>
    <w:rPr>
      <w:rFonts w:ascii="Times New Roman" w:eastAsia="SimSun" w:hAnsi="Times New Roman" w:cs="Times New Roman"/>
      <w:color w:val="000000"/>
      <w:lang w:val="en-CA" w:eastAsia="en-US"/>
    </w:rPr>
  </w:style>
  <w:style w:type="character" w:customStyle="1" w:styleId="DocumentMapChar1">
    <w:name w:val="Document Map Char1"/>
    <w:semiHidden/>
    <w:locked/>
    <w:rsid w:val="00DC713E"/>
    <w:rPr>
      <w:rFonts w:ascii="Tahoma" w:eastAsia="SimSun" w:hAnsi="Tahoma" w:cs="Times New Roman"/>
      <w:color w:val="000000"/>
      <w:shd w:val="clear" w:color="auto" w:fill="000080"/>
      <w:lang w:val="en-CA"/>
    </w:rPr>
  </w:style>
  <w:style w:type="character" w:customStyle="1" w:styleId="BodyTextChar1">
    <w:name w:val="Body Text Char1"/>
    <w:link w:val="BodyText"/>
    <w:locked/>
    <w:rsid w:val="00DC713E"/>
    <w:rPr>
      <w:rFonts w:ascii="Times New Roman" w:eastAsia="SimSun" w:hAnsi="Times New Roman" w:cs="Times New Roman"/>
      <w:color w:val="000000"/>
      <w:sz w:val="20"/>
      <w:szCs w:val="20"/>
      <w:lang w:val="en-CA"/>
    </w:rPr>
  </w:style>
  <w:style w:type="character" w:customStyle="1" w:styleId="BodyText3Char1">
    <w:name w:val="Body Text 3 Char1"/>
    <w:link w:val="BodyText3"/>
    <w:locked/>
    <w:rsid w:val="00DC713E"/>
    <w:rPr>
      <w:rFonts w:ascii="Times New Roman" w:eastAsia="SimSun" w:hAnsi="Times New Roman" w:cs="Times New Roman"/>
      <w:b/>
      <w:bCs/>
      <w:sz w:val="28"/>
      <w:szCs w:val="28"/>
      <w:lang w:val="en-CA"/>
    </w:rPr>
  </w:style>
  <w:style w:type="character" w:customStyle="1" w:styleId="CharChar14">
    <w:name w:val="Char Char14"/>
    <w:locked/>
    <w:rsid w:val="00DC713E"/>
    <w:rPr>
      <w:rFonts w:eastAsia="Times New Roman" w:cs="Arial"/>
      <w:b/>
      <w:bCs/>
      <w:kern w:val="28"/>
      <w:sz w:val="28"/>
      <w:szCs w:val="28"/>
      <w:lang w:val="en-GB"/>
    </w:rPr>
  </w:style>
  <w:style w:type="paragraph" w:customStyle="1" w:styleId="paralevel11">
    <w:name w:val="paralevel1"/>
    <w:basedOn w:val="Normal"/>
    <w:rsid w:val="00DC713E"/>
    <w:pPr>
      <w:spacing w:after="0" w:line="240" w:lineRule="auto"/>
    </w:pPr>
    <w:rPr>
      <w:rFonts w:ascii="Times New Roman" w:eastAsia="SimSun" w:hAnsi="Times New Roman"/>
      <w:sz w:val="24"/>
      <w:szCs w:val="24"/>
      <w:lang w:val="da-DK" w:eastAsia="da-DK"/>
    </w:rPr>
  </w:style>
  <w:style w:type="paragraph" w:customStyle="1" w:styleId="CM4">
    <w:name w:val="CM4"/>
    <w:basedOn w:val="Normal"/>
    <w:next w:val="Normal"/>
    <w:rsid w:val="00DC713E"/>
    <w:pPr>
      <w:autoSpaceDE w:val="0"/>
      <w:autoSpaceDN w:val="0"/>
      <w:adjustRightInd w:val="0"/>
      <w:spacing w:after="0" w:line="240" w:lineRule="auto"/>
    </w:pPr>
    <w:rPr>
      <w:rFonts w:ascii="EUAlbertina" w:eastAsia="Times New Roman" w:hAnsi="EUAlbertina"/>
      <w:sz w:val="24"/>
      <w:szCs w:val="24"/>
      <w:lang w:val="fr-BE"/>
    </w:rPr>
  </w:style>
  <w:style w:type="paragraph" w:customStyle="1" w:styleId="ListParagraph2">
    <w:name w:val="List Paragraph2"/>
    <w:basedOn w:val="Normal"/>
    <w:qFormat/>
    <w:rsid w:val="00DC713E"/>
    <w:pPr>
      <w:ind w:left="720"/>
      <w:contextualSpacing/>
    </w:pPr>
    <w:rPr>
      <w:lang w:val="nb-NO"/>
    </w:rPr>
  </w:style>
  <w:style w:type="paragraph" w:customStyle="1" w:styleId="default0">
    <w:name w:val="default"/>
    <w:basedOn w:val="Normal"/>
    <w:rsid w:val="00DC713E"/>
    <w:pPr>
      <w:spacing w:before="100" w:beforeAutospacing="1" w:after="100" w:afterAutospacing="1" w:line="240" w:lineRule="auto"/>
    </w:pPr>
    <w:rPr>
      <w:rFonts w:ascii="Times New Roman" w:hAnsi="Times New Roman"/>
      <w:sz w:val="24"/>
      <w:szCs w:val="24"/>
      <w:lang w:val="fr-BE" w:eastAsia="fr-BE"/>
    </w:rPr>
  </w:style>
  <w:style w:type="paragraph" w:customStyle="1" w:styleId="ListParagraph3">
    <w:name w:val="List Paragraph3"/>
    <w:basedOn w:val="Normal"/>
    <w:uiPriority w:val="34"/>
    <w:qFormat/>
    <w:rsid w:val="00DC713E"/>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customStyle="1" w:styleId="Revision2">
    <w:name w:val="Revision2"/>
    <w:hidden/>
    <w:uiPriority w:val="99"/>
    <w:semiHidden/>
    <w:rsid w:val="00DC713E"/>
    <w:pPr>
      <w:spacing w:after="0" w:line="240" w:lineRule="auto"/>
    </w:pPr>
    <w:rPr>
      <w:rFonts w:ascii="Times New Roman" w:eastAsia="Times New Roman" w:hAnsi="Times New Roman" w:cs="Times New Roman"/>
      <w:sz w:val="20"/>
      <w:szCs w:val="20"/>
      <w:lang w:val="en-GB"/>
    </w:rPr>
  </w:style>
  <w:style w:type="numbering" w:customStyle="1" w:styleId="Normallist0">
    <w:name w:val="Normallist"/>
    <w:rsid w:val="00DC713E"/>
    <w:pPr>
      <w:numPr>
        <w:numId w:val="1"/>
      </w:numPr>
    </w:pPr>
  </w:style>
  <w:style w:type="paragraph" w:styleId="EndnoteText">
    <w:name w:val="endnote text"/>
    <w:basedOn w:val="Normal"/>
    <w:link w:val="EndnoteTextChar"/>
    <w:uiPriority w:val="99"/>
    <w:unhideWhenUsed/>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rsid w:val="00DC713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DC713E"/>
    <w:rPr>
      <w:vertAlign w:val="superscript"/>
    </w:rPr>
  </w:style>
  <w:style w:type="numbering" w:customStyle="1" w:styleId="Normallist1">
    <w:name w:val="Normal_list1"/>
    <w:basedOn w:val="NoList"/>
    <w:rsid w:val="00DC713E"/>
  </w:style>
  <w:style w:type="numbering" w:customStyle="1" w:styleId="Normallist2">
    <w:name w:val="Normal_list2"/>
    <w:basedOn w:val="NoList"/>
    <w:rsid w:val="00DC713E"/>
  </w:style>
  <w:style w:type="paragraph" w:customStyle="1" w:styleId="ZchnZchn3CharCharCharCharCharCharCharZchnZchnCharCharZchnZchnCharCharCharCharCharCharZchnZchn">
    <w:name w:val="Zchn Zchn3 Char Char Char Char Char Char Char Zchn Zchn Char Char Zchn Zchn Char Char Char Char Char Char Zchn Zchn"/>
    <w:basedOn w:val="Normal"/>
    <w:rsid w:val="00C45EB3"/>
    <w:pPr>
      <w:spacing w:after="0" w:line="240" w:lineRule="auto"/>
    </w:pPr>
    <w:rPr>
      <w:rFonts w:ascii="Times New Roman" w:eastAsia="Times New Roman" w:hAnsi="Times New Roman"/>
      <w:sz w:val="24"/>
      <w:szCs w:val="24"/>
      <w:lang w:val="pl-PL" w:eastAsia="pl-PL"/>
    </w:rPr>
  </w:style>
  <w:style w:type="paragraph" w:customStyle="1" w:styleId="Ballontekst">
    <w:name w:val="Ballontekst"/>
    <w:basedOn w:val="Normal"/>
    <w:semiHidden/>
    <w:rsid w:val="00AF4F3C"/>
    <w:pPr>
      <w:spacing w:after="120" w:line="240" w:lineRule="auto"/>
    </w:pPr>
    <w:rPr>
      <w:rFonts w:ascii="Tahoma" w:eastAsia="SimSu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3C"/>
    <w:rPr>
      <w:rFonts w:ascii="Calibri" w:eastAsia="Calibri" w:hAnsi="Calibri" w:cs="Times New Roman"/>
      <w:lang w:val="en-CA"/>
    </w:rPr>
  </w:style>
  <w:style w:type="paragraph" w:styleId="Heading1">
    <w:name w:val="heading 1"/>
    <w:basedOn w:val="Normal"/>
    <w:next w:val="Normalnumber"/>
    <w:link w:val="Heading1Char"/>
    <w:qFormat/>
    <w:rsid w:val="00DC713E"/>
    <w:pPr>
      <w:keepNext/>
      <w:tabs>
        <w:tab w:val="left" w:pos="1247"/>
        <w:tab w:val="left" w:pos="1814"/>
        <w:tab w:val="left" w:pos="2381"/>
        <w:tab w:val="left" w:pos="2948"/>
        <w:tab w:val="left" w:pos="3515"/>
      </w:tabs>
      <w:spacing w:before="240" w:after="120" w:line="240" w:lineRule="auto"/>
      <w:ind w:left="1247" w:hanging="680"/>
      <w:outlineLvl w:val="0"/>
    </w:pPr>
    <w:rPr>
      <w:rFonts w:ascii="Times New Roman" w:eastAsia="Times New Roman" w:hAnsi="Times New Roman"/>
      <w:b/>
      <w:sz w:val="28"/>
      <w:szCs w:val="20"/>
      <w:lang w:val="en-GB"/>
    </w:rPr>
  </w:style>
  <w:style w:type="paragraph" w:styleId="Heading2">
    <w:name w:val="heading 2"/>
    <w:aliases w:val="h2,A.B.C."/>
    <w:basedOn w:val="Normal"/>
    <w:next w:val="Normalnumber"/>
    <w:link w:val="Heading2Char"/>
    <w:qFormat/>
    <w:rsid w:val="00DC713E"/>
    <w:pPr>
      <w:keepNext/>
      <w:tabs>
        <w:tab w:val="left" w:pos="1247"/>
        <w:tab w:val="left" w:pos="1814"/>
        <w:tab w:val="left" w:pos="2381"/>
        <w:tab w:val="left" w:pos="2948"/>
        <w:tab w:val="left" w:pos="3515"/>
      </w:tabs>
      <w:spacing w:before="240" w:after="120" w:line="240" w:lineRule="auto"/>
      <w:ind w:left="1247" w:hanging="680"/>
      <w:outlineLvl w:val="1"/>
    </w:pPr>
    <w:rPr>
      <w:rFonts w:ascii="Times New Roman" w:eastAsia="SimSun" w:hAnsi="Times New Roman"/>
      <w:b/>
      <w:sz w:val="24"/>
      <w:szCs w:val="24"/>
      <w:lang w:val="en-GB"/>
    </w:rPr>
  </w:style>
  <w:style w:type="paragraph" w:styleId="Heading3">
    <w:name w:val="heading 3"/>
    <w:aliases w:val="h3,1.2.3."/>
    <w:basedOn w:val="Normal"/>
    <w:next w:val="Normalnumber"/>
    <w:link w:val="Heading3Char"/>
    <w:qFormat/>
    <w:rsid w:val="00DC713E"/>
    <w:pPr>
      <w:tabs>
        <w:tab w:val="left" w:pos="1247"/>
        <w:tab w:val="left" w:pos="1814"/>
        <w:tab w:val="left" w:pos="2381"/>
        <w:tab w:val="left" w:pos="2948"/>
        <w:tab w:val="left" w:pos="3515"/>
      </w:tabs>
      <w:spacing w:after="120" w:line="240" w:lineRule="auto"/>
      <w:ind w:left="1247" w:hanging="680"/>
      <w:outlineLvl w:val="2"/>
    </w:pPr>
    <w:rPr>
      <w:rFonts w:ascii="Times New Roman" w:eastAsia="SimSun" w:hAnsi="Times New Roman"/>
      <w:b/>
      <w:sz w:val="20"/>
      <w:szCs w:val="20"/>
      <w:lang w:val="en-GB"/>
    </w:rPr>
  </w:style>
  <w:style w:type="paragraph" w:styleId="Heading4">
    <w:name w:val="heading 4"/>
    <w:aliases w:val="h4,Level III for #'s"/>
    <w:basedOn w:val="Heading3"/>
    <w:next w:val="Normalnumber"/>
    <w:link w:val="Heading4Char1"/>
    <w:qFormat/>
    <w:rsid w:val="00DC713E"/>
    <w:pPr>
      <w:keepNext/>
      <w:outlineLvl w:val="3"/>
    </w:pPr>
  </w:style>
  <w:style w:type="paragraph" w:styleId="Heading5">
    <w:name w:val="heading 5"/>
    <w:basedOn w:val="Normal"/>
    <w:next w:val="Normal"/>
    <w:link w:val="Heading5Char1"/>
    <w:qFormat/>
    <w:rsid w:val="00DC713E"/>
    <w:pPr>
      <w:keepNext/>
      <w:tabs>
        <w:tab w:val="left" w:pos="1247"/>
        <w:tab w:val="left" w:pos="1814"/>
        <w:tab w:val="left" w:pos="2381"/>
        <w:tab w:val="left" w:pos="2948"/>
        <w:tab w:val="left" w:pos="3515"/>
      </w:tabs>
      <w:spacing w:after="0" w:line="240" w:lineRule="auto"/>
      <w:outlineLvl w:val="4"/>
    </w:pPr>
    <w:rPr>
      <w:rFonts w:ascii="Univers" w:eastAsia="Times New Roman" w:hAnsi="Univers"/>
      <w:b/>
      <w:sz w:val="24"/>
      <w:szCs w:val="20"/>
      <w:lang w:val="en-GB"/>
    </w:rPr>
  </w:style>
  <w:style w:type="paragraph" w:styleId="Heading6">
    <w:name w:val="heading 6"/>
    <w:basedOn w:val="Normal"/>
    <w:next w:val="Normal"/>
    <w:link w:val="Heading6Char1"/>
    <w:qFormat/>
    <w:rsid w:val="00DC713E"/>
    <w:pPr>
      <w:keepNext/>
      <w:tabs>
        <w:tab w:val="left" w:pos="1247"/>
        <w:tab w:val="left" w:pos="1814"/>
        <w:tab w:val="left" w:pos="2381"/>
        <w:tab w:val="left" w:pos="2948"/>
        <w:tab w:val="left" w:pos="3515"/>
      </w:tabs>
      <w:spacing w:after="0" w:line="240" w:lineRule="auto"/>
      <w:ind w:left="578"/>
      <w:outlineLvl w:val="5"/>
    </w:pPr>
    <w:rPr>
      <w:rFonts w:ascii="Times New Roman" w:eastAsia="Times New Roman" w:hAnsi="Times New Roman"/>
      <w:b/>
      <w:bCs/>
      <w:sz w:val="24"/>
      <w:szCs w:val="20"/>
      <w:lang w:val="en-GB"/>
    </w:rPr>
  </w:style>
  <w:style w:type="paragraph" w:styleId="Heading7">
    <w:name w:val="heading 7"/>
    <w:basedOn w:val="Normal"/>
    <w:next w:val="Normal"/>
    <w:link w:val="Heading7Char1"/>
    <w:qFormat/>
    <w:rsid w:val="00DC713E"/>
    <w:pPr>
      <w:keepNext/>
      <w:widowControl w:val="0"/>
      <w:tabs>
        <w:tab w:val="left" w:pos="1247"/>
        <w:tab w:val="left" w:pos="1814"/>
        <w:tab w:val="left" w:pos="2381"/>
        <w:tab w:val="left" w:pos="2948"/>
        <w:tab w:val="left" w:pos="3515"/>
      </w:tabs>
      <w:spacing w:after="0" w:line="240" w:lineRule="auto"/>
      <w:jc w:val="center"/>
      <w:outlineLvl w:val="6"/>
    </w:pPr>
    <w:rPr>
      <w:rFonts w:ascii="Times New Roman" w:eastAsia="Times New Roman" w:hAnsi="Times New Roman"/>
      <w:snapToGrid w:val="0"/>
      <w:sz w:val="20"/>
      <w:szCs w:val="20"/>
      <w:u w:val="single"/>
      <w:lang w:val="en-US"/>
    </w:rPr>
  </w:style>
  <w:style w:type="paragraph" w:styleId="Heading8">
    <w:name w:val="heading 8"/>
    <w:basedOn w:val="Normal"/>
    <w:next w:val="Normal"/>
    <w:link w:val="Heading8Char1"/>
    <w:qFormat/>
    <w:rsid w:val="00DC713E"/>
    <w:pPr>
      <w:keepNext/>
      <w:widowControl w:val="0"/>
      <w:numPr>
        <w:numId w:val="2"/>
      </w:numPr>
      <w:tabs>
        <w:tab w:val="clear" w:pos="720"/>
        <w:tab w:val="left" w:pos="-1440"/>
        <w:tab w:val="left" w:pos="-720"/>
        <w:tab w:val="num" w:pos="777"/>
        <w:tab w:val="left" w:pos="1247"/>
        <w:tab w:val="left" w:pos="1814"/>
        <w:tab w:val="left" w:pos="2381"/>
        <w:tab w:val="left" w:pos="2948"/>
        <w:tab w:val="left" w:pos="3515"/>
      </w:tabs>
      <w:suppressAutoHyphens/>
      <w:spacing w:after="0" w:line="240" w:lineRule="auto"/>
      <w:ind w:left="777" w:hanging="360"/>
      <w:jc w:val="center"/>
      <w:outlineLvl w:val="7"/>
    </w:pPr>
    <w:rPr>
      <w:rFonts w:ascii="Times New Roman" w:eastAsia="Times New Roman" w:hAnsi="Times New Roman"/>
      <w:snapToGrid w:val="0"/>
      <w:sz w:val="20"/>
      <w:szCs w:val="20"/>
      <w:u w:val="single"/>
      <w:lang w:val="en-US"/>
    </w:rPr>
  </w:style>
  <w:style w:type="paragraph" w:styleId="Heading9">
    <w:name w:val="heading 9"/>
    <w:basedOn w:val="Normal"/>
    <w:next w:val="Normal"/>
    <w:link w:val="Heading9Char1"/>
    <w:qFormat/>
    <w:rsid w:val="00DC713E"/>
    <w:pPr>
      <w:keepNext/>
      <w:widowControl w:val="0"/>
      <w:numPr>
        <w:numId w:val="3"/>
      </w:numPr>
      <w:tabs>
        <w:tab w:val="clear" w:pos="360"/>
        <w:tab w:val="num" w:pos="777"/>
        <w:tab w:val="left" w:pos="1247"/>
        <w:tab w:val="left" w:pos="1814"/>
        <w:tab w:val="left" w:pos="2381"/>
        <w:tab w:val="left" w:pos="2948"/>
        <w:tab w:val="left" w:pos="3515"/>
      </w:tabs>
      <w:suppressAutoHyphens/>
      <w:spacing w:after="0" w:line="240" w:lineRule="auto"/>
      <w:ind w:left="777"/>
      <w:jc w:val="center"/>
      <w:outlineLvl w:val="8"/>
    </w:pPr>
    <w:rPr>
      <w:rFonts w:ascii="Times New Roman" w:eastAsia="Times New Roman" w:hAnsi="Times New Roman"/>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DC713E"/>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AF4F3C"/>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DC713E"/>
    <w:rPr>
      <w:rFonts w:ascii="Times New Roman" w:eastAsia="Times New Roman" w:hAnsi="Times New Roman" w:cs="Times New Roman"/>
      <w:sz w:val="18"/>
      <w:szCs w:val="20"/>
      <w:lang w:val="fr-FR"/>
    </w:rPr>
  </w:style>
  <w:style w:type="paragraph" w:customStyle="1" w:styleId="Normal-pool">
    <w:name w:val="Normal-pool"/>
    <w:link w:val="Normal-poolChar"/>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link w:val="AATitleChar"/>
    <w:rsid w:val="00DC713E"/>
    <w:pPr>
      <w:keepNext/>
      <w:keepLines/>
      <w:suppressAutoHyphens/>
      <w:ind w:right="3402"/>
    </w:pPr>
    <w:rPr>
      <w:b/>
    </w:rPr>
  </w:style>
  <w:style w:type="paragraph" w:customStyle="1" w:styleId="CH2">
    <w:name w:val="CH2"/>
    <w:basedOn w:val="Normal-pool"/>
    <w:next w:val="Normal"/>
    <w:link w:val="CH2Char"/>
    <w:uiPriority w:val="99"/>
    <w:rsid w:val="00DC713E"/>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DC713E"/>
    <w:pPr>
      <w:spacing w:before="120" w:after="120"/>
      <w:ind w:right="1701"/>
    </w:pPr>
  </w:style>
  <w:style w:type="character" w:customStyle="1" w:styleId="CH2Char">
    <w:name w:val="CH2 Char"/>
    <w:link w:val="CH2"/>
    <w:uiPriority w:val="99"/>
    <w:rsid w:val="00DC713E"/>
    <w:rPr>
      <w:rFonts w:ascii="Times New Roman" w:eastAsia="Times New Roman" w:hAnsi="Times New Roman" w:cs="Times New Roman"/>
      <w:b/>
      <w:sz w:val="24"/>
      <w:szCs w:val="24"/>
      <w:lang w:val="en-GB"/>
    </w:rPr>
  </w:style>
  <w:style w:type="character" w:customStyle="1" w:styleId="AATitleChar">
    <w:name w:val="AA_Title Char"/>
    <w:link w:val="AATitle"/>
    <w:rsid w:val="00DC713E"/>
    <w:rPr>
      <w:rFonts w:ascii="Times New Roman" w:eastAsia="Times New Roman" w:hAnsi="Times New Roman" w:cs="Times New Roman"/>
      <w:b/>
      <w:sz w:val="20"/>
      <w:szCs w:val="20"/>
      <w:lang w:val="en-GB"/>
    </w:rPr>
  </w:style>
  <w:style w:type="character" w:customStyle="1" w:styleId="Normal-poolChar">
    <w:name w:val="Normal-pool Char"/>
    <w:link w:val="Normal-pool"/>
    <w:uiPriority w:val="99"/>
    <w:rsid w:val="00DC713E"/>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AF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713E"/>
    <w:rPr>
      <w:rFonts w:ascii="Tahoma" w:eastAsia="Calibri" w:hAnsi="Tahoma" w:cs="Tahoma"/>
      <w:sz w:val="16"/>
      <w:szCs w:val="16"/>
      <w:lang w:val="en-CA"/>
    </w:rPr>
  </w:style>
  <w:style w:type="character" w:customStyle="1" w:styleId="Heading1Char">
    <w:name w:val="Heading 1 Char"/>
    <w:basedOn w:val="DefaultParagraphFont"/>
    <w:link w:val="Heading1"/>
    <w:rsid w:val="00DC713E"/>
    <w:rPr>
      <w:rFonts w:ascii="Times New Roman" w:eastAsia="Times New Roman" w:hAnsi="Times New Roman" w:cs="Times New Roman"/>
      <w:b/>
      <w:sz w:val="28"/>
      <w:szCs w:val="20"/>
      <w:lang w:val="en-GB"/>
    </w:rPr>
  </w:style>
  <w:style w:type="character" w:customStyle="1" w:styleId="Heading2Char">
    <w:name w:val="Heading 2 Char"/>
    <w:aliases w:val="h2 Char,A.B.C. Char"/>
    <w:basedOn w:val="DefaultParagraphFont"/>
    <w:link w:val="Heading2"/>
    <w:rsid w:val="00DC713E"/>
    <w:rPr>
      <w:rFonts w:ascii="Times New Roman" w:eastAsia="SimSun" w:hAnsi="Times New Roman" w:cs="Times New Roman"/>
      <w:b/>
      <w:sz w:val="24"/>
      <w:szCs w:val="24"/>
      <w:lang w:val="en-GB"/>
    </w:rPr>
  </w:style>
  <w:style w:type="character" w:customStyle="1" w:styleId="Heading3Char">
    <w:name w:val="Heading 3 Char"/>
    <w:aliases w:val="h3 Char,1.2.3. Char"/>
    <w:basedOn w:val="DefaultParagraphFont"/>
    <w:link w:val="Heading3"/>
    <w:rsid w:val="00DC713E"/>
    <w:rPr>
      <w:rFonts w:ascii="Times New Roman" w:eastAsia="SimSun" w:hAnsi="Times New Roman" w:cs="Times New Roman"/>
      <w:b/>
      <w:sz w:val="20"/>
      <w:szCs w:val="20"/>
      <w:lang w:val="en-GB"/>
    </w:rPr>
  </w:style>
  <w:style w:type="character" w:customStyle="1" w:styleId="Heading4Char">
    <w:name w:val="Heading 4 Char"/>
    <w:aliases w:val="h4 Char,Level III for #'s Char"/>
    <w:basedOn w:val="DefaultParagraphFont"/>
    <w:rsid w:val="00DC713E"/>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rsid w:val="00DC713E"/>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rsid w:val="00DC713E"/>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rsid w:val="00DC713E"/>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rsid w:val="00DC713E"/>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rsid w:val="00DC713E"/>
    <w:rPr>
      <w:rFonts w:asciiTheme="majorHAnsi" w:eastAsiaTheme="majorEastAsia" w:hAnsiTheme="majorHAnsi" w:cstheme="majorBidi"/>
      <w:i/>
      <w:iCs/>
      <w:color w:val="404040" w:themeColor="text1" w:themeTint="BF"/>
      <w:sz w:val="20"/>
      <w:szCs w:val="20"/>
      <w:lang w:val="en-CA"/>
    </w:rPr>
  </w:style>
  <w:style w:type="paragraph" w:styleId="Title">
    <w:name w:val="Title"/>
    <w:basedOn w:val="Normal"/>
    <w:link w:val="TitleChar"/>
    <w:autoRedefine/>
    <w:qFormat/>
    <w:rsid w:val="00DC713E"/>
    <w:pPr>
      <w:tabs>
        <w:tab w:val="left" w:pos="1247"/>
        <w:tab w:val="left" w:pos="1814"/>
        <w:tab w:val="left" w:pos="2381"/>
        <w:tab w:val="left" w:pos="2948"/>
        <w:tab w:val="left" w:pos="3515"/>
      </w:tabs>
      <w:spacing w:before="360" w:after="240" w:line="240" w:lineRule="auto"/>
      <w:ind w:left="1247" w:right="567"/>
      <w:outlineLvl w:val="0"/>
    </w:pPr>
    <w:rPr>
      <w:rFonts w:ascii="Cambria" w:eastAsia="SimSun" w:hAnsi="Cambria"/>
      <w:b/>
      <w:bCs/>
      <w:kern w:val="28"/>
      <w:sz w:val="32"/>
      <w:szCs w:val="32"/>
      <w:lang w:val="en-GB"/>
    </w:rPr>
  </w:style>
  <w:style w:type="character" w:customStyle="1" w:styleId="TitleChar">
    <w:name w:val="Title Char"/>
    <w:basedOn w:val="DefaultParagraphFont"/>
    <w:link w:val="Title"/>
    <w:rsid w:val="00DC713E"/>
    <w:rPr>
      <w:rFonts w:ascii="Cambria" w:eastAsia="SimSun" w:hAnsi="Cambria" w:cs="Times New Roman"/>
      <w:b/>
      <w:bCs/>
      <w:kern w:val="28"/>
      <w:sz w:val="32"/>
      <w:szCs w:val="32"/>
      <w:lang w:val="en-GB"/>
    </w:rPr>
  </w:style>
  <w:style w:type="paragraph" w:styleId="Footer">
    <w:name w:val="footer"/>
    <w:basedOn w:val="Normal-pool"/>
    <w:link w:val="FooterChar"/>
    <w:rsid w:val="00DC713E"/>
    <w:pPr>
      <w:tabs>
        <w:tab w:val="center" w:pos="4320"/>
        <w:tab w:val="right" w:pos="8640"/>
      </w:tabs>
      <w:spacing w:before="60" w:after="120"/>
    </w:pPr>
    <w:rPr>
      <w:rFonts w:eastAsia="SimSun"/>
      <w:sz w:val="18"/>
    </w:rPr>
  </w:style>
  <w:style w:type="character" w:customStyle="1" w:styleId="FooterChar">
    <w:name w:val="Footer Char"/>
    <w:basedOn w:val="DefaultParagraphFont"/>
    <w:link w:val="Footer"/>
    <w:rsid w:val="00DC713E"/>
    <w:rPr>
      <w:rFonts w:ascii="Times New Roman" w:eastAsia="SimSun" w:hAnsi="Times New Roman" w:cs="Times New Roman"/>
      <w:sz w:val="18"/>
      <w:szCs w:val="20"/>
      <w:lang w:val="en-GB"/>
    </w:rPr>
  </w:style>
  <w:style w:type="character" w:styleId="PageNumber">
    <w:name w:val="page number"/>
    <w:semiHidden/>
    <w:rsid w:val="00DC713E"/>
    <w:rPr>
      <w:rFonts w:ascii="Times New Roman" w:hAnsi="Times New Roman"/>
      <w:b/>
      <w:sz w:val="18"/>
    </w:rPr>
  </w:style>
  <w:style w:type="paragraph" w:styleId="Header">
    <w:name w:val="header"/>
    <w:basedOn w:val="Normal-pool"/>
    <w:link w:val="HeaderChar"/>
    <w:rsid w:val="00DC713E"/>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character" w:customStyle="1" w:styleId="HeaderChar">
    <w:name w:val="Header Char"/>
    <w:basedOn w:val="DefaultParagraphFont"/>
    <w:link w:val="Header"/>
    <w:rsid w:val="00DC713E"/>
    <w:rPr>
      <w:rFonts w:ascii="Times New Roman" w:eastAsia="SimSun" w:hAnsi="Times New Roman" w:cs="Times New Roman"/>
      <w:b/>
      <w:sz w:val="18"/>
      <w:szCs w:val="20"/>
      <w:lang w:val="en-GB"/>
    </w:rPr>
  </w:style>
  <w:style w:type="paragraph" w:styleId="Caption">
    <w:name w:val="caption"/>
    <w:basedOn w:val="Normal"/>
    <w:next w:val="Normal"/>
    <w:qFormat/>
    <w:rsid w:val="00DC713E"/>
    <w:pPr>
      <w:widowControl w:val="0"/>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paragraph" w:customStyle="1" w:styleId="Decisionparagraphs">
    <w:name w:val="Decision paragraphs"/>
    <w:basedOn w:val="Normal"/>
    <w:rsid w:val="00DC713E"/>
    <w:pPr>
      <w:keepNext/>
      <w:tabs>
        <w:tab w:val="left" w:pos="624"/>
        <w:tab w:val="left" w:pos="1247"/>
        <w:tab w:val="left" w:pos="1814"/>
        <w:tab w:val="left" w:pos="2381"/>
        <w:tab w:val="left" w:pos="2948"/>
        <w:tab w:val="left" w:pos="3515"/>
      </w:tabs>
      <w:spacing w:after="120" w:line="240" w:lineRule="auto"/>
      <w:ind w:left="1247" w:firstLine="624"/>
    </w:pPr>
    <w:rPr>
      <w:rFonts w:ascii="Times New Roman" w:eastAsia="Times New Roman" w:hAnsi="Times New Roman"/>
      <w:sz w:val="20"/>
      <w:szCs w:val="20"/>
      <w:lang w:val="en-GB"/>
    </w:rPr>
  </w:style>
  <w:style w:type="paragraph" w:customStyle="1" w:styleId="CharCharCharCharCharCharCharCharChar">
    <w:name w:val="Char Char Char Char Char Char Char Char Char"/>
    <w:basedOn w:val="Normal"/>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pl-PL" w:eastAsia="pl-PL"/>
    </w:rPr>
  </w:style>
  <w:style w:type="paragraph" w:customStyle="1" w:styleId="Normalnumber">
    <w:name w:val="Normal_number"/>
    <w:basedOn w:val="Normal-pool"/>
    <w:link w:val="NormalnumberChar"/>
    <w:rsid w:val="00AF4F3C"/>
    <w:pPr>
      <w:numPr>
        <w:numId w:val="57"/>
      </w:numPr>
      <w:spacing w:after="120"/>
    </w:pPr>
  </w:style>
  <w:style w:type="paragraph" w:customStyle="1" w:styleId="CH1">
    <w:name w:val="CH1"/>
    <w:basedOn w:val="Normal-pool"/>
    <w:next w:val="CH2"/>
    <w:rsid w:val="00DC713E"/>
    <w:pPr>
      <w:keepNext/>
      <w:keepLines/>
      <w:tabs>
        <w:tab w:val="right" w:pos="851"/>
      </w:tabs>
      <w:suppressAutoHyphens/>
      <w:spacing w:before="240" w:after="120"/>
      <w:ind w:left="1247" w:right="284" w:hanging="1247"/>
    </w:pPr>
    <w:rPr>
      <w:b/>
      <w:sz w:val="28"/>
      <w:szCs w:val="28"/>
    </w:rPr>
  </w:style>
  <w:style w:type="paragraph" w:customStyle="1" w:styleId="Subtitle">
    <w:name w:val="Sub title"/>
    <w:basedOn w:val="Heading2"/>
    <w:rsid w:val="00DC713E"/>
  </w:style>
  <w:style w:type="paragraph" w:customStyle="1" w:styleId="BBTitle">
    <w:name w:val="BB_Title"/>
    <w:basedOn w:val="Normal-pool"/>
    <w:rsid w:val="00DC713E"/>
    <w:pPr>
      <w:keepNext/>
      <w:keepLines/>
      <w:suppressAutoHyphens/>
      <w:spacing w:before="320" w:after="240"/>
      <w:ind w:left="1247" w:right="567"/>
    </w:pPr>
    <w:rPr>
      <w:b/>
      <w:sz w:val="28"/>
      <w:szCs w:val="28"/>
    </w:rPr>
  </w:style>
  <w:style w:type="character" w:styleId="Hyperlink">
    <w:name w:val="Hyperlink"/>
    <w:uiPriority w:val="99"/>
    <w:rsid w:val="00DC713E"/>
    <w:rPr>
      <w:rFonts w:ascii="Times New Roman" w:hAnsi="Times New Roman"/>
      <w:color w:val="auto"/>
      <w:sz w:val="20"/>
      <w:szCs w:val="20"/>
      <w:u w:val="none"/>
      <w:lang w:val="fr-FR"/>
    </w:rPr>
  </w:style>
  <w:style w:type="character" w:styleId="CommentReference">
    <w:name w:val="annotation reference"/>
    <w:semiHidden/>
    <w:rsid w:val="00DC713E"/>
    <w:rPr>
      <w:rFonts w:cs="Times New Roman"/>
      <w:sz w:val="16"/>
      <w:szCs w:val="16"/>
    </w:rPr>
  </w:style>
  <w:style w:type="paragraph" w:styleId="CommentText">
    <w:name w:val="annotation text"/>
    <w:basedOn w:val="Normal"/>
    <w:link w:val="CommentTextChar"/>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DC71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DC713E"/>
    <w:rPr>
      <w:b/>
      <w:bCs/>
    </w:rPr>
  </w:style>
  <w:style w:type="character" w:customStyle="1" w:styleId="CommentSubjectChar">
    <w:name w:val="Comment Subject Char"/>
    <w:basedOn w:val="CommentTextChar"/>
    <w:link w:val="CommentSubject"/>
    <w:rsid w:val="00DC713E"/>
    <w:rPr>
      <w:rFonts w:ascii="Times New Roman" w:eastAsia="Times New Roman" w:hAnsi="Times New Roman" w:cs="Times New Roman"/>
      <w:b/>
      <w:bCs/>
      <w:sz w:val="20"/>
      <w:szCs w:val="20"/>
      <w:lang w:val="en-GB"/>
    </w:rPr>
  </w:style>
  <w:style w:type="paragraph" w:customStyle="1" w:styleId="HCh">
    <w:name w:val="_ H _Ch"/>
    <w:basedOn w:val="Normal"/>
    <w:next w:val="Normal"/>
    <w:rsid w:val="00DC713E"/>
    <w:pPr>
      <w:keepNext/>
      <w:keepLines/>
      <w:tabs>
        <w:tab w:val="left" w:pos="1247"/>
        <w:tab w:val="left" w:pos="1814"/>
        <w:tab w:val="left" w:pos="2381"/>
        <w:tab w:val="left" w:pos="2948"/>
        <w:tab w:val="left" w:pos="3515"/>
      </w:tabs>
      <w:suppressAutoHyphens/>
      <w:spacing w:after="0" w:line="300" w:lineRule="exact"/>
      <w:outlineLvl w:val="0"/>
    </w:pPr>
    <w:rPr>
      <w:rFonts w:ascii="Times New Roman" w:eastAsia="Times New Roman" w:hAnsi="Times New Roman"/>
      <w:b/>
      <w:bCs/>
      <w:spacing w:val="-2"/>
      <w:w w:val="103"/>
      <w:kern w:val="14"/>
      <w:sz w:val="28"/>
      <w:szCs w:val="28"/>
      <w:lang w:val="en-GB"/>
    </w:rPr>
  </w:style>
  <w:style w:type="paragraph" w:styleId="Revision">
    <w:name w:val="Revision"/>
    <w:hidden/>
    <w:semiHidden/>
    <w:rsid w:val="00DC713E"/>
    <w:pPr>
      <w:spacing w:after="0" w:line="240" w:lineRule="auto"/>
    </w:pPr>
    <w:rPr>
      <w:rFonts w:ascii="Times New Roman" w:eastAsia="SimSun" w:hAnsi="Times New Roman" w:cs="Times New Roman"/>
      <w:sz w:val="24"/>
      <w:szCs w:val="24"/>
      <w:lang w:val="en-GB"/>
    </w:rPr>
  </w:style>
  <w:style w:type="character" w:styleId="FollowedHyperlink">
    <w:name w:val="FollowedHyperlink"/>
    <w:rsid w:val="00DC713E"/>
    <w:rPr>
      <w:rFonts w:cs="Times New Roman"/>
      <w:color w:val="800080"/>
      <w:u w:val="single"/>
    </w:rPr>
  </w:style>
  <w:style w:type="paragraph" w:styleId="ListParagraph">
    <w:name w:val="List Paragraph"/>
    <w:basedOn w:val="Normal"/>
    <w:uiPriority w:val="34"/>
    <w:qFormat/>
    <w:rsid w:val="00DC713E"/>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DocumentMap">
    <w:name w:val="Document Map"/>
    <w:basedOn w:val="Normal"/>
    <w:link w:val="DocumentMapChar"/>
    <w:semiHidden/>
    <w:rsid w:val="00DC713E"/>
    <w:pPr>
      <w:shd w:val="clear" w:color="auto" w:fill="000080"/>
      <w:tabs>
        <w:tab w:val="left" w:pos="1247"/>
        <w:tab w:val="left" w:pos="1814"/>
        <w:tab w:val="left" w:pos="2381"/>
        <w:tab w:val="left" w:pos="2948"/>
        <w:tab w:val="left" w:pos="3515"/>
      </w:tabs>
      <w:spacing w:after="0" w:line="240" w:lineRule="auto"/>
    </w:pPr>
    <w:rPr>
      <w:rFonts w:ascii="Times New Roman" w:eastAsia="SimSun" w:hAnsi="Times New Roman"/>
      <w:sz w:val="2"/>
      <w:szCs w:val="20"/>
      <w:lang w:val="en-GB"/>
    </w:rPr>
  </w:style>
  <w:style w:type="character" w:customStyle="1" w:styleId="DocumentMapChar">
    <w:name w:val="Document Map Char"/>
    <w:basedOn w:val="DefaultParagraphFont"/>
    <w:link w:val="DocumentMap"/>
    <w:rsid w:val="00DC713E"/>
    <w:rPr>
      <w:rFonts w:ascii="Times New Roman" w:eastAsia="SimSun" w:hAnsi="Times New Roman" w:cs="Times New Roman"/>
      <w:sz w:val="2"/>
      <w:szCs w:val="20"/>
      <w:shd w:val="clear" w:color="auto" w:fill="000080"/>
      <w:lang w:val="en-GB"/>
    </w:rPr>
  </w:style>
  <w:style w:type="table" w:customStyle="1" w:styleId="AATable">
    <w:name w:val="AA_Table"/>
    <w:basedOn w:val="TableNormal"/>
    <w:rsid w:val="00DC713E"/>
    <w:pPr>
      <w:spacing w:after="0" w:line="240" w:lineRule="auto"/>
    </w:pPr>
    <w:rPr>
      <w:rFonts w:ascii="Times New Roman" w:eastAsia="Times New Roman" w:hAnsi="Times New Roman" w:cs="Times New Roman"/>
      <w:sz w:val="20"/>
      <w:szCs w:val="20"/>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CH3">
    <w:name w:val="CH3"/>
    <w:basedOn w:val="Normal-pool"/>
    <w:next w:val="Normalnumber"/>
    <w:rsid w:val="00DC713E"/>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C713E"/>
    <w:pPr>
      <w:keepNext/>
      <w:keepLines/>
      <w:tabs>
        <w:tab w:val="right" w:pos="851"/>
      </w:tabs>
      <w:suppressAutoHyphens/>
      <w:spacing w:after="120"/>
      <w:ind w:left="1247" w:right="284" w:hanging="1247"/>
    </w:pPr>
    <w:rPr>
      <w:b/>
    </w:rPr>
  </w:style>
  <w:style w:type="paragraph" w:customStyle="1" w:styleId="CH5">
    <w:name w:val="CH5"/>
    <w:basedOn w:val="Normal"/>
    <w:next w:val="Normalnumber"/>
    <w:rsid w:val="00DC713E"/>
    <w:pPr>
      <w:keepNext/>
      <w:keepLines/>
      <w:tabs>
        <w:tab w:val="right" w:pos="851"/>
        <w:tab w:val="left" w:pos="1247"/>
        <w:tab w:val="left" w:pos="1814"/>
        <w:tab w:val="left" w:pos="2381"/>
        <w:tab w:val="left" w:pos="2948"/>
        <w:tab w:val="left" w:pos="3515"/>
      </w:tabs>
      <w:suppressAutoHyphens/>
      <w:spacing w:after="120" w:line="240" w:lineRule="auto"/>
      <w:ind w:left="1247" w:right="284" w:hanging="1247"/>
    </w:pPr>
    <w:rPr>
      <w:rFonts w:ascii="Times New Roman" w:eastAsia="Times New Roman" w:hAnsi="Times New Roman"/>
      <w:b/>
      <w:sz w:val="20"/>
      <w:szCs w:val="20"/>
      <w:lang w:val="en-GB"/>
    </w:rPr>
  </w:style>
  <w:style w:type="table" w:customStyle="1" w:styleId="Footertable">
    <w:name w:val="Footer_table"/>
    <w:basedOn w:val="TableNormal"/>
    <w:semiHidden/>
    <w:rsid w:val="00DC713E"/>
    <w:pPr>
      <w:spacing w:after="0" w:line="240" w:lineRule="auto"/>
    </w:pPr>
    <w:rPr>
      <w:rFonts w:ascii="Arial" w:eastAsia="Times New Roman" w:hAnsi="Arial" w:cs="Times New Roman"/>
      <w:sz w:val="16"/>
      <w:szCs w:val="20"/>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DC713E"/>
    <w:pPr>
      <w:tabs>
        <w:tab w:val="left" w:pos="1247"/>
        <w:tab w:val="left" w:pos="1814"/>
        <w:tab w:val="left" w:pos="2381"/>
        <w:tab w:val="left" w:pos="2948"/>
        <w:tab w:val="left" w:pos="3515"/>
      </w:tabs>
      <w:spacing w:after="0" w:line="240" w:lineRule="auto"/>
      <w:ind w:left="1247"/>
    </w:pPr>
    <w:rPr>
      <w:rFonts w:ascii="Times New Roman" w:eastAsia="Times New Roman" w:hAnsi="Times New Roman"/>
      <w:sz w:val="20"/>
      <w:szCs w:val="20"/>
      <w:lang w:val="en-GB"/>
    </w:rPr>
  </w:style>
  <w:style w:type="numbering" w:customStyle="1" w:styleId="Normallist">
    <w:name w:val="Normal_list"/>
    <w:basedOn w:val="NoList"/>
    <w:rsid w:val="00DC713E"/>
    <w:pPr>
      <w:numPr>
        <w:numId w:val="4"/>
      </w:numPr>
    </w:pPr>
  </w:style>
  <w:style w:type="paragraph" w:customStyle="1" w:styleId="NormalNonumber">
    <w:name w:val="Normal_No_number"/>
    <w:basedOn w:val="Normal-pool"/>
    <w:link w:val="NormalNonumberChar"/>
    <w:rsid w:val="00DC713E"/>
    <w:pPr>
      <w:spacing w:after="120"/>
      <w:ind w:left="1247"/>
    </w:pPr>
  </w:style>
  <w:style w:type="paragraph" w:styleId="TableofFigures">
    <w:name w:val="table of figures"/>
    <w:basedOn w:val="Normal"/>
    <w:next w:val="Normal"/>
    <w:autoRedefine/>
    <w:semiHidden/>
    <w:rsid w:val="00AF4F3C"/>
    <w:pPr>
      <w:tabs>
        <w:tab w:val="left" w:pos="1247"/>
      </w:tabs>
      <w:spacing w:after="0" w:line="240" w:lineRule="auto"/>
      <w:ind w:left="1814" w:hanging="567"/>
    </w:pPr>
    <w:rPr>
      <w:rFonts w:ascii="Times New Roman" w:eastAsia="Times New Roman" w:hAnsi="Times New Roman"/>
      <w:sz w:val="20"/>
      <w:szCs w:val="20"/>
      <w:lang w:val="en-GB"/>
    </w:rPr>
  </w:style>
  <w:style w:type="table" w:customStyle="1" w:styleId="Tabledocright">
    <w:name w:val="Table_doc_right"/>
    <w:basedOn w:val="TableNormal"/>
    <w:rsid w:val="00DC713E"/>
    <w:pPr>
      <w:spacing w:before="40" w:after="40" w:line="240" w:lineRule="auto"/>
    </w:pPr>
    <w:rPr>
      <w:rFonts w:ascii="Times New Roman" w:eastAsia="Times New Roman" w:hAnsi="Times New Roman"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DC713E"/>
    <w:pPr>
      <w:keepNext/>
      <w:keepLines/>
      <w:suppressAutoHyphens/>
      <w:spacing w:after="60"/>
      <w:ind w:left="1247"/>
    </w:pPr>
    <w:rPr>
      <w:b/>
      <w:bCs/>
    </w:rPr>
  </w:style>
  <w:style w:type="paragraph" w:customStyle="1" w:styleId="Titlefigure">
    <w:name w:val="Title_figure"/>
    <w:basedOn w:val="Titletable"/>
    <w:next w:val="NormalNonumber"/>
    <w:rsid w:val="00DC713E"/>
    <w:rPr>
      <w:bCs w:val="0"/>
    </w:rPr>
  </w:style>
  <w:style w:type="paragraph" w:styleId="TOC1">
    <w:name w:val="toc 1"/>
    <w:basedOn w:val="Normal-pool"/>
    <w:next w:val="Normal-pool"/>
    <w:uiPriority w:val="39"/>
    <w:rsid w:val="00DC713E"/>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DC713E"/>
    <w:pPr>
      <w:tabs>
        <w:tab w:val="clear" w:pos="1814"/>
        <w:tab w:val="clear" w:pos="2948"/>
        <w:tab w:val="clear" w:pos="3515"/>
        <w:tab w:val="right" w:leader="dot" w:pos="9486"/>
      </w:tabs>
      <w:ind w:left="2381" w:hanging="567"/>
    </w:pPr>
  </w:style>
  <w:style w:type="paragraph" w:styleId="TOC3">
    <w:name w:val="toc 3"/>
    <w:basedOn w:val="Normal-pool"/>
    <w:next w:val="Normal-pool"/>
    <w:rsid w:val="00DC713E"/>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C713E"/>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F4F3C"/>
    <w:pPr>
      <w:tabs>
        <w:tab w:val="left" w:pos="1247"/>
      </w:tabs>
      <w:spacing w:after="0" w:line="240" w:lineRule="auto"/>
      <w:ind w:left="800"/>
    </w:pPr>
    <w:rPr>
      <w:rFonts w:ascii="Times New Roman" w:eastAsia="Times New Roman" w:hAnsi="Times New Roman"/>
      <w:sz w:val="18"/>
      <w:szCs w:val="18"/>
      <w:lang w:val="en-GB"/>
    </w:rPr>
  </w:style>
  <w:style w:type="paragraph" w:styleId="TOC6">
    <w:name w:val="toc 6"/>
    <w:basedOn w:val="Normal"/>
    <w:next w:val="Normal"/>
    <w:autoRedefine/>
    <w:semiHidden/>
    <w:rsid w:val="00AF4F3C"/>
    <w:pPr>
      <w:tabs>
        <w:tab w:val="left" w:pos="1247"/>
      </w:tabs>
      <w:spacing w:after="0" w:line="240" w:lineRule="auto"/>
      <w:ind w:left="1000"/>
    </w:pPr>
    <w:rPr>
      <w:rFonts w:ascii="Times New Roman" w:eastAsia="Times New Roman" w:hAnsi="Times New Roman"/>
      <w:sz w:val="18"/>
      <w:szCs w:val="18"/>
      <w:lang w:val="en-GB"/>
    </w:rPr>
  </w:style>
  <w:style w:type="paragraph" w:styleId="TOC7">
    <w:name w:val="toc 7"/>
    <w:basedOn w:val="Normal"/>
    <w:next w:val="Normal"/>
    <w:autoRedefine/>
    <w:semiHidden/>
    <w:rsid w:val="00AF4F3C"/>
    <w:pPr>
      <w:tabs>
        <w:tab w:val="left" w:pos="1247"/>
      </w:tabs>
      <w:spacing w:after="0" w:line="240" w:lineRule="auto"/>
      <w:ind w:left="1200"/>
    </w:pPr>
    <w:rPr>
      <w:rFonts w:ascii="Times New Roman" w:eastAsia="Times New Roman" w:hAnsi="Times New Roman"/>
      <w:sz w:val="18"/>
      <w:szCs w:val="18"/>
      <w:lang w:val="en-GB"/>
    </w:rPr>
  </w:style>
  <w:style w:type="paragraph" w:styleId="TOC8">
    <w:name w:val="toc 8"/>
    <w:basedOn w:val="Normal"/>
    <w:next w:val="Normal"/>
    <w:autoRedefine/>
    <w:semiHidden/>
    <w:rsid w:val="00AF4F3C"/>
    <w:pPr>
      <w:tabs>
        <w:tab w:val="left" w:pos="1247"/>
      </w:tabs>
      <w:spacing w:after="0" w:line="240" w:lineRule="auto"/>
      <w:ind w:left="1400"/>
    </w:pPr>
    <w:rPr>
      <w:rFonts w:ascii="Times New Roman" w:eastAsia="Times New Roman" w:hAnsi="Times New Roman"/>
      <w:sz w:val="18"/>
      <w:szCs w:val="18"/>
      <w:lang w:val="en-GB"/>
    </w:rPr>
  </w:style>
  <w:style w:type="paragraph" w:styleId="TOC9">
    <w:name w:val="toc 9"/>
    <w:basedOn w:val="Normal"/>
    <w:next w:val="Normal"/>
    <w:autoRedefine/>
    <w:semiHidden/>
    <w:rsid w:val="00AF4F3C"/>
    <w:pPr>
      <w:tabs>
        <w:tab w:val="left" w:pos="1247"/>
      </w:tabs>
      <w:spacing w:after="0" w:line="240" w:lineRule="auto"/>
      <w:ind w:left="1600"/>
    </w:pPr>
    <w:rPr>
      <w:rFonts w:ascii="Times New Roman" w:eastAsia="Times New Roman" w:hAnsi="Times New Roman"/>
      <w:sz w:val="18"/>
      <w:szCs w:val="18"/>
      <w:lang w:val="en-GB"/>
    </w:rPr>
  </w:style>
  <w:style w:type="paragraph" w:customStyle="1" w:styleId="ZZAnxheader">
    <w:name w:val="ZZ_Anx_header"/>
    <w:basedOn w:val="Normal-pool"/>
    <w:rsid w:val="00DC713E"/>
    <w:rPr>
      <w:b/>
      <w:bCs/>
      <w:sz w:val="28"/>
      <w:szCs w:val="22"/>
    </w:rPr>
  </w:style>
  <w:style w:type="paragraph" w:customStyle="1" w:styleId="ZZAnxtitle">
    <w:name w:val="ZZ_Anx_title"/>
    <w:basedOn w:val="Normal-pool"/>
    <w:rsid w:val="00DC713E"/>
    <w:pPr>
      <w:spacing w:before="360" w:after="120"/>
      <w:ind w:left="1247"/>
    </w:pPr>
    <w:rPr>
      <w:b/>
      <w:bCs/>
      <w:sz w:val="28"/>
      <w:szCs w:val="26"/>
    </w:rPr>
  </w:style>
  <w:style w:type="table" w:styleId="TableGrid">
    <w:name w:val="Table Grid"/>
    <w:basedOn w:val="TableNormal"/>
    <w:rsid w:val="00DC713E"/>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DC713E"/>
    <w:rPr>
      <w:rFonts w:ascii="Times New Roman" w:eastAsia="Times New Roman" w:hAnsi="Times New Roman" w:cs="Times New Roman"/>
      <w:sz w:val="20"/>
      <w:szCs w:val="20"/>
      <w:lang w:val="en-GB"/>
    </w:rPr>
  </w:style>
  <w:style w:type="paragraph" w:customStyle="1" w:styleId="Footerpool">
    <w:name w:val="Footer_pool"/>
    <w:basedOn w:val="Normal"/>
    <w:next w:val="Normal"/>
    <w:semiHidden/>
    <w:rsid w:val="00DC713E"/>
    <w:pPr>
      <w:tabs>
        <w:tab w:val="left" w:pos="1247"/>
        <w:tab w:val="left" w:pos="1814"/>
        <w:tab w:val="left" w:pos="2381"/>
        <w:tab w:val="left" w:pos="2948"/>
        <w:tab w:val="left" w:pos="3515"/>
        <w:tab w:val="left" w:pos="4321"/>
        <w:tab w:val="right" w:pos="8641"/>
      </w:tabs>
      <w:spacing w:before="60" w:after="120" w:line="240" w:lineRule="auto"/>
    </w:pPr>
    <w:rPr>
      <w:rFonts w:ascii="Times New Roman" w:eastAsia="Times New Roman" w:hAnsi="Times New Roman"/>
      <w:b/>
      <w:sz w:val="18"/>
      <w:szCs w:val="20"/>
      <w:lang w:val="en-GB"/>
    </w:rPr>
  </w:style>
  <w:style w:type="paragraph" w:customStyle="1" w:styleId="Headerpool">
    <w:name w:val="Header_pool"/>
    <w:basedOn w:val="Normal"/>
    <w:next w:val="Normal"/>
    <w:semiHidden/>
    <w:rsid w:val="00AF4F3C"/>
    <w:pPr>
      <w:pBdr>
        <w:bottom w:val="single" w:sz="4" w:space="1" w:color="auto"/>
      </w:pBdr>
      <w:tabs>
        <w:tab w:val="left" w:pos="1247"/>
        <w:tab w:val="center" w:pos="4536"/>
        <w:tab w:val="right" w:pos="9072"/>
      </w:tabs>
      <w:spacing w:after="120" w:line="240" w:lineRule="auto"/>
    </w:pPr>
    <w:rPr>
      <w:rFonts w:ascii="Times New Roman" w:eastAsia="Times New Roman" w:hAnsi="Times New Roman"/>
      <w:b/>
      <w:sz w:val="18"/>
      <w:szCs w:val="20"/>
      <w:lang w:val="en-GB"/>
    </w:rPr>
  </w:style>
  <w:style w:type="paragraph" w:customStyle="1" w:styleId="Normalpool">
    <w:name w:val="Normal_pool"/>
    <w:link w:val="NormalpoolChar"/>
    <w:semiHidden/>
    <w:rsid w:val="00DC713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FR"/>
    </w:rPr>
  </w:style>
  <w:style w:type="paragraph" w:customStyle="1" w:styleId="Footer-pool">
    <w:name w:val="Footer-pool"/>
    <w:basedOn w:val="Normal-pool"/>
    <w:next w:val="Normal-pool"/>
    <w:rsid w:val="00DC713E"/>
    <w:pPr>
      <w:tabs>
        <w:tab w:val="left" w:pos="4082"/>
        <w:tab w:val="left" w:pos="4321"/>
        <w:tab w:val="right" w:pos="8641"/>
      </w:tabs>
      <w:spacing w:before="60" w:after="120"/>
    </w:pPr>
    <w:rPr>
      <w:b/>
      <w:sz w:val="18"/>
      <w:szCs w:val="22"/>
    </w:rPr>
  </w:style>
  <w:style w:type="paragraph" w:customStyle="1" w:styleId="Header-pool">
    <w:name w:val="Header-pool"/>
    <w:basedOn w:val="Normal-pool"/>
    <w:next w:val="Normal-pool"/>
    <w:rsid w:val="00DC713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2"/>
    </w:rPr>
  </w:style>
  <w:style w:type="character" w:customStyle="1" w:styleId="FooterChar1">
    <w:name w:val="Footer Char1"/>
    <w:semiHidden/>
    <w:locked/>
    <w:rsid w:val="00DC713E"/>
    <w:rPr>
      <w:sz w:val="18"/>
      <w:lang w:val="fr-FR"/>
    </w:rPr>
  </w:style>
  <w:style w:type="character" w:customStyle="1" w:styleId="HeaderChar1">
    <w:name w:val="Header Char1"/>
    <w:semiHidden/>
    <w:locked/>
    <w:rsid w:val="00DC713E"/>
    <w:rPr>
      <w:b/>
      <w:sz w:val="18"/>
      <w:lang w:val="fr-FR"/>
    </w:rPr>
  </w:style>
  <w:style w:type="character" w:customStyle="1" w:styleId="footnote">
    <w:name w:val="footnote"/>
    <w:aliases w:val="reference1"/>
    <w:semiHidden/>
    <w:rsid w:val="00DC713E"/>
    <w:rPr>
      <w:rFonts w:ascii="Times New Roman" w:hAnsi="Times New Roman" w:cs="Times New Roman"/>
      <w:color w:val="auto"/>
      <w:sz w:val="18"/>
      <w:szCs w:val="18"/>
      <w:vertAlign w:val="superscript"/>
    </w:rPr>
  </w:style>
  <w:style w:type="character" w:customStyle="1" w:styleId="Footnote0">
    <w:name w:val="Footnote"/>
    <w:aliases w:val="Text2,Char4"/>
    <w:semiHidden/>
    <w:locked/>
    <w:rsid w:val="00DC713E"/>
    <w:rPr>
      <w:sz w:val="18"/>
      <w:szCs w:val="18"/>
      <w:lang w:val="en-GB" w:eastAsia="en-US" w:bidi="ar-SA"/>
    </w:rPr>
  </w:style>
  <w:style w:type="character" w:customStyle="1" w:styleId="TitleChar1">
    <w:name w:val="Title Char1"/>
    <w:rsid w:val="00DC713E"/>
    <w:rPr>
      <w:rFonts w:ascii="Times New Roman" w:eastAsia="Times New Roman" w:hAnsi="Times New Roman" w:cs="Times New Roman"/>
      <w:b/>
      <w:bCs/>
      <w:kern w:val="28"/>
      <w:sz w:val="18"/>
      <w:szCs w:val="18"/>
    </w:rPr>
  </w:style>
  <w:style w:type="character" w:customStyle="1" w:styleId="NormalNonumberChar">
    <w:name w:val="Normal_No_number Char"/>
    <w:link w:val="NormalNonumber"/>
    <w:rsid w:val="00DC713E"/>
    <w:rPr>
      <w:rFonts w:ascii="Times New Roman" w:eastAsia="Times New Roman" w:hAnsi="Times New Roman" w:cs="Times New Roman"/>
      <w:sz w:val="20"/>
      <w:szCs w:val="20"/>
      <w:lang w:val="en-GB"/>
    </w:rPr>
  </w:style>
  <w:style w:type="character" w:customStyle="1" w:styleId="NormalpoolChar">
    <w:name w:val="Normal_pool Char"/>
    <w:link w:val="Normalpool"/>
    <w:semiHidden/>
    <w:rsid w:val="00DC713E"/>
    <w:rPr>
      <w:rFonts w:ascii="Times New Roman" w:eastAsia="Times New Roman" w:hAnsi="Times New Roman" w:cs="Times New Roman"/>
      <w:lang w:val="fr-FR"/>
    </w:rPr>
  </w:style>
  <w:style w:type="paragraph" w:styleId="BodyTextIndent">
    <w:name w:val="Body Text Indent"/>
    <w:basedOn w:val="Normal"/>
    <w:link w:val="BodyTextIndentChar1"/>
    <w:rsid w:val="00DC713E"/>
    <w:pPr>
      <w:spacing w:after="0" w:line="240" w:lineRule="auto"/>
      <w:ind w:left="1440" w:hanging="1440"/>
    </w:pPr>
    <w:rPr>
      <w:rFonts w:ascii="Times New Roman" w:eastAsia="SimSun" w:hAnsi="Times New Roman"/>
      <w:color w:val="000000"/>
      <w:sz w:val="20"/>
      <w:szCs w:val="20"/>
    </w:rPr>
  </w:style>
  <w:style w:type="character" w:customStyle="1" w:styleId="BodyTextIndentChar">
    <w:name w:val="Body Text Indent Char"/>
    <w:basedOn w:val="DefaultParagraphFont"/>
    <w:rsid w:val="00DC713E"/>
    <w:rPr>
      <w:rFonts w:ascii="Calibri" w:eastAsia="Calibri" w:hAnsi="Calibri" w:cs="Times New Roman"/>
      <w:lang w:val="en-CA"/>
    </w:rPr>
  </w:style>
  <w:style w:type="paragraph" w:styleId="BodyTextIndent2">
    <w:name w:val="Body Text Indent 2"/>
    <w:basedOn w:val="Normal"/>
    <w:link w:val="BodyTextIndent2Char1"/>
    <w:rsid w:val="00DC713E"/>
    <w:pPr>
      <w:autoSpaceDE w:val="0"/>
      <w:autoSpaceDN w:val="0"/>
      <w:adjustRightInd w:val="0"/>
      <w:spacing w:after="120" w:line="240" w:lineRule="auto"/>
      <w:ind w:left="360"/>
    </w:pPr>
    <w:rPr>
      <w:rFonts w:ascii="Times New Roman" w:eastAsia="SimSun" w:hAnsi="Times New Roman"/>
      <w:i/>
      <w:iCs/>
      <w:color w:val="000000"/>
      <w:sz w:val="20"/>
      <w:szCs w:val="20"/>
    </w:rPr>
  </w:style>
  <w:style w:type="character" w:customStyle="1" w:styleId="BodyTextIndent2Char">
    <w:name w:val="Body Text Indent 2 Char"/>
    <w:basedOn w:val="DefaultParagraphFont"/>
    <w:rsid w:val="00DC713E"/>
    <w:rPr>
      <w:rFonts w:ascii="Calibri" w:eastAsia="Calibri" w:hAnsi="Calibri" w:cs="Times New Roman"/>
      <w:lang w:val="en-CA"/>
    </w:rPr>
  </w:style>
  <w:style w:type="paragraph" w:styleId="BodyTextIndent3">
    <w:name w:val="Body Text Indent 3"/>
    <w:basedOn w:val="Normal"/>
    <w:link w:val="BodyTextIndent3Char1"/>
    <w:rsid w:val="00DC713E"/>
    <w:pPr>
      <w:spacing w:after="120" w:line="240" w:lineRule="auto"/>
      <w:ind w:left="360"/>
    </w:pPr>
    <w:rPr>
      <w:rFonts w:ascii="Times New Roman" w:eastAsia="SimSun" w:hAnsi="Times New Roman"/>
      <w:color w:val="000000"/>
      <w:sz w:val="20"/>
      <w:szCs w:val="20"/>
    </w:rPr>
  </w:style>
  <w:style w:type="character" w:customStyle="1" w:styleId="BodyTextIndent3Char">
    <w:name w:val="Body Text Indent 3 Char"/>
    <w:basedOn w:val="DefaultParagraphFont"/>
    <w:rsid w:val="00DC713E"/>
    <w:rPr>
      <w:rFonts w:ascii="Calibri" w:eastAsia="Calibri" w:hAnsi="Calibri" w:cs="Times New Roman"/>
      <w:sz w:val="16"/>
      <w:szCs w:val="16"/>
      <w:lang w:val="en-CA"/>
    </w:rPr>
  </w:style>
  <w:style w:type="paragraph" w:customStyle="1" w:styleId="Bullet-1stlevel">
    <w:name w:val="Bullet - 1st level"/>
    <w:basedOn w:val="Normal"/>
    <w:rsid w:val="00DC713E"/>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cs="Arial"/>
      <w:sz w:val="23"/>
      <w:szCs w:val="23"/>
      <w:lang w:val="en-US"/>
    </w:rPr>
  </w:style>
  <w:style w:type="paragraph" w:customStyle="1" w:styleId="Style1">
    <w:name w:val="Style1"/>
    <w:basedOn w:val="Normal"/>
    <w:rsid w:val="00AF4F3C"/>
    <w:pPr>
      <w:numPr>
        <w:numId w:val="8"/>
      </w:numPr>
      <w:spacing w:after="0" w:line="240" w:lineRule="auto"/>
    </w:pPr>
    <w:rPr>
      <w:rFonts w:ascii="Times New Roman" w:eastAsia="SimSun" w:hAnsi="Times New Roman"/>
      <w:sz w:val="24"/>
      <w:szCs w:val="24"/>
    </w:rPr>
  </w:style>
  <w:style w:type="paragraph" w:customStyle="1" w:styleId="Bullet-1stLevelMarge">
    <w:name w:val="Bullet - 1st Level Marge"/>
    <w:basedOn w:val="Normal"/>
    <w:rsid w:val="00AF4F3C"/>
    <w:pPr>
      <w:numPr>
        <w:numId w:val="9"/>
      </w:numPr>
      <w:overflowPunct w:val="0"/>
      <w:autoSpaceDE w:val="0"/>
      <w:autoSpaceDN w:val="0"/>
      <w:adjustRightInd w:val="0"/>
      <w:spacing w:after="0" w:line="240" w:lineRule="auto"/>
      <w:textAlignment w:val="baseline"/>
    </w:pPr>
    <w:rPr>
      <w:rFonts w:ascii="Arial" w:eastAsia="SimSun" w:hAnsi="Arial" w:cs="Arial"/>
      <w:sz w:val="23"/>
      <w:szCs w:val="23"/>
      <w:lang w:val="en-US"/>
    </w:rPr>
  </w:style>
  <w:style w:type="paragraph" w:customStyle="1" w:styleId="MargeBulletNormalText">
    <w:name w:val="Marge Bullet Normal Text"/>
    <w:basedOn w:val="Normal"/>
    <w:rsid w:val="00AF4F3C"/>
    <w:pPr>
      <w:numPr>
        <w:numId w:val="10"/>
      </w:numPr>
      <w:overflowPunct w:val="0"/>
      <w:autoSpaceDE w:val="0"/>
      <w:autoSpaceDN w:val="0"/>
      <w:adjustRightInd w:val="0"/>
      <w:spacing w:after="0" w:line="240" w:lineRule="auto"/>
      <w:textAlignment w:val="baseline"/>
    </w:pPr>
    <w:rPr>
      <w:rFonts w:ascii="Arial" w:eastAsia="SimSun" w:hAnsi="Arial" w:cs="Arial"/>
      <w:sz w:val="23"/>
      <w:szCs w:val="23"/>
      <w:lang w:val="en-US"/>
    </w:rPr>
  </w:style>
  <w:style w:type="paragraph" w:customStyle="1" w:styleId="TechnicalNoteBullet1">
    <w:name w:val="Technical Note Bullet 1"/>
    <w:basedOn w:val="Normal"/>
    <w:rsid w:val="00AF4F3C"/>
    <w:pPr>
      <w:numPr>
        <w:numId w:val="11"/>
      </w:numPr>
      <w:tabs>
        <w:tab w:val="decimal" w:pos="5040"/>
        <w:tab w:val="left" w:pos="5580"/>
      </w:tabs>
      <w:spacing w:after="0" w:line="240" w:lineRule="auto"/>
      <w:ind w:right="274"/>
      <w:jc w:val="both"/>
    </w:pPr>
    <w:rPr>
      <w:rFonts w:ascii="Arial" w:eastAsia="SimSun" w:hAnsi="Arial" w:cs="Arial"/>
      <w:sz w:val="23"/>
      <w:szCs w:val="23"/>
      <w:lang w:val="en-US"/>
    </w:rPr>
  </w:style>
  <w:style w:type="paragraph" w:customStyle="1" w:styleId="TechnicalNoteBullet2">
    <w:name w:val="Technical Note Bullet 2"/>
    <w:basedOn w:val="TechnicalNoteBullet1"/>
    <w:rsid w:val="00AF4F3C"/>
    <w:pPr>
      <w:numPr>
        <w:numId w:val="12"/>
      </w:numPr>
      <w:tabs>
        <w:tab w:val="clear" w:pos="1440"/>
        <w:tab w:val="num" w:pos="2160"/>
      </w:tabs>
      <w:ind w:left="2160" w:hanging="360"/>
    </w:pPr>
    <w:rPr>
      <w:lang w:val="en-CA"/>
    </w:rPr>
  </w:style>
  <w:style w:type="paragraph" w:customStyle="1" w:styleId="Paragraphesection2">
    <w:name w:val="Paragraphe section 2"/>
    <w:basedOn w:val="Normal"/>
    <w:rsid w:val="00DC713E"/>
    <w:pPr>
      <w:numPr>
        <w:ilvl w:val="1"/>
        <w:numId w:val="13"/>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rPr>
  </w:style>
  <w:style w:type="paragraph" w:customStyle="1" w:styleId="Text-Normal-Bold">
    <w:name w:val="Text-Normal-Bold"/>
    <w:basedOn w:val="Text-Normal"/>
    <w:next w:val="Text-Normal"/>
    <w:rsid w:val="00DC713E"/>
    <w:rPr>
      <w:b/>
      <w:bCs/>
    </w:rPr>
  </w:style>
  <w:style w:type="paragraph" w:customStyle="1" w:styleId="Text-Normal">
    <w:name w:val="Text-Normal"/>
    <w:basedOn w:val="Normal"/>
    <w:rsid w:val="00DC713E"/>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cs="Arial"/>
      <w:sz w:val="23"/>
      <w:szCs w:val="23"/>
      <w:lang w:val="en-US"/>
    </w:rPr>
  </w:style>
  <w:style w:type="paragraph" w:customStyle="1" w:styleId="Bullet10">
    <w:name w:val="Bullet1"/>
    <w:basedOn w:val="Normal"/>
    <w:rsid w:val="00AF4F3C"/>
    <w:pPr>
      <w:numPr>
        <w:numId w:val="14"/>
      </w:numPr>
      <w:tabs>
        <w:tab w:val="clear" w:pos="600"/>
        <w:tab w:val="num" w:pos="1800"/>
      </w:tabs>
      <w:spacing w:after="0" w:line="240" w:lineRule="auto"/>
      <w:ind w:left="1800"/>
    </w:pPr>
    <w:rPr>
      <w:rFonts w:ascii="Times New Roman" w:eastAsia="SimSun" w:hAnsi="Times New Roman"/>
      <w:sz w:val="24"/>
      <w:szCs w:val="24"/>
      <w:lang w:val="en-US"/>
    </w:rPr>
  </w:style>
  <w:style w:type="paragraph" w:styleId="ListBullet2">
    <w:name w:val="List Bullet 2"/>
    <w:basedOn w:val="Normal"/>
    <w:autoRedefine/>
    <w:rsid w:val="00AF4F3C"/>
    <w:pPr>
      <w:widowControl w:val="0"/>
      <w:numPr>
        <w:numId w:val="7"/>
      </w:numPr>
      <w:tabs>
        <w:tab w:val="clear" w:pos="2160"/>
        <w:tab w:val="num" w:pos="1440"/>
      </w:tabs>
      <w:autoSpaceDE w:val="0"/>
      <w:autoSpaceDN w:val="0"/>
      <w:adjustRightInd w:val="0"/>
      <w:spacing w:after="60" w:line="240" w:lineRule="auto"/>
      <w:ind w:left="1440"/>
    </w:pPr>
    <w:rPr>
      <w:rFonts w:ascii="Times New Roman" w:eastAsia="SimSun" w:hAnsi="Times New Roman"/>
      <w:color w:val="000000"/>
    </w:rPr>
  </w:style>
  <w:style w:type="paragraph" w:styleId="BlockText">
    <w:name w:val="Block Text"/>
    <w:basedOn w:val="Normal"/>
    <w:rsid w:val="00DC713E"/>
    <w:pPr>
      <w:autoSpaceDE w:val="0"/>
      <w:autoSpaceDN w:val="0"/>
      <w:adjustRightInd w:val="0"/>
      <w:spacing w:after="0" w:line="240" w:lineRule="auto"/>
      <w:ind w:left="360" w:right="1442"/>
    </w:pPr>
    <w:rPr>
      <w:rFonts w:ascii="Times New Roman" w:eastAsia="SimSun" w:hAnsi="Times New Roman"/>
      <w:i/>
      <w:iCs/>
      <w:lang w:val="en-US"/>
    </w:rPr>
  </w:style>
  <w:style w:type="paragraph" w:customStyle="1" w:styleId="BalloonText1">
    <w:name w:val="Balloon Text1"/>
    <w:basedOn w:val="Normal"/>
    <w:semiHidden/>
    <w:rsid w:val="00DC713E"/>
    <w:pPr>
      <w:spacing w:after="120" w:line="240" w:lineRule="auto"/>
    </w:pPr>
    <w:rPr>
      <w:rFonts w:ascii="Tahoma" w:eastAsia="SimSun" w:hAnsi="Tahoma" w:cs="Tahoma"/>
      <w:color w:val="000000"/>
      <w:sz w:val="16"/>
      <w:szCs w:val="16"/>
    </w:rPr>
  </w:style>
  <w:style w:type="paragraph" w:styleId="NormalWeb">
    <w:name w:val="Normal (Web)"/>
    <w:basedOn w:val="Normal"/>
    <w:rsid w:val="00DC713E"/>
    <w:pPr>
      <w:shd w:val="clear" w:color="auto" w:fill="FFFFFF"/>
      <w:spacing w:before="150" w:after="3" w:line="240" w:lineRule="auto"/>
      <w:ind w:left="75" w:right="75"/>
    </w:pPr>
    <w:rPr>
      <w:rFonts w:ascii="Arial" w:eastAsia="SimSun" w:hAnsi="Arial" w:cs="Arial"/>
      <w:color w:val="000000"/>
      <w:sz w:val="20"/>
      <w:szCs w:val="20"/>
      <w:lang w:eastAsia="en-CA"/>
    </w:rPr>
  </w:style>
  <w:style w:type="character" w:styleId="Strong">
    <w:name w:val="Strong"/>
    <w:uiPriority w:val="22"/>
    <w:qFormat/>
    <w:rsid w:val="00DC713E"/>
    <w:rPr>
      <w:rFonts w:cs="Times New Roman"/>
      <w:b/>
      <w:bCs/>
    </w:rPr>
  </w:style>
  <w:style w:type="paragraph" w:styleId="BodyText2">
    <w:name w:val="Body Text 2"/>
    <w:basedOn w:val="Normal"/>
    <w:link w:val="BodyText2Char"/>
    <w:rsid w:val="00DC713E"/>
    <w:pPr>
      <w:spacing w:after="120" w:line="480" w:lineRule="auto"/>
    </w:pPr>
    <w:rPr>
      <w:rFonts w:ascii="Times New Roman" w:eastAsia="SimSun" w:hAnsi="Times New Roman"/>
      <w:color w:val="000000"/>
      <w:sz w:val="20"/>
      <w:szCs w:val="20"/>
    </w:rPr>
  </w:style>
  <w:style w:type="character" w:customStyle="1" w:styleId="BodyText2Char">
    <w:name w:val="Body Text 2 Char"/>
    <w:basedOn w:val="DefaultParagraphFont"/>
    <w:link w:val="BodyText2"/>
    <w:rsid w:val="00DC713E"/>
    <w:rPr>
      <w:rFonts w:ascii="Times New Roman" w:eastAsia="SimSun" w:hAnsi="Times New Roman" w:cs="Times New Roman"/>
      <w:color w:val="000000"/>
      <w:sz w:val="20"/>
      <w:szCs w:val="20"/>
      <w:lang w:val="en-CA"/>
    </w:rPr>
  </w:style>
  <w:style w:type="paragraph" w:customStyle="1" w:styleId="NormalUK">
    <w:name w:val="Normal (UK)"/>
    <w:rsid w:val="00DC713E"/>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rsid w:val="00AF4F3C"/>
    <w:pPr>
      <w:widowControl w:val="0"/>
      <w:numPr>
        <w:numId w:val="15"/>
      </w:numPr>
      <w:spacing w:after="120" w:line="240" w:lineRule="auto"/>
    </w:pPr>
    <w:rPr>
      <w:rFonts w:ascii="Times New Roman" w:eastAsia="SimSun" w:hAnsi="Times New Roman"/>
    </w:rPr>
  </w:style>
  <w:style w:type="paragraph" w:customStyle="1" w:styleId="CommentSubject1">
    <w:name w:val="Comment Subject1"/>
    <w:basedOn w:val="CommentText"/>
    <w:next w:val="CommentText"/>
    <w:semiHidden/>
    <w:rsid w:val="00DC713E"/>
    <w:pPr>
      <w:tabs>
        <w:tab w:val="clear" w:pos="1247"/>
        <w:tab w:val="clear" w:pos="1814"/>
        <w:tab w:val="clear" w:pos="2381"/>
        <w:tab w:val="clear" w:pos="2948"/>
        <w:tab w:val="clear" w:pos="3515"/>
      </w:tabs>
      <w:spacing w:after="120"/>
    </w:pPr>
    <w:rPr>
      <w:rFonts w:eastAsia="SimSun"/>
      <w:b/>
      <w:bCs/>
      <w:color w:val="000000"/>
      <w:lang w:val="en-CA"/>
    </w:rPr>
  </w:style>
  <w:style w:type="paragraph" w:styleId="BodyText">
    <w:name w:val="Body Text"/>
    <w:basedOn w:val="Normal"/>
    <w:link w:val="BodyTextChar1"/>
    <w:rsid w:val="00DC713E"/>
    <w:pPr>
      <w:spacing w:after="120" w:line="240" w:lineRule="auto"/>
    </w:pPr>
    <w:rPr>
      <w:rFonts w:ascii="Times New Roman" w:eastAsia="SimSun" w:hAnsi="Times New Roman"/>
      <w:color w:val="000000"/>
      <w:sz w:val="20"/>
      <w:szCs w:val="20"/>
    </w:rPr>
  </w:style>
  <w:style w:type="character" w:customStyle="1" w:styleId="BodyTextChar">
    <w:name w:val="Body Text Char"/>
    <w:basedOn w:val="DefaultParagraphFont"/>
    <w:rsid w:val="00DC713E"/>
    <w:rPr>
      <w:rFonts w:ascii="Calibri" w:eastAsia="Calibri" w:hAnsi="Calibri" w:cs="Times New Roman"/>
      <w:lang w:val="en-CA"/>
    </w:rPr>
  </w:style>
  <w:style w:type="paragraph" w:customStyle="1" w:styleId="Text15">
    <w:name w:val="Text15"/>
    <w:basedOn w:val="Normal"/>
    <w:rsid w:val="00DC713E"/>
    <w:pPr>
      <w:spacing w:after="0" w:line="360" w:lineRule="auto"/>
    </w:pPr>
    <w:rPr>
      <w:rFonts w:ascii="Tahoma" w:eastAsia="SimSun" w:hAnsi="Tahoma" w:cs="Tahoma"/>
      <w:sz w:val="24"/>
      <w:szCs w:val="24"/>
      <w:lang w:val="de-DE" w:eastAsia="de-DE"/>
    </w:rPr>
  </w:style>
  <w:style w:type="paragraph" w:styleId="BodyText3">
    <w:name w:val="Body Text 3"/>
    <w:basedOn w:val="Normal"/>
    <w:link w:val="BodyText3Char1"/>
    <w:rsid w:val="00DC713E"/>
    <w:pPr>
      <w:spacing w:after="120" w:line="240" w:lineRule="auto"/>
      <w:jc w:val="center"/>
    </w:pPr>
    <w:rPr>
      <w:rFonts w:ascii="Times New Roman" w:eastAsia="SimSun" w:hAnsi="Times New Roman"/>
      <w:b/>
      <w:bCs/>
      <w:sz w:val="28"/>
      <w:szCs w:val="28"/>
    </w:rPr>
  </w:style>
  <w:style w:type="character" w:customStyle="1" w:styleId="BodyText3Char">
    <w:name w:val="Body Text 3 Char"/>
    <w:basedOn w:val="DefaultParagraphFont"/>
    <w:rsid w:val="00DC713E"/>
    <w:rPr>
      <w:rFonts w:ascii="Calibri" w:eastAsia="Calibri" w:hAnsi="Calibri" w:cs="Times New Roman"/>
      <w:sz w:val="16"/>
      <w:szCs w:val="16"/>
      <w:lang w:val="en-CA"/>
    </w:rPr>
  </w:style>
  <w:style w:type="paragraph" w:customStyle="1" w:styleId="Level1">
    <w:name w:val="Level1"/>
    <w:basedOn w:val="Normal"/>
    <w:autoRedefine/>
    <w:rsid w:val="00AF4F3C"/>
    <w:pPr>
      <w:numPr>
        <w:numId w:val="16"/>
      </w:numPr>
      <w:tabs>
        <w:tab w:val="clear" w:pos="360"/>
        <w:tab w:val="left" w:pos="1157"/>
      </w:tabs>
      <w:spacing w:before="120" w:after="240" w:line="240" w:lineRule="auto"/>
      <w:ind w:left="1200"/>
    </w:pPr>
    <w:rPr>
      <w:rFonts w:ascii="Times New (W1)" w:eastAsia="SimSun" w:hAnsi="Times New (W1)" w:cs="Times New (W1)"/>
      <w:sz w:val="20"/>
      <w:szCs w:val="20"/>
      <w:lang w:val="en-US"/>
    </w:rPr>
  </w:style>
  <w:style w:type="paragraph" w:customStyle="1" w:styleId="JD">
    <w:name w:val="JD"/>
    <w:basedOn w:val="Normal"/>
    <w:rsid w:val="00DC713E"/>
    <w:pPr>
      <w:spacing w:after="0" w:line="240" w:lineRule="auto"/>
    </w:pPr>
    <w:rPr>
      <w:rFonts w:ascii="Times New Roman" w:eastAsia="SimSun" w:hAnsi="Times New Roman"/>
      <w:sz w:val="24"/>
      <w:szCs w:val="24"/>
      <w:lang w:val="en-US"/>
    </w:rPr>
  </w:style>
  <w:style w:type="paragraph" w:customStyle="1" w:styleId="Anxhead">
    <w:name w:val="Anx head"/>
    <w:basedOn w:val="Normal"/>
    <w:rsid w:val="00DC713E"/>
    <w:pPr>
      <w:spacing w:after="0" w:line="240" w:lineRule="auto"/>
    </w:pPr>
    <w:rPr>
      <w:rFonts w:ascii="Times New Roman" w:eastAsia="SimSun" w:hAnsi="Times New Roman"/>
      <w:b/>
      <w:bCs/>
      <w:sz w:val="28"/>
      <w:szCs w:val="28"/>
      <w:lang w:val="en-US"/>
    </w:rPr>
  </w:style>
  <w:style w:type="paragraph" w:customStyle="1" w:styleId="Anxsubhead">
    <w:name w:val="Anx subhead"/>
    <w:basedOn w:val="Normal"/>
    <w:rsid w:val="00AF4F3C"/>
    <w:pPr>
      <w:tabs>
        <w:tab w:val="left" w:pos="1247"/>
      </w:tabs>
      <w:spacing w:after="0" w:line="240" w:lineRule="auto"/>
      <w:ind w:left="1247"/>
    </w:pPr>
    <w:rPr>
      <w:rFonts w:ascii="Times New Roman" w:eastAsia="SimSun" w:hAnsi="Times New Roman"/>
      <w:b/>
      <w:bCs/>
      <w:sz w:val="24"/>
      <w:szCs w:val="24"/>
      <w:lang w:val="en-US"/>
    </w:rPr>
  </w:style>
  <w:style w:type="paragraph" w:customStyle="1" w:styleId="Anxtitle">
    <w:name w:val="Anx title"/>
    <w:basedOn w:val="Normal"/>
    <w:rsid w:val="00DC713E"/>
    <w:pPr>
      <w:spacing w:after="0" w:line="240" w:lineRule="auto"/>
      <w:ind w:left="1247"/>
    </w:pPr>
    <w:rPr>
      <w:rFonts w:ascii="Times New Roman" w:eastAsia="SimSun" w:hAnsi="Times New Roman"/>
      <w:b/>
      <w:bCs/>
      <w:sz w:val="28"/>
      <w:szCs w:val="28"/>
      <w:lang w:val="en-US"/>
    </w:rPr>
  </w:style>
  <w:style w:type="paragraph" w:customStyle="1" w:styleId="Paralevel1">
    <w:name w:val="Para level1"/>
    <w:basedOn w:val="Normal"/>
    <w:autoRedefine/>
    <w:rsid w:val="00AF4F3C"/>
    <w:pPr>
      <w:keepNext/>
      <w:keepLines/>
      <w:tabs>
        <w:tab w:val="left" w:pos="624"/>
        <w:tab w:val="left" w:pos="1247"/>
        <w:tab w:val="left" w:pos="1871"/>
        <w:tab w:val="left" w:pos="2381"/>
      </w:tabs>
      <w:suppressAutoHyphens/>
      <w:spacing w:after="120" w:line="240" w:lineRule="auto"/>
      <w:ind w:left="1247"/>
    </w:pPr>
    <w:rPr>
      <w:rFonts w:ascii="Times New Roman" w:eastAsia="SimSun" w:hAnsi="Times New Roman"/>
      <w:b/>
      <w:bCs/>
      <w:sz w:val="20"/>
      <w:szCs w:val="20"/>
      <w:lang w:val="en-US"/>
    </w:rPr>
  </w:style>
  <w:style w:type="character" w:customStyle="1" w:styleId="Paralevel1Char">
    <w:name w:val="Para level1 Char"/>
    <w:rsid w:val="00DC713E"/>
    <w:rPr>
      <w:rFonts w:cs="Times New Roman"/>
      <w:lang w:val="en-GB" w:eastAsia="en-US" w:bidi="ar-SA"/>
    </w:rPr>
  </w:style>
  <w:style w:type="paragraph" w:customStyle="1" w:styleId="Paralevel2">
    <w:name w:val="Para level2"/>
    <w:basedOn w:val="Paralevel1"/>
    <w:autoRedefine/>
    <w:rsid w:val="00AF4F3C"/>
    <w:pPr>
      <w:ind w:left="1248" w:hanging="624"/>
    </w:pPr>
    <w:rPr>
      <w:bCs w:val="0"/>
    </w:rPr>
  </w:style>
  <w:style w:type="character" w:customStyle="1" w:styleId="Paralevel2Char">
    <w:name w:val="Para level2 Char"/>
    <w:rsid w:val="00DC713E"/>
    <w:rPr>
      <w:rFonts w:cs="Times New Roman"/>
      <w:lang w:val="en-GB" w:eastAsia="en-US" w:bidi="ar-SA"/>
    </w:rPr>
  </w:style>
  <w:style w:type="paragraph" w:customStyle="1" w:styleId="Paralevel3">
    <w:name w:val="Para level3"/>
    <w:basedOn w:val="Paralevel2"/>
    <w:rsid w:val="00DC713E"/>
    <w:pPr>
      <w:numPr>
        <w:numId w:val="17"/>
      </w:numPr>
      <w:tabs>
        <w:tab w:val="clear" w:pos="2892"/>
        <w:tab w:val="num" w:pos="0"/>
      </w:tabs>
      <w:ind w:left="0" w:firstLine="0"/>
    </w:pPr>
  </w:style>
  <w:style w:type="paragraph" w:customStyle="1" w:styleId="paralevel10">
    <w:name w:val="para level1"/>
    <w:basedOn w:val="Normal"/>
    <w:rsid w:val="00DC713E"/>
    <w:pPr>
      <w:suppressAutoHyphens/>
      <w:spacing w:after="120" w:line="240" w:lineRule="auto"/>
      <w:ind w:left="1247"/>
    </w:pPr>
    <w:rPr>
      <w:rFonts w:ascii="Times New Roman" w:eastAsia="SimSun" w:hAnsi="Times New Roman"/>
      <w:sz w:val="20"/>
      <w:szCs w:val="20"/>
      <w:lang w:val="en-US"/>
    </w:rPr>
  </w:style>
  <w:style w:type="paragraph" w:customStyle="1" w:styleId="main">
    <w:name w:val="main"/>
    <w:basedOn w:val="Normal"/>
    <w:autoRedefine/>
    <w:rsid w:val="00DC713E"/>
    <w:pPr>
      <w:autoSpaceDE w:val="0"/>
      <w:autoSpaceDN w:val="0"/>
      <w:adjustRightInd w:val="0"/>
      <w:spacing w:after="0" w:line="240" w:lineRule="auto"/>
      <w:jc w:val="center"/>
    </w:pPr>
    <w:rPr>
      <w:rFonts w:ascii="Times New Roman" w:eastAsia="SimSun" w:hAnsi="Times New Roman"/>
      <w:lang w:val="en-US"/>
    </w:rPr>
  </w:style>
  <w:style w:type="paragraph" w:customStyle="1" w:styleId="Level2">
    <w:name w:val="Level2"/>
    <w:basedOn w:val="Level1"/>
    <w:rsid w:val="00AF4F3C"/>
    <w:pPr>
      <w:numPr>
        <w:numId w:val="18"/>
      </w:numPr>
      <w:tabs>
        <w:tab w:val="left" w:pos="578"/>
        <w:tab w:val="num" w:pos="2061"/>
      </w:tabs>
      <w:suppressAutoHyphens/>
      <w:spacing w:before="0" w:line="360" w:lineRule="auto"/>
      <w:ind w:left="0"/>
    </w:pPr>
    <w:rPr>
      <w:rFonts w:ascii="Times New Roman" w:hAnsi="Times New Roman" w:cs="Times New Roman"/>
      <w:sz w:val="22"/>
      <w:szCs w:val="22"/>
    </w:rPr>
  </w:style>
  <w:style w:type="paragraph" w:customStyle="1" w:styleId="Default">
    <w:name w:val="Default"/>
    <w:rsid w:val="00DC713E"/>
    <w:pPr>
      <w:autoSpaceDE w:val="0"/>
      <w:autoSpaceDN w:val="0"/>
      <w:adjustRightInd w:val="0"/>
      <w:spacing w:after="0" w:line="240" w:lineRule="auto"/>
    </w:pPr>
    <w:rPr>
      <w:rFonts w:ascii="Times New Roman" w:eastAsia="SimSun" w:hAnsi="Times New Roman" w:cs="Times New Roman"/>
      <w:color w:val="000000"/>
      <w:sz w:val="24"/>
      <w:szCs w:val="24"/>
      <w:lang w:val="fr-BE" w:eastAsia="fr-BE"/>
    </w:rPr>
  </w:style>
  <w:style w:type="paragraph" w:customStyle="1" w:styleId="Myparagraph1">
    <w:name w:val="My paragraph 1"/>
    <w:basedOn w:val="BodyText"/>
    <w:rsid w:val="00DC713E"/>
    <w:pPr>
      <w:widowControl w:val="0"/>
      <w:suppressAutoHyphens/>
    </w:pPr>
    <w:rPr>
      <w:rFonts w:ascii="Georgia" w:eastAsia="Times New Roman" w:hAnsi="Georgia"/>
      <w:color w:val="auto"/>
      <w:kern w:val="1"/>
      <w:sz w:val="24"/>
      <w:szCs w:val="24"/>
      <w:lang w:val="en-GB" w:eastAsia="en-GB"/>
    </w:rPr>
  </w:style>
  <w:style w:type="paragraph" w:customStyle="1" w:styleId="Mynotes">
    <w:name w:val="My notes"/>
    <w:basedOn w:val="Myparagraph1"/>
    <w:rsid w:val="00DC713E"/>
    <w:pPr>
      <w:numPr>
        <w:ilvl w:val="2"/>
        <w:numId w:val="19"/>
      </w:numPr>
      <w:tabs>
        <w:tab w:val="num" w:pos="567"/>
        <w:tab w:val="num" w:pos="1134"/>
        <w:tab w:val="num" w:pos="2160"/>
      </w:tabs>
      <w:ind w:left="2160" w:hanging="360"/>
    </w:pPr>
    <w:rPr>
      <w:i/>
      <w:iCs/>
      <w:color w:val="FF0000"/>
      <w:kern w:val="24"/>
      <w:sz w:val="20"/>
      <w:szCs w:val="20"/>
    </w:rPr>
  </w:style>
  <w:style w:type="character" w:customStyle="1" w:styleId="Myparagraph1Char">
    <w:name w:val="My paragraph 1 Char"/>
    <w:rsid w:val="00DC713E"/>
    <w:rPr>
      <w:rFonts w:ascii="Georgia" w:eastAsia="Times New Roman" w:hAnsi="Georgia" w:cs="Times New Roman"/>
      <w:kern w:val="1"/>
      <w:sz w:val="24"/>
      <w:szCs w:val="24"/>
      <w:lang w:val="en-GB" w:eastAsia="en-GB"/>
    </w:rPr>
  </w:style>
  <w:style w:type="paragraph" w:customStyle="1" w:styleId="CLIheader2">
    <w:name w:val="CLI header 2"/>
    <w:basedOn w:val="Myparagraph1"/>
    <w:rsid w:val="00DC713E"/>
    <w:pPr>
      <w:keepNext/>
      <w:widowControl/>
      <w:numPr>
        <w:ilvl w:val="1"/>
        <w:numId w:val="19"/>
      </w:numPr>
      <w:tabs>
        <w:tab w:val="num" w:pos="567"/>
        <w:tab w:val="num" w:pos="1134"/>
        <w:tab w:val="num" w:pos="1440"/>
      </w:tabs>
      <w:ind w:left="1282" w:hanging="431"/>
      <w:outlineLvl w:val="1"/>
    </w:pPr>
  </w:style>
  <w:style w:type="paragraph" w:customStyle="1" w:styleId="Revision1">
    <w:name w:val="Revision1"/>
    <w:hidden/>
    <w:semiHidden/>
    <w:rsid w:val="00DC713E"/>
    <w:pPr>
      <w:spacing w:after="0" w:line="240" w:lineRule="auto"/>
    </w:pPr>
    <w:rPr>
      <w:rFonts w:ascii="Times New Roman" w:eastAsia="SimSun" w:hAnsi="Times New Roman" w:cs="Times New Roman"/>
      <w:color w:val="000000"/>
      <w:lang w:val="en-CA"/>
    </w:rPr>
  </w:style>
  <w:style w:type="paragraph" w:customStyle="1" w:styleId="BalloonText2">
    <w:name w:val="Balloon Text2"/>
    <w:basedOn w:val="Normal"/>
    <w:semiHidden/>
    <w:rsid w:val="00DC713E"/>
    <w:pPr>
      <w:spacing w:after="0" w:line="240" w:lineRule="auto"/>
    </w:pPr>
    <w:rPr>
      <w:rFonts w:ascii="Tahoma" w:eastAsia="SimSun" w:hAnsi="Tahoma" w:cs="Tahoma"/>
      <w:color w:val="000000"/>
      <w:sz w:val="16"/>
      <w:szCs w:val="16"/>
    </w:rPr>
  </w:style>
  <w:style w:type="character" w:customStyle="1" w:styleId="FooterChar2">
    <w:name w:val="Footer Char2"/>
    <w:uiPriority w:val="99"/>
    <w:semiHidden/>
    <w:rsid w:val="00DC713E"/>
    <w:rPr>
      <w:rFonts w:ascii="Times New Roman" w:eastAsia="Times New Roman" w:hAnsi="Times New Roman" w:cs="Times New Roman"/>
      <w:sz w:val="20"/>
      <w:szCs w:val="20"/>
      <w:lang w:val="en-GB"/>
    </w:rPr>
  </w:style>
  <w:style w:type="character" w:customStyle="1" w:styleId="HeaderChar2">
    <w:name w:val="Header Char2"/>
    <w:uiPriority w:val="99"/>
    <w:semiHidden/>
    <w:rsid w:val="00DC713E"/>
    <w:rPr>
      <w:rFonts w:ascii="Times New Roman" w:eastAsia="Times New Roman" w:hAnsi="Times New Roman" w:cs="Times New Roman"/>
      <w:sz w:val="20"/>
      <w:szCs w:val="20"/>
      <w:lang w:val="en-GB"/>
    </w:rPr>
  </w:style>
  <w:style w:type="paragraph" w:customStyle="1" w:styleId="ListParagraph1">
    <w:name w:val="List Paragraph1"/>
    <w:basedOn w:val="Normal"/>
    <w:qFormat/>
    <w:rsid w:val="00DC713E"/>
    <w:pPr>
      <w:spacing w:after="120" w:line="240" w:lineRule="auto"/>
      <w:ind w:left="720"/>
    </w:pPr>
    <w:rPr>
      <w:rFonts w:ascii="Times New Roman" w:eastAsia="SimSun" w:hAnsi="Times New Roman"/>
      <w:color w:val="000000"/>
    </w:rPr>
  </w:style>
  <w:style w:type="paragraph" w:customStyle="1" w:styleId="Strong2">
    <w:name w:val="Strong2"/>
    <w:basedOn w:val="NormalWeb"/>
    <w:rsid w:val="00DC713E"/>
    <w:pPr>
      <w:keepNext/>
      <w:shd w:val="clear" w:color="auto" w:fill="auto"/>
      <w:tabs>
        <w:tab w:val="left" w:pos="720"/>
      </w:tabs>
      <w:spacing w:before="120" w:after="240"/>
      <w:ind w:left="0" w:right="0"/>
      <w:jc w:val="center"/>
    </w:pPr>
    <w:rPr>
      <w:rFonts w:ascii="Times New Roman" w:eastAsia="Arial Unicode MS" w:hAnsi="Times New Roman" w:cs="Times New Roman"/>
      <w:b/>
      <w:bCs/>
      <w:color w:val="auto"/>
      <w:sz w:val="18"/>
      <w:szCs w:val="18"/>
      <w:u w:val="single"/>
      <w:lang w:val="en-GB" w:eastAsia="en-US"/>
    </w:rPr>
  </w:style>
  <w:style w:type="paragraph" w:customStyle="1" w:styleId="TOCHeading1">
    <w:name w:val="TOC Heading1"/>
    <w:basedOn w:val="Heading1"/>
    <w:next w:val="Normal"/>
    <w:qFormat/>
    <w:rsid w:val="00DC713E"/>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SimSun" w:hAnsi="Cambria"/>
      <w:bCs/>
      <w:color w:val="365F91"/>
      <w:szCs w:val="28"/>
      <w:lang w:val="fr-FR"/>
    </w:rPr>
  </w:style>
  <w:style w:type="paragraph" w:customStyle="1" w:styleId="CommentSubject2">
    <w:name w:val="Comment Subject2"/>
    <w:basedOn w:val="CommentText"/>
    <w:next w:val="CommentText"/>
    <w:semiHidden/>
    <w:rsid w:val="00DC713E"/>
    <w:pPr>
      <w:tabs>
        <w:tab w:val="clear" w:pos="1247"/>
        <w:tab w:val="clear" w:pos="1814"/>
        <w:tab w:val="clear" w:pos="2381"/>
        <w:tab w:val="clear" w:pos="2948"/>
        <w:tab w:val="clear" w:pos="3515"/>
      </w:tabs>
      <w:spacing w:after="120"/>
    </w:pPr>
    <w:rPr>
      <w:rFonts w:eastAsia="SimSun"/>
      <w:b/>
      <w:bCs/>
      <w:color w:val="000000"/>
      <w:lang w:val="en-CA"/>
    </w:rPr>
  </w:style>
  <w:style w:type="paragraph" w:styleId="ListNumber3">
    <w:name w:val="List Number 3"/>
    <w:basedOn w:val="Normal"/>
    <w:rsid w:val="00AF4F3C"/>
    <w:pPr>
      <w:numPr>
        <w:numId w:val="20"/>
      </w:numPr>
      <w:spacing w:after="240" w:line="240" w:lineRule="auto"/>
      <w:jc w:val="both"/>
    </w:pPr>
    <w:rPr>
      <w:rFonts w:ascii="Times New Roman" w:eastAsia="SimSun" w:hAnsi="Times New Roman"/>
      <w:sz w:val="24"/>
      <w:szCs w:val="24"/>
      <w:lang w:val="en-US"/>
    </w:rPr>
  </w:style>
  <w:style w:type="paragraph" w:customStyle="1" w:styleId="Subject">
    <w:name w:val="Subject"/>
    <w:basedOn w:val="Normal"/>
    <w:next w:val="Normal"/>
    <w:rsid w:val="00DC713E"/>
    <w:pPr>
      <w:spacing w:after="480" w:line="240" w:lineRule="auto"/>
      <w:ind w:left="1531" w:hanging="1531"/>
    </w:pPr>
    <w:rPr>
      <w:rFonts w:ascii="Times New Roman" w:eastAsia="SimSun" w:hAnsi="Times New Roman"/>
      <w:b/>
      <w:bCs/>
      <w:sz w:val="24"/>
      <w:szCs w:val="24"/>
      <w:lang w:val="en-US"/>
    </w:rPr>
  </w:style>
  <w:style w:type="paragraph" w:styleId="PlainText">
    <w:name w:val="Plain Text"/>
    <w:basedOn w:val="Normal"/>
    <w:link w:val="PlainTextChar"/>
    <w:uiPriority w:val="99"/>
    <w:rsid w:val="00DC713E"/>
    <w:pPr>
      <w:spacing w:after="240" w:line="240" w:lineRule="auto"/>
      <w:jc w:val="both"/>
    </w:pPr>
    <w:rPr>
      <w:rFonts w:ascii="Courier New" w:eastAsia="SimSun" w:hAnsi="Courier New"/>
      <w:sz w:val="20"/>
      <w:szCs w:val="20"/>
      <w:lang w:val="en-GB"/>
    </w:rPr>
  </w:style>
  <w:style w:type="character" w:customStyle="1" w:styleId="PlainTextChar">
    <w:name w:val="Plain Text Char"/>
    <w:basedOn w:val="DefaultParagraphFont"/>
    <w:link w:val="PlainText"/>
    <w:uiPriority w:val="99"/>
    <w:rsid w:val="00DC713E"/>
    <w:rPr>
      <w:rFonts w:ascii="Courier New" w:eastAsia="SimSun" w:hAnsi="Courier New" w:cs="Times New Roman"/>
      <w:sz w:val="20"/>
      <w:szCs w:val="20"/>
      <w:lang w:val="en-GB"/>
    </w:rPr>
  </w:style>
  <w:style w:type="paragraph" w:customStyle="1" w:styleId="ListNumber3Level2">
    <w:name w:val="List Number 3 (Level 2)"/>
    <w:basedOn w:val="Normal"/>
    <w:rsid w:val="00AF4F3C"/>
    <w:pPr>
      <w:numPr>
        <w:ilvl w:val="1"/>
        <w:numId w:val="20"/>
      </w:numPr>
      <w:spacing w:after="240" w:line="240" w:lineRule="auto"/>
      <w:jc w:val="both"/>
    </w:pPr>
    <w:rPr>
      <w:rFonts w:ascii="Times New Roman" w:eastAsia="SimSun" w:hAnsi="Times New Roman"/>
      <w:sz w:val="24"/>
      <w:szCs w:val="24"/>
      <w:lang w:val="en-US"/>
    </w:rPr>
  </w:style>
  <w:style w:type="paragraph" w:customStyle="1" w:styleId="ListNumber3Level3">
    <w:name w:val="List Number 3 (Level 3)"/>
    <w:basedOn w:val="Normal"/>
    <w:rsid w:val="00AF4F3C"/>
    <w:pPr>
      <w:numPr>
        <w:ilvl w:val="2"/>
        <w:numId w:val="20"/>
      </w:numPr>
      <w:spacing w:after="240" w:line="240" w:lineRule="auto"/>
      <w:jc w:val="both"/>
    </w:pPr>
    <w:rPr>
      <w:rFonts w:ascii="Times New Roman" w:eastAsia="SimSun" w:hAnsi="Times New Roman"/>
      <w:sz w:val="24"/>
      <w:szCs w:val="24"/>
      <w:lang w:val="en-US"/>
    </w:rPr>
  </w:style>
  <w:style w:type="paragraph" w:customStyle="1" w:styleId="ListNumber3Level4">
    <w:name w:val="List Number 3 (Level 4)"/>
    <w:basedOn w:val="Normal"/>
    <w:rsid w:val="00AF4F3C"/>
    <w:pPr>
      <w:numPr>
        <w:ilvl w:val="3"/>
        <w:numId w:val="20"/>
      </w:numPr>
      <w:spacing w:after="240" w:line="240" w:lineRule="auto"/>
      <w:jc w:val="both"/>
    </w:pPr>
    <w:rPr>
      <w:rFonts w:ascii="Times New Roman" w:eastAsia="SimSun" w:hAnsi="Times New Roman"/>
      <w:sz w:val="24"/>
      <w:szCs w:val="24"/>
      <w:lang w:val="en-US"/>
    </w:rPr>
  </w:style>
  <w:style w:type="paragraph" w:customStyle="1" w:styleId="Ballontekst1">
    <w:name w:val="Ballontekst1"/>
    <w:basedOn w:val="Normal"/>
    <w:semiHidden/>
    <w:rsid w:val="00DC713E"/>
    <w:pPr>
      <w:spacing w:after="120" w:line="240" w:lineRule="auto"/>
    </w:pPr>
    <w:rPr>
      <w:rFonts w:ascii="Tahoma" w:eastAsia="SimSun" w:hAnsi="Tahoma" w:cs="Tahoma"/>
      <w:color w:val="000000"/>
      <w:sz w:val="16"/>
      <w:szCs w:val="16"/>
    </w:rPr>
  </w:style>
  <w:style w:type="character" w:customStyle="1" w:styleId="BalloonTextChar1">
    <w:name w:val="Balloon Text Char1"/>
    <w:semiHidden/>
    <w:locked/>
    <w:rsid w:val="00DC713E"/>
    <w:rPr>
      <w:rFonts w:ascii="Tahoma" w:hAnsi="Tahoma" w:cs="Tahoma"/>
      <w:sz w:val="16"/>
      <w:szCs w:val="16"/>
      <w:lang w:val="en-GB" w:eastAsia="en-US" w:bidi="ar-SA"/>
    </w:rPr>
  </w:style>
  <w:style w:type="character" w:customStyle="1" w:styleId="Heading1Char1">
    <w:name w:val="Heading 1 Char1"/>
    <w:rsid w:val="00DC713E"/>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locked/>
    <w:rsid w:val="00DC713E"/>
    <w:rPr>
      <w:rFonts w:ascii="Times New Roman" w:eastAsia="Times New Roman" w:hAnsi="Times New Roman" w:cs="Times New Roman"/>
      <w:b/>
      <w:sz w:val="24"/>
      <w:szCs w:val="24"/>
      <w:lang w:val="en-GB"/>
    </w:rPr>
  </w:style>
  <w:style w:type="character" w:customStyle="1" w:styleId="Heading3Char1">
    <w:name w:val="Heading 3 Char1"/>
    <w:aliases w:val="h3 Char1,1.2.3. Char1"/>
    <w:locked/>
    <w:rsid w:val="00DC713E"/>
    <w:rPr>
      <w:rFonts w:ascii="Times New Roman" w:eastAsia="Times New Roman" w:hAnsi="Times New Roman" w:cs="Times New Roman"/>
      <w:b/>
      <w:sz w:val="20"/>
      <w:szCs w:val="20"/>
      <w:lang w:val="en-GB"/>
    </w:rPr>
  </w:style>
  <w:style w:type="character" w:customStyle="1" w:styleId="Heading4Char1">
    <w:name w:val="Heading 4 Char1"/>
    <w:aliases w:val="h4 Char1,Level III for #'s Char1"/>
    <w:link w:val="Heading4"/>
    <w:locked/>
    <w:rsid w:val="00DC713E"/>
    <w:rPr>
      <w:rFonts w:ascii="Times New Roman" w:eastAsia="SimSun" w:hAnsi="Times New Roman" w:cs="Times New Roman"/>
      <w:b/>
      <w:sz w:val="20"/>
      <w:szCs w:val="20"/>
      <w:lang w:val="en-GB"/>
    </w:rPr>
  </w:style>
  <w:style w:type="character" w:customStyle="1" w:styleId="Heading5Char1">
    <w:name w:val="Heading 5 Char1"/>
    <w:link w:val="Heading5"/>
    <w:locked/>
    <w:rsid w:val="00DC713E"/>
    <w:rPr>
      <w:rFonts w:ascii="Univers" w:eastAsia="Times New Roman" w:hAnsi="Univers" w:cs="Times New Roman"/>
      <w:b/>
      <w:sz w:val="24"/>
      <w:szCs w:val="20"/>
      <w:lang w:val="en-GB"/>
    </w:rPr>
  </w:style>
  <w:style w:type="character" w:customStyle="1" w:styleId="Heading6Char1">
    <w:name w:val="Heading 6 Char1"/>
    <w:link w:val="Heading6"/>
    <w:locked/>
    <w:rsid w:val="00DC713E"/>
    <w:rPr>
      <w:rFonts w:ascii="Times New Roman" w:eastAsia="Times New Roman" w:hAnsi="Times New Roman" w:cs="Times New Roman"/>
      <w:b/>
      <w:bCs/>
      <w:sz w:val="24"/>
      <w:szCs w:val="20"/>
      <w:lang w:val="en-GB"/>
    </w:rPr>
  </w:style>
  <w:style w:type="character" w:customStyle="1" w:styleId="Heading7Char1">
    <w:name w:val="Heading 7 Char1"/>
    <w:link w:val="Heading7"/>
    <w:locked/>
    <w:rsid w:val="00DC713E"/>
    <w:rPr>
      <w:rFonts w:ascii="Times New Roman" w:eastAsia="Times New Roman" w:hAnsi="Times New Roman" w:cs="Times New Roman"/>
      <w:snapToGrid w:val="0"/>
      <w:sz w:val="20"/>
      <w:szCs w:val="20"/>
      <w:u w:val="single"/>
    </w:rPr>
  </w:style>
  <w:style w:type="character" w:customStyle="1" w:styleId="Heading8Char1">
    <w:name w:val="Heading 8 Char1"/>
    <w:link w:val="Heading8"/>
    <w:locked/>
    <w:rsid w:val="00DC713E"/>
    <w:rPr>
      <w:rFonts w:ascii="Times New Roman" w:eastAsia="Times New Roman" w:hAnsi="Times New Roman" w:cs="Times New Roman"/>
      <w:snapToGrid w:val="0"/>
      <w:sz w:val="20"/>
      <w:szCs w:val="20"/>
      <w:u w:val="single"/>
    </w:rPr>
  </w:style>
  <w:style w:type="character" w:customStyle="1" w:styleId="Heading9Char1">
    <w:name w:val="Heading 9 Char1"/>
    <w:link w:val="Heading9"/>
    <w:locked/>
    <w:rsid w:val="00DC713E"/>
    <w:rPr>
      <w:rFonts w:ascii="Times New Roman" w:eastAsia="Times New Roman" w:hAnsi="Times New Roman" w:cs="Times New Roman"/>
      <w:snapToGrid w:val="0"/>
      <w:sz w:val="20"/>
      <w:szCs w:val="20"/>
      <w:u w:val="single"/>
    </w:rPr>
  </w:style>
  <w:style w:type="character" w:customStyle="1" w:styleId="BodyTextIndentChar1">
    <w:name w:val="Body Text Indent Char1"/>
    <w:link w:val="BodyTextIndent"/>
    <w:locked/>
    <w:rsid w:val="00DC713E"/>
    <w:rPr>
      <w:rFonts w:ascii="Times New Roman" w:eastAsia="SimSun" w:hAnsi="Times New Roman" w:cs="Times New Roman"/>
      <w:color w:val="000000"/>
      <w:sz w:val="20"/>
      <w:szCs w:val="20"/>
      <w:lang w:val="en-CA"/>
    </w:rPr>
  </w:style>
  <w:style w:type="character" w:customStyle="1" w:styleId="BodyTextIndent2Char1">
    <w:name w:val="Body Text Indent 2 Char1"/>
    <w:link w:val="BodyTextIndent2"/>
    <w:locked/>
    <w:rsid w:val="00DC713E"/>
    <w:rPr>
      <w:rFonts w:ascii="Times New Roman" w:eastAsia="SimSun" w:hAnsi="Times New Roman" w:cs="Times New Roman"/>
      <w:i/>
      <w:iCs/>
      <w:color w:val="000000"/>
      <w:sz w:val="20"/>
      <w:szCs w:val="20"/>
      <w:lang w:val="en-CA"/>
    </w:rPr>
  </w:style>
  <w:style w:type="character" w:customStyle="1" w:styleId="BodyTextIndent3Char1">
    <w:name w:val="Body Text Indent 3 Char1"/>
    <w:link w:val="BodyTextIndent3"/>
    <w:locked/>
    <w:rsid w:val="00DC713E"/>
    <w:rPr>
      <w:rFonts w:ascii="Times New Roman" w:eastAsia="SimSun" w:hAnsi="Times New Roman" w:cs="Times New Roman"/>
      <w:color w:val="000000"/>
      <w:sz w:val="20"/>
      <w:szCs w:val="20"/>
      <w:lang w:val="en-CA"/>
    </w:rPr>
  </w:style>
  <w:style w:type="character" w:customStyle="1" w:styleId="CharChar1">
    <w:name w:val="Char Char1"/>
    <w:locked/>
    <w:rsid w:val="00DC713E"/>
    <w:rPr>
      <w:b/>
      <w:sz w:val="18"/>
      <w:szCs w:val="24"/>
      <w:lang w:val="en-GB" w:eastAsia="en-US" w:bidi="ar-SA"/>
    </w:rPr>
  </w:style>
  <w:style w:type="character" w:customStyle="1" w:styleId="CharChar2">
    <w:name w:val="Char Char2"/>
    <w:locked/>
    <w:rsid w:val="00DC713E"/>
    <w:rPr>
      <w:sz w:val="18"/>
      <w:szCs w:val="24"/>
      <w:lang w:val="en-GB" w:eastAsia="en-US" w:bidi="ar-SA"/>
    </w:rPr>
  </w:style>
  <w:style w:type="character" w:customStyle="1" w:styleId="FootnoteTextChar1">
    <w:name w:val="Footnote Text Char1"/>
    <w:semiHidden/>
    <w:rsid w:val="00DC713E"/>
    <w:rPr>
      <w:rFonts w:ascii="Times New Roman" w:eastAsia="SimSun" w:hAnsi="Times New Roman" w:cs="Times New Roman"/>
      <w:color w:val="000000"/>
      <w:lang w:val="en-CA" w:eastAsia="en-US"/>
    </w:rPr>
  </w:style>
  <w:style w:type="character" w:customStyle="1" w:styleId="DocumentMapChar1">
    <w:name w:val="Document Map Char1"/>
    <w:semiHidden/>
    <w:locked/>
    <w:rsid w:val="00DC713E"/>
    <w:rPr>
      <w:rFonts w:ascii="Tahoma" w:eastAsia="SimSun" w:hAnsi="Tahoma" w:cs="Times New Roman"/>
      <w:color w:val="000000"/>
      <w:shd w:val="clear" w:color="auto" w:fill="000080"/>
      <w:lang w:val="en-CA"/>
    </w:rPr>
  </w:style>
  <w:style w:type="character" w:customStyle="1" w:styleId="BodyTextChar1">
    <w:name w:val="Body Text Char1"/>
    <w:link w:val="BodyText"/>
    <w:locked/>
    <w:rsid w:val="00DC713E"/>
    <w:rPr>
      <w:rFonts w:ascii="Times New Roman" w:eastAsia="SimSun" w:hAnsi="Times New Roman" w:cs="Times New Roman"/>
      <w:color w:val="000000"/>
      <w:sz w:val="20"/>
      <w:szCs w:val="20"/>
      <w:lang w:val="en-CA"/>
    </w:rPr>
  </w:style>
  <w:style w:type="character" w:customStyle="1" w:styleId="BodyText3Char1">
    <w:name w:val="Body Text 3 Char1"/>
    <w:link w:val="BodyText3"/>
    <w:locked/>
    <w:rsid w:val="00DC713E"/>
    <w:rPr>
      <w:rFonts w:ascii="Times New Roman" w:eastAsia="SimSun" w:hAnsi="Times New Roman" w:cs="Times New Roman"/>
      <w:b/>
      <w:bCs/>
      <w:sz w:val="28"/>
      <w:szCs w:val="28"/>
      <w:lang w:val="en-CA"/>
    </w:rPr>
  </w:style>
  <w:style w:type="character" w:customStyle="1" w:styleId="CharChar14">
    <w:name w:val="Char Char14"/>
    <w:locked/>
    <w:rsid w:val="00DC713E"/>
    <w:rPr>
      <w:rFonts w:eastAsia="Times New Roman" w:cs="Arial"/>
      <w:b/>
      <w:bCs/>
      <w:kern w:val="28"/>
      <w:sz w:val="28"/>
      <w:szCs w:val="28"/>
      <w:lang w:val="en-GB"/>
    </w:rPr>
  </w:style>
  <w:style w:type="paragraph" w:customStyle="1" w:styleId="paralevel11">
    <w:name w:val="paralevel1"/>
    <w:basedOn w:val="Normal"/>
    <w:rsid w:val="00DC713E"/>
    <w:pPr>
      <w:spacing w:after="0" w:line="240" w:lineRule="auto"/>
    </w:pPr>
    <w:rPr>
      <w:rFonts w:ascii="Times New Roman" w:eastAsia="SimSun" w:hAnsi="Times New Roman"/>
      <w:sz w:val="24"/>
      <w:szCs w:val="24"/>
      <w:lang w:val="da-DK" w:eastAsia="da-DK"/>
    </w:rPr>
  </w:style>
  <w:style w:type="paragraph" w:customStyle="1" w:styleId="CM4">
    <w:name w:val="CM4"/>
    <w:basedOn w:val="Normal"/>
    <w:next w:val="Normal"/>
    <w:rsid w:val="00DC713E"/>
    <w:pPr>
      <w:autoSpaceDE w:val="0"/>
      <w:autoSpaceDN w:val="0"/>
      <w:adjustRightInd w:val="0"/>
      <w:spacing w:after="0" w:line="240" w:lineRule="auto"/>
    </w:pPr>
    <w:rPr>
      <w:rFonts w:ascii="EUAlbertina" w:eastAsia="Times New Roman" w:hAnsi="EUAlbertina"/>
      <w:sz w:val="24"/>
      <w:szCs w:val="24"/>
      <w:lang w:val="fr-BE"/>
    </w:rPr>
  </w:style>
  <w:style w:type="paragraph" w:customStyle="1" w:styleId="ListParagraph2">
    <w:name w:val="List Paragraph2"/>
    <w:basedOn w:val="Normal"/>
    <w:qFormat/>
    <w:rsid w:val="00DC713E"/>
    <w:pPr>
      <w:ind w:left="720"/>
      <w:contextualSpacing/>
    </w:pPr>
    <w:rPr>
      <w:lang w:val="nb-NO"/>
    </w:rPr>
  </w:style>
  <w:style w:type="paragraph" w:customStyle="1" w:styleId="default0">
    <w:name w:val="default"/>
    <w:basedOn w:val="Normal"/>
    <w:rsid w:val="00DC713E"/>
    <w:pPr>
      <w:spacing w:before="100" w:beforeAutospacing="1" w:after="100" w:afterAutospacing="1" w:line="240" w:lineRule="auto"/>
    </w:pPr>
    <w:rPr>
      <w:rFonts w:ascii="Times New Roman" w:hAnsi="Times New Roman"/>
      <w:sz w:val="24"/>
      <w:szCs w:val="24"/>
      <w:lang w:val="fr-BE" w:eastAsia="fr-BE"/>
    </w:rPr>
  </w:style>
  <w:style w:type="paragraph" w:customStyle="1" w:styleId="ListParagraph3">
    <w:name w:val="List Paragraph3"/>
    <w:basedOn w:val="Normal"/>
    <w:uiPriority w:val="34"/>
    <w:qFormat/>
    <w:rsid w:val="00DC713E"/>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customStyle="1" w:styleId="Revision2">
    <w:name w:val="Revision2"/>
    <w:hidden/>
    <w:uiPriority w:val="99"/>
    <w:semiHidden/>
    <w:rsid w:val="00DC713E"/>
    <w:pPr>
      <w:spacing w:after="0" w:line="240" w:lineRule="auto"/>
    </w:pPr>
    <w:rPr>
      <w:rFonts w:ascii="Times New Roman" w:eastAsia="Times New Roman" w:hAnsi="Times New Roman" w:cs="Times New Roman"/>
      <w:sz w:val="20"/>
      <w:szCs w:val="20"/>
      <w:lang w:val="en-GB"/>
    </w:rPr>
  </w:style>
  <w:style w:type="numbering" w:customStyle="1" w:styleId="Normallist0">
    <w:name w:val="Normallist"/>
    <w:rsid w:val="00DC713E"/>
    <w:pPr>
      <w:numPr>
        <w:numId w:val="1"/>
      </w:numPr>
    </w:pPr>
  </w:style>
  <w:style w:type="paragraph" w:styleId="EndnoteText">
    <w:name w:val="endnote text"/>
    <w:basedOn w:val="Normal"/>
    <w:link w:val="EndnoteTextChar"/>
    <w:uiPriority w:val="99"/>
    <w:unhideWhenUsed/>
    <w:rsid w:val="00DC713E"/>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rsid w:val="00DC713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DC713E"/>
    <w:rPr>
      <w:vertAlign w:val="superscript"/>
    </w:rPr>
  </w:style>
  <w:style w:type="numbering" w:customStyle="1" w:styleId="Normallist1">
    <w:name w:val="Normal_list1"/>
    <w:basedOn w:val="NoList"/>
    <w:rsid w:val="00DC713E"/>
  </w:style>
  <w:style w:type="numbering" w:customStyle="1" w:styleId="Normallist2">
    <w:name w:val="Normal_list2"/>
    <w:basedOn w:val="NoList"/>
    <w:rsid w:val="00DC713E"/>
  </w:style>
  <w:style w:type="paragraph" w:customStyle="1" w:styleId="ZchnZchn3CharCharCharCharCharCharCharZchnZchnCharCharZchnZchnCharCharCharCharCharCharZchnZchn">
    <w:name w:val="Zchn Zchn3 Char Char Char Char Char Char Char Zchn Zchn Char Char Zchn Zchn Char Char Char Char Char Char Zchn Zchn"/>
    <w:basedOn w:val="Normal"/>
    <w:rsid w:val="00C45EB3"/>
    <w:pPr>
      <w:spacing w:after="0" w:line="240" w:lineRule="auto"/>
    </w:pPr>
    <w:rPr>
      <w:rFonts w:ascii="Times New Roman" w:eastAsia="Times New Roman" w:hAnsi="Times New Roman"/>
      <w:sz w:val="24"/>
      <w:szCs w:val="24"/>
      <w:lang w:val="pl-PL" w:eastAsia="pl-PL"/>
    </w:rPr>
  </w:style>
  <w:style w:type="paragraph" w:customStyle="1" w:styleId="Ballontekst">
    <w:name w:val="Ballontekst"/>
    <w:basedOn w:val="Normal"/>
    <w:semiHidden/>
    <w:rsid w:val="00AF4F3C"/>
    <w:pPr>
      <w:spacing w:after="120" w:line="240" w:lineRule="auto"/>
    </w:pPr>
    <w:rPr>
      <w:rFonts w:ascii="Tahoma" w:eastAsia="SimSu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05050053">
      <w:bodyDiv w:val="1"/>
      <w:marLeft w:val="0"/>
      <w:marRight w:val="0"/>
      <w:marTop w:val="0"/>
      <w:marBottom w:val="0"/>
      <w:divBdr>
        <w:top w:val="none" w:sz="0" w:space="0" w:color="auto"/>
        <w:left w:val="none" w:sz="0" w:space="0" w:color="auto"/>
        <w:bottom w:val="none" w:sz="0" w:space="0" w:color="auto"/>
        <w:right w:val="none" w:sz="0" w:space="0" w:color="auto"/>
      </w:divBdr>
    </w:div>
    <w:div w:id="611209024">
      <w:bodyDiv w:val="1"/>
      <w:marLeft w:val="0"/>
      <w:marRight w:val="0"/>
      <w:marTop w:val="0"/>
      <w:marBottom w:val="0"/>
      <w:divBdr>
        <w:top w:val="none" w:sz="0" w:space="0" w:color="auto"/>
        <w:left w:val="none" w:sz="0" w:space="0" w:color="auto"/>
        <w:bottom w:val="none" w:sz="0" w:space="0" w:color="auto"/>
        <w:right w:val="none" w:sz="0" w:space="0" w:color="auto"/>
      </w:divBdr>
    </w:div>
    <w:div w:id="1603876179">
      <w:bodyDiv w:val="1"/>
      <w:marLeft w:val="0"/>
      <w:marRight w:val="0"/>
      <w:marTop w:val="0"/>
      <w:marBottom w:val="0"/>
      <w:divBdr>
        <w:top w:val="none" w:sz="0" w:space="0" w:color="auto"/>
        <w:left w:val="none" w:sz="0" w:space="0" w:color="auto"/>
        <w:bottom w:val="none" w:sz="0" w:space="0" w:color="auto"/>
        <w:right w:val="none" w:sz="0" w:space="0" w:color="auto"/>
      </w:divBdr>
    </w:div>
    <w:div w:id="18429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sas-18001-occupational-health-and-safety.com/ohsas-18001-kit.htm" TargetMode="External"/><Relationship Id="rId18" Type="http://schemas.openxmlformats.org/officeDocument/2006/relationships/hyperlink" Target="http://www.hse.gov.uk/waste/waste-electrical.ht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turvardsverket.se/Documents/publikationer6400/978-91-620-6417-4.pdf" TargetMode="External"/><Relationship Id="rId17" Type="http://schemas.openxmlformats.org/officeDocument/2006/relationships/hyperlink" Target="http://vimeo.com/19970831"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vimeo.com/19971075" TargetMode="External"/><Relationship Id="rId20" Type="http://schemas.openxmlformats.org/officeDocument/2006/relationships/hyperlink" Target="http://www.unece.org/trans/danger/publi/unrec/rev18/18files_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wasteguide.info/node/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vimeo.com/1938344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ciencedirect.com/science/article/pii/B978085709089850006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aseljakarta@bcrc-sea.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627CD-BC46-486D-8816-2393B9BC3EDC}">
  <ds:schemaRefs>
    <ds:schemaRef ds:uri="http://schemas.openxmlformats.org/officeDocument/2006/bibliography"/>
  </ds:schemaRefs>
</ds:datastoreItem>
</file>

<file path=customXml/itemProps2.xml><?xml version="1.0" encoding="utf-8"?>
<ds:datastoreItem xmlns:ds="http://schemas.openxmlformats.org/officeDocument/2006/customXml" ds:itemID="{4AEE7CB6-86E2-4D52-B215-732911D4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11632</Words>
  <Characters>66306</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3</cp:revision>
  <cp:lastPrinted>2016-03-04T08:43:00Z</cp:lastPrinted>
  <dcterms:created xsi:type="dcterms:W3CDTF">2016-03-16T13:09:00Z</dcterms:created>
  <dcterms:modified xsi:type="dcterms:W3CDTF">2016-03-31T13:28:00Z</dcterms:modified>
</cp:coreProperties>
</file>