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top w:val="single" w:sz="4" w:space="0" w:color="auto"/>
          <w:bottom w:val="single" w:sz="18" w:space="0" w:color="auto"/>
        </w:tblBorders>
        <w:tblLayout w:type="fixed"/>
        <w:tblLook w:val="0000"/>
      </w:tblPr>
      <w:tblGrid>
        <w:gridCol w:w="4640"/>
        <w:gridCol w:w="2422"/>
        <w:gridCol w:w="1384"/>
        <w:gridCol w:w="1194"/>
      </w:tblGrid>
      <w:tr w:rsidR="00DC6761">
        <w:trPr>
          <w:cantSplit/>
          <w:trHeight w:val="1167"/>
        </w:trPr>
        <w:tc>
          <w:tcPr>
            <w:tcW w:w="4640" w:type="dxa"/>
            <w:tcBorders>
              <w:top w:val="nil"/>
              <w:bottom w:val="single" w:sz="8" w:space="0" w:color="auto"/>
            </w:tcBorders>
          </w:tcPr>
          <w:p w:rsidR="00DC6761" w:rsidRPr="00105A9C" w:rsidRDefault="00DC6761" w:rsidP="00C1080C">
            <w:pPr>
              <w:bidi w:val="0"/>
              <w:rPr>
                <w:rFonts w:ascii="Arial" w:hAnsi="Arial" w:cs="Arial"/>
                <w:b/>
                <w:bCs/>
                <w:sz w:val="64"/>
                <w:szCs w:val="64"/>
              </w:rPr>
            </w:pPr>
            <w:r w:rsidRPr="00105A9C">
              <w:rPr>
                <w:rFonts w:ascii="Arial" w:hAnsi="Arial" w:cs="Arial"/>
                <w:b/>
                <w:bCs/>
                <w:sz w:val="64"/>
                <w:szCs w:val="64"/>
              </w:rPr>
              <w:t>BC</w:t>
            </w:r>
          </w:p>
          <w:p w:rsidR="00DC6761" w:rsidRPr="00DA5DE8" w:rsidRDefault="008A5714" w:rsidP="00E02FE8">
            <w:pPr>
              <w:bidi w:val="0"/>
              <w:spacing w:before="240"/>
              <w:rPr>
                <w:sz w:val="20"/>
                <w:szCs w:val="20"/>
              </w:rPr>
            </w:pPr>
            <w:r>
              <w:rPr>
                <w:rFonts w:cs="Times New Roman"/>
                <w:b/>
                <w:bCs/>
                <w:sz w:val="28"/>
              </w:rPr>
              <w:t>UNEP/</w:t>
            </w:r>
            <w:r w:rsidRPr="00E761B1">
              <w:rPr>
                <w:rFonts w:cs="Times New Roman"/>
                <w:sz w:val="20"/>
                <w:szCs w:val="20"/>
              </w:rPr>
              <w:t>CHW.1</w:t>
            </w:r>
            <w:r w:rsidR="00B87A70">
              <w:rPr>
                <w:rFonts w:cs="Times New Roman"/>
                <w:sz w:val="20"/>
                <w:szCs w:val="20"/>
              </w:rPr>
              <w:t>2</w:t>
            </w:r>
            <w:r w:rsidRPr="00E761B1">
              <w:rPr>
                <w:rFonts w:cs="Times New Roman"/>
                <w:sz w:val="20"/>
                <w:szCs w:val="20"/>
              </w:rPr>
              <w:t>/</w:t>
            </w:r>
            <w:r w:rsidR="00E02FE8">
              <w:rPr>
                <w:sz w:val="20"/>
                <w:szCs w:val="20"/>
              </w:rPr>
              <w:t>5/Add.6</w:t>
            </w:r>
            <w:r w:rsidR="00432B17">
              <w:rPr>
                <w:sz w:val="20"/>
                <w:szCs w:val="20"/>
              </w:rPr>
              <w:t>/Rev.1</w:t>
            </w:r>
          </w:p>
        </w:tc>
        <w:tc>
          <w:tcPr>
            <w:tcW w:w="3806" w:type="dxa"/>
            <w:gridSpan w:val="2"/>
            <w:tcBorders>
              <w:top w:val="nil"/>
              <w:bottom w:val="single" w:sz="8" w:space="0" w:color="auto"/>
            </w:tcBorders>
          </w:tcPr>
          <w:p w:rsidR="00DC6761" w:rsidRDefault="00640EE1" w:rsidP="00997818">
            <w:pPr>
              <w:pStyle w:val="Caption"/>
              <w:spacing w:line="192" w:lineRule="auto"/>
              <w:jc w:val="both"/>
              <w:rPr>
                <w:noProof w:val="0"/>
                <w:sz w:val="24"/>
                <w:szCs w:val="24"/>
                <w:rtl/>
              </w:rPr>
            </w:pPr>
            <w:r>
              <w:drawing>
                <wp:anchor distT="0" distB="0" distL="114300" distR="114300" simplePos="0" relativeHeight="251656704" behindDoc="1" locked="0" layoutInCell="1" allowOverlap="1">
                  <wp:simplePos x="0" y="0"/>
                  <wp:positionH relativeFrom="column">
                    <wp:posOffset>1692275</wp:posOffset>
                  </wp:positionH>
                  <wp:positionV relativeFrom="page">
                    <wp:posOffset>-46355</wp:posOffset>
                  </wp:positionV>
                  <wp:extent cx="593725" cy="504190"/>
                  <wp:effectExtent l="19050" t="0" r="0" b="0"/>
                  <wp:wrapTight wrapText="bothSides">
                    <wp:wrapPolygon edited="0">
                      <wp:start x="-693" y="816"/>
                      <wp:lineTo x="-693" y="19587"/>
                      <wp:lineTo x="21484" y="19587"/>
                      <wp:lineTo x="21484" y="816"/>
                      <wp:lineTo x="-693" y="816"/>
                    </wp:wrapPolygon>
                  </wp:wrapTight>
                  <wp:docPr id="3" name="Picture 23" descr="Description: #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Description: #UNLOGO"/>
                          <pic:cNvPicPr>
                            <a:picLocks noChangeArrowheads="1"/>
                          </pic:cNvPicPr>
                        </pic:nvPicPr>
                        <pic:blipFill>
                          <a:blip r:embed="rId8" cstate="print"/>
                          <a:srcRect t="-6377" b="-6377"/>
                          <a:stretch>
                            <a:fillRect/>
                          </a:stretch>
                        </pic:blipFill>
                        <pic:spPr bwMode="auto">
                          <a:xfrm>
                            <a:off x="0" y="0"/>
                            <a:ext cx="593725" cy="504190"/>
                          </a:xfrm>
                          <a:prstGeom prst="rect">
                            <a:avLst/>
                          </a:prstGeom>
                          <a:noFill/>
                          <a:ln w="9525">
                            <a:noFill/>
                            <a:miter lim="800000"/>
                            <a:headEnd/>
                            <a:tailEnd/>
                          </a:ln>
                        </pic:spPr>
                      </pic:pic>
                    </a:graphicData>
                  </a:graphic>
                </wp:anchor>
              </w:drawing>
            </w:r>
            <w:r>
              <w:drawing>
                <wp:anchor distT="0" distB="0" distL="114300" distR="114300" simplePos="0" relativeHeight="251657728" behindDoc="1" locked="0" layoutInCell="1" allowOverlap="1">
                  <wp:simplePos x="0" y="0"/>
                  <wp:positionH relativeFrom="column">
                    <wp:posOffset>1105535</wp:posOffset>
                  </wp:positionH>
                  <wp:positionV relativeFrom="paragraph">
                    <wp:posOffset>0</wp:posOffset>
                  </wp:positionV>
                  <wp:extent cx="539750" cy="611505"/>
                  <wp:effectExtent l="19050" t="0" r="0" b="0"/>
                  <wp:wrapTight wrapText="bothSides">
                    <wp:wrapPolygon edited="0">
                      <wp:start x="-762" y="0"/>
                      <wp:lineTo x="-762" y="20860"/>
                      <wp:lineTo x="21346" y="20860"/>
                      <wp:lineTo x="21346" y="0"/>
                      <wp:lineTo x="-762"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srcRect/>
                          <a:stretch>
                            <a:fillRect/>
                          </a:stretch>
                        </pic:blipFill>
                        <pic:spPr bwMode="auto">
                          <a:xfrm>
                            <a:off x="0" y="0"/>
                            <a:ext cx="539750" cy="611505"/>
                          </a:xfrm>
                          <a:prstGeom prst="rect">
                            <a:avLst/>
                          </a:prstGeom>
                          <a:noFill/>
                          <a:ln w="9525">
                            <a:noFill/>
                            <a:miter lim="800000"/>
                            <a:headEnd/>
                            <a:tailEnd/>
                          </a:ln>
                        </pic:spPr>
                      </pic:pic>
                    </a:graphicData>
                  </a:graphic>
                </wp:anchor>
              </w:drawing>
            </w:r>
          </w:p>
        </w:tc>
        <w:tc>
          <w:tcPr>
            <w:tcW w:w="1194" w:type="dxa"/>
            <w:tcBorders>
              <w:top w:val="nil"/>
              <w:bottom w:val="single" w:sz="8" w:space="0" w:color="auto"/>
            </w:tcBorders>
          </w:tcPr>
          <w:p w:rsidR="00DC6761" w:rsidRPr="0038696C" w:rsidRDefault="00DC6761" w:rsidP="00DC6761">
            <w:pPr>
              <w:pStyle w:val="Caption"/>
              <w:spacing w:line="192" w:lineRule="auto"/>
              <w:jc w:val="both"/>
              <w:rPr>
                <w:rFonts w:cs="Traditional Arabic"/>
                <w:noProof w:val="0"/>
                <w:sz w:val="44"/>
                <w:szCs w:val="44"/>
                <w:rtl/>
              </w:rPr>
            </w:pPr>
            <w:r w:rsidRPr="0038696C">
              <w:rPr>
                <w:rFonts w:cs="Traditional Arabic"/>
                <w:noProof w:val="0"/>
                <w:sz w:val="44"/>
                <w:szCs w:val="44"/>
                <w:rtl/>
              </w:rPr>
              <w:t>الأمـم المتحدة</w:t>
            </w:r>
          </w:p>
        </w:tc>
      </w:tr>
      <w:tr w:rsidR="00DC6761">
        <w:trPr>
          <w:cantSplit/>
          <w:trHeight w:val="1907"/>
        </w:trPr>
        <w:tc>
          <w:tcPr>
            <w:tcW w:w="7062" w:type="dxa"/>
            <w:gridSpan w:val="2"/>
            <w:tcBorders>
              <w:top w:val="single" w:sz="8" w:space="0" w:color="auto"/>
              <w:bottom w:val="single" w:sz="18" w:space="0" w:color="auto"/>
            </w:tcBorders>
          </w:tcPr>
          <w:p w:rsidR="00DC6761" w:rsidRPr="00BD4B83" w:rsidRDefault="00DC6761" w:rsidP="0042615F">
            <w:pPr>
              <w:bidi w:val="0"/>
              <w:spacing w:before="360"/>
              <w:rPr>
                <w:rFonts w:cs="Times New Roman"/>
                <w:sz w:val="20"/>
                <w:szCs w:val="20"/>
              </w:rPr>
            </w:pPr>
            <w:r>
              <w:rPr>
                <w:rFonts w:cs="Times New Roman"/>
                <w:sz w:val="20"/>
                <w:szCs w:val="20"/>
              </w:rPr>
              <w:t>Distr.:</w:t>
            </w:r>
            <w:r w:rsidRPr="00BD4B83">
              <w:rPr>
                <w:rFonts w:cs="Times New Roman"/>
                <w:sz w:val="20"/>
                <w:szCs w:val="20"/>
              </w:rPr>
              <w:t xml:space="preserve"> </w:t>
            </w:r>
            <w:r>
              <w:rPr>
                <w:rFonts w:cs="Times New Roman"/>
                <w:sz w:val="20"/>
                <w:szCs w:val="20"/>
              </w:rPr>
              <w:t>General</w:t>
            </w:r>
          </w:p>
          <w:p w:rsidR="00DC6761" w:rsidRPr="00BD4B83" w:rsidRDefault="00432B17" w:rsidP="00A526AC">
            <w:pPr>
              <w:bidi w:val="0"/>
              <w:rPr>
                <w:rFonts w:cs="Times New Roman"/>
                <w:sz w:val="20"/>
                <w:szCs w:val="20"/>
              </w:rPr>
            </w:pPr>
            <w:r>
              <w:rPr>
                <w:rFonts w:cs="Times New Roman"/>
                <w:sz w:val="20"/>
                <w:szCs w:val="20"/>
              </w:rPr>
              <w:t>13</w:t>
            </w:r>
            <w:r w:rsidR="00A06B16">
              <w:rPr>
                <w:rFonts w:cs="Times New Roman"/>
                <w:sz w:val="20"/>
                <w:szCs w:val="20"/>
              </w:rPr>
              <w:t xml:space="preserve"> </w:t>
            </w:r>
            <w:r>
              <w:rPr>
                <w:rFonts w:cs="Times New Roman"/>
                <w:sz w:val="20"/>
                <w:szCs w:val="20"/>
              </w:rPr>
              <w:t>July 2015</w:t>
            </w:r>
          </w:p>
          <w:p w:rsidR="00DC6761" w:rsidRPr="00BD4B83" w:rsidRDefault="00DC6761" w:rsidP="000D285D">
            <w:pPr>
              <w:bidi w:val="0"/>
              <w:spacing w:before="240"/>
              <w:rPr>
                <w:rFonts w:cs="Times New Roman"/>
                <w:sz w:val="20"/>
                <w:szCs w:val="20"/>
                <w:rtl/>
              </w:rPr>
            </w:pPr>
            <w:r w:rsidRPr="00BD4B83">
              <w:rPr>
                <w:rFonts w:cs="Times New Roman"/>
                <w:sz w:val="20"/>
                <w:szCs w:val="20"/>
              </w:rPr>
              <w:t>A</w:t>
            </w:r>
            <w:r>
              <w:rPr>
                <w:rFonts w:cs="Times New Roman"/>
                <w:sz w:val="20"/>
                <w:szCs w:val="20"/>
              </w:rPr>
              <w:t>rabic</w:t>
            </w:r>
          </w:p>
          <w:p w:rsidR="00DC6761" w:rsidRDefault="00DC6761">
            <w:pPr>
              <w:bidi w:val="0"/>
              <w:rPr>
                <w:rFonts w:cs="Times New Roman"/>
                <w:sz w:val="22"/>
                <w:szCs w:val="22"/>
              </w:rPr>
            </w:pPr>
            <w:r w:rsidRPr="00BD4B83">
              <w:rPr>
                <w:rFonts w:cs="Times New Roman"/>
                <w:sz w:val="20"/>
                <w:szCs w:val="20"/>
              </w:rPr>
              <w:t>Original: English</w:t>
            </w:r>
          </w:p>
        </w:tc>
        <w:tc>
          <w:tcPr>
            <w:tcW w:w="2578" w:type="dxa"/>
            <w:gridSpan w:val="2"/>
            <w:tcBorders>
              <w:top w:val="single" w:sz="8" w:space="0" w:color="auto"/>
              <w:bottom w:val="single" w:sz="18" w:space="0" w:color="auto"/>
            </w:tcBorders>
          </w:tcPr>
          <w:p w:rsidR="00DC6761" w:rsidRDefault="00FB2957">
            <w:pPr>
              <w:spacing w:line="240" w:lineRule="exact"/>
              <w:jc w:val="right"/>
            </w:pPr>
            <w:r w:rsidRPr="00FB2957">
              <w:rPr>
                <w:noProof/>
                <w:lang w:val="fr-CH" w:eastAsia="fr-CH"/>
              </w:rPr>
              <w:pict>
                <v:shapetype id="_x0000_t202" coordsize="21600,21600" o:spt="202" path="m,l,21600r21600,l21600,xe">
                  <v:stroke joinstyle="miter"/>
                  <v:path gradientshapeok="t" o:connecttype="rect"/>
                </v:shapetype>
                <v:shape id="Text Box 25" o:spid="_x0000_s1026" type="#_x0000_t202" style="position:absolute;margin-left:19.55pt;margin-top:13.7pt;width:87.75pt;height:70.5pt;z-index:-251657728;visibility:visible;mso-position-horizontal-relative:text;mso-position-vertical-relative:text" wrapcoords="-185 -230 -185 21370 21785 21370 21785 -230 -185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" strokecolor="white">
                  <v:textbox>
                    <w:txbxContent>
                      <w:p w:rsidR="00A526AC" w:rsidRDefault="00A526AC" w:rsidP="002F2CC9">
                        <w:pPr>
                          <w:jc w:val="center"/>
                          <w:rPr>
                            <w:rFonts w:cs="Traditional Arabic"/>
                            <w:rtl/>
                            <w:lang w:val="fr-CH"/>
                          </w:rPr>
                        </w:pPr>
                        <w:r>
                          <w:rPr>
                            <w:noProof/>
                          </w:rPr>
                          <w:drawing>
                            <wp:inline distT="0" distB="0" distL="0" distR="0">
                              <wp:extent cx="622300" cy="495300"/>
                              <wp:effectExtent l="19050" t="0" r="6350" b="0"/>
                              <wp:docPr id="1" name="Picture 2" descr="Description: LogoBW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BWNoShadow"/>
                                      <pic:cNvPicPr>
                                        <a:picLocks noChangeAspect="1" noChangeArrowheads="1"/>
                                      </pic:cNvPicPr>
                                    </pic:nvPicPr>
                                    <pic:blipFill>
                                      <a:blip r:embed="rId10"/>
                                      <a:srcRect/>
                                      <a:stretch>
                                        <a:fillRect/>
                                      </a:stretch>
                                    </pic:blipFill>
                                    <pic:spPr bwMode="auto">
                                      <a:xfrm>
                                        <a:off x="0" y="0"/>
                                        <a:ext cx="622300" cy="495300"/>
                                      </a:xfrm>
                                      <a:prstGeom prst="rect">
                                        <a:avLst/>
                                      </a:prstGeom>
                                      <a:noFill/>
                                      <a:ln w="9525">
                                        <a:noFill/>
                                        <a:miter lim="800000"/>
                                        <a:headEnd/>
                                        <a:tailEnd/>
                                      </a:ln>
                                    </pic:spPr>
                                  </pic:pic>
                                </a:graphicData>
                              </a:graphic>
                            </wp:inline>
                          </w:drawing>
                        </w:r>
                      </w:p>
                      <w:p w:rsidR="00A526AC" w:rsidRPr="00264758" w:rsidRDefault="00A526AC" w:rsidP="002F2CC9">
                        <w:pPr>
                          <w:spacing w:line="320" w:lineRule="exact"/>
                          <w:jc w:val="center"/>
                          <w:rPr>
                            <w:rFonts w:cs="Traditional Arabic"/>
                            <w:b/>
                            <w:bCs/>
                            <w:sz w:val="36"/>
                            <w:szCs w:val="36"/>
                          </w:rPr>
                        </w:pPr>
                        <w:r>
                          <w:rPr>
                            <w:rFonts w:cs="Traditional Arabic" w:hint="cs"/>
                            <w:b/>
                            <w:bCs/>
                            <w:sz w:val="36"/>
                            <w:szCs w:val="36"/>
                            <w:rtl/>
                            <w:lang w:val="fr-CH"/>
                          </w:rPr>
                          <w:t>اتفاقية</w:t>
                        </w:r>
                        <w:r w:rsidRPr="00264758">
                          <w:rPr>
                            <w:rFonts w:cs="Traditional Arabic" w:hint="cs"/>
                            <w:b/>
                            <w:bCs/>
                            <w:sz w:val="36"/>
                            <w:szCs w:val="36"/>
                            <w:rtl/>
                            <w:lang w:val="fr-CH"/>
                          </w:rPr>
                          <w:t xml:space="preserve"> بازل</w:t>
                        </w:r>
                      </w:p>
                    </w:txbxContent>
                  </v:textbox>
                  <w10:wrap type="tight"/>
                </v:shape>
              </w:pict>
            </w:r>
          </w:p>
        </w:tc>
      </w:tr>
    </w:tbl>
    <w:p w:rsidR="007E7F68" w:rsidRPr="007E7F68" w:rsidRDefault="007E7F68" w:rsidP="00863EAB">
      <w:pPr>
        <w:spacing w:line="20" w:lineRule="exact"/>
        <w:rPr>
          <w:vanish/>
        </w:rPr>
      </w:pPr>
    </w:p>
    <w:tbl>
      <w:tblPr>
        <w:bidiVisual/>
        <w:tblW w:w="0" w:type="auto"/>
        <w:tblInd w:w="107" w:type="dxa"/>
        <w:tblBorders>
          <w:insideH w:val="single" w:sz="4" w:space="0" w:color="auto"/>
          <w:insideV w:val="single" w:sz="4" w:space="0" w:color="auto"/>
        </w:tblBorders>
        <w:tblLook w:val="0000"/>
      </w:tblPr>
      <w:tblGrid>
        <w:gridCol w:w="4685"/>
      </w:tblGrid>
      <w:tr w:rsidR="00401A80">
        <w:tc>
          <w:tcPr>
            <w:tcW w:w="4685" w:type="dxa"/>
          </w:tcPr>
          <w:p w:rsidR="00367778" w:rsidRPr="000D4286" w:rsidRDefault="00367778" w:rsidP="00465FF9">
            <w:pPr>
              <w:pStyle w:val="BodyTextIndent"/>
              <w:spacing w:before="40"/>
              <w:ind w:left="142" w:right="408" w:firstLine="0"/>
              <w:rPr>
                <w:rFonts w:cs="Traditional Arabic"/>
                <w:w w:val="95"/>
                <w:sz w:val="30"/>
                <w:szCs w:val="30"/>
                <w:rtl/>
              </w:rPr>
            </w:pPr>
            <w:r w:rsidRPr="000D4286">
              <w:rPr>
                <w:rFonts w:cs="Traditional Arabic"/>
                <w:w w:val="95"/>
                <w:sz w:val="30"/>
                <w:szCs w:val="30"/>
                <w:rtl/>
              </w:rPr>
              <w:t>مؤتمر الأطراف في اتفاقية بازل بشأن التحكم في نقل النفايات الخطرة والتخلص منها عبر الحدود</w:t>
            </w:r>
          </w:p>
          <w:p w:rsidR="00367778" w:rsidRPr="000D4286" w:rsidRDefault="00367778" w:rsidP="00B87A70">
            <w:pPr>
              <w:spacing w:line="380" w:lineRule="exact"/>
              <w:ind w:left="141" w:right="238"/>
              <w:jc w:val="both"/>
              <w:rPr>
                <w:rFonts w:cs="Traditional Arabic"/>
                <w:b/>
                <w:bCs/>
                <w:w w:val="95"/>
                <w:sz w:val="30"/>
                <w:szCs w:val="30"/>
                <w:rtl/>
              </w:rPr>
            </w:pPr>
            <w:r w:rsidRPr="000D4286">
              <w:rPr>
                <w:rFonts w:cs="Traditional Arabic"/>
                <w:b/>
                <w:bCs/>
                <w:w w:val="95"/>
                <w:sz w:val="30"/>
                <w:szCs w:val="30"/>
                <w:rtl/>
              </w:rPr>
              <w:t xml:space="preserve">الاجتماع </w:t>
            </w:r>
            <w:r w:rsidR="00B87A70">
              <w:rPr>
                <w:rFonts w:cs="Traditional Arabic"/>
                <w:b/>
                <w:bCs/>
                <w:w w:val="95"/>
                <w:sz w:val="30"/>
                <w:szCs w:val="30"/>
                <w:rtl/>
              </w:rPr>
              <w:t>الث</w:t>
            </w:r>
            <w:r w:rsidR="00A04577">
              <w:rPr>
                <w:rFonts w:cs="Traditional Arabic"/>
                <w:b/>
                <w:bCs/>
                <w:w w:val="95"/>
                <w:sz w:val="30"/>
                <w:szCs w:val="30"/>
                <w:rtl/>
              </w:rPr>
              <w:t>ا</w:t>
            </w:r>
            <w:r w:rsidR="00B87A70">
              <w:rPr>
                <w:rFonts w:cs="Traditional Arabic"/>
                <w:b/>
                <w:bCs/>
                <w:w w:val="95"/>
                <w:sz w:val="30"/>
                <w:szCs w:val="30"/>
                <w:rtl/>
              </w:rPr>
              <w:t>ني</w:t>
            </w:r>
            <w:r w:rsidR="00A04577">
              <w:rPr>
                <w:rFonts w:cs="Traditional Arabic"/>
                <w:b/>
                <w:bCs/>
                <w:w w:val="95"/>
                <w:sz w:val="30"/>
                <w:szCs w:val="30"/>
                <w:rtl/>
              </w:rPr>
              <w:t xml:space="preserve"> عشر</w:t>
            </w:r>
          </w:p>
          <w:p w:rsidR="00DE4076" w:rsidRDefault="00A04577" w:rsidP="00574EC8">
            <w:pPr>
              <w:spacing w:line="360" w:lineRule="exact"/>
              <w:ind w:left="141"/>
              <w:rPr>
                <w:rFonts w:cs="Traditional Arabic"/>
                <w:sz w:val="30"/>
                <w:szCs w:val="30"/>
                <w:rtl/>
                <w:lang w:bidi="ar-EG"/>
              </w:rPr>
            </w:pPr>
            <w:r w:rsidRPr="00345201">
              <w:rPr>
                <w:rFonts w:cs="Traditional Arabic"/>
                <w:sz w:val="30"/>
                <w:szCs w:val="30"/>
                <w:rtl/>
              </w:rPr>
              <w:t xml:space="preserve">جنيف، </w:t>
            </w:r>
            <w:r w:rsidR="00B87A70">
              <w:rPr>
                <w:rFonts w:cs="Traditional Arabic"/>
                <w:sz w:val="30"/>
                <w:szCs w:val="30"/>
                <w:rtl/>
              </w:rPr>
              <w:t>4-15</w:t>
            </w:r>
            <w:r w:rsidRPr="00345201">
              <w:rPr>
                <w:rFonts w:cs="Traditional Arabic"/>
                <w:sz w:val="30"/>
                <w:szCs w:val="30"/>
                <w:rtl/>
              </w:rPr>
              <w:t xml:space="preserve"> </w:t>
            </w:r>
            <w:r w:rsidR="00B87A70">
              <w:rPr>
                <w:rFonts w:cs="Traditional Arabic"/>
                <w:sz w:val="30"/>
                <w:szCs w:val="30"/>
                <w:rtl/>
              </w:rPr>
              <w:t>أيار/مايو 2015</w:t>
            </w:r>
          </w:p>
          <w:p w:rsidR="00920576" w:rsidRDefault="00574EC8" w:rsidP="00432B17">
            <w:pPr>
              <w:spacing w:line="360" w:lineRule="exact"/>
              <w:ind w:left="141"/>
              <w:rPr>
                <w:rStyle w:val="FootnoteReference"/>
                <w:rFonts w:cs="Times New Roman"/>
                <w:bCs/>
                <w:sz w:val="26"/>
                <w:szCs w:val="26"/>
                <w:rtl/>
              </w:rPr>
            </w:pPr>
            <w:r w:rsidRPr="00BA140A">
              <w:rPr>
                <w:rFonts w:ascii="Traditional Arabic" w:hAnsi="Traditional Arabic" w:cs="Traditional Arabic"/>
                <w:sz w:val="30"/>
                <w:szCs w:val="30"/>
                <w:rtl/>
              </w:rPr>
              <w:t xml:space="preserve">البند </w:t>
            </w:r>
            <w:r w:rsidR="00E02FE8">
              <w:rPr>
                <w:rFonts w:ascii="Traditional Arabic" w:hAnsi="Traditional Arabic" w:cs="Traditional Arabic"/>
                <w:sz w:val="30"/>
                <w:szCs w:val="30"/>
                <w:rtl/>
              </w:rPr>
              <w:t>4 (ب</w:t>
            </w:r>
            <w:r w:rsidRPr="00BA140A">
              <w:rPr>
                <w:rFonts w:ascii="Traditional Arabic" w:hAnsi="Traditional Arabic" w:cs="Traditional Arabic"/>
                <w:sz w:val="30"/>
                <w:szCs w:val="30"/>
                <w:rtl/>
              </w:rPr>
              <w:t>) ’</w:t>
            </w:r>
            <w:r w:rsidR="00E02FE8">
              <w:rPr>
                <w:rFonts w:ascii="Traditional Arabic" w:hAnsi="Traditional Arabic" w:cs="Traditional Arabic"/>
                <w:sz w:val="30"/>
                <w:szCs w:val="30"/>
                <w:rtl/>
              </w:rPr>
              <w:t>1</w:t>
            </w:r>
            <w:r w:rsidRPr="00BA140A">
              <w:rPr>
                <w:rFonts w:ascii="Traditional Arabic" w:hAnsi="Traditional Arabic" w:cs="Traditional Arabic"/>
                <w:sz w:val="30"/>
                <w:szCs w:val="30"/>
                <w:rtl/>
              </w:rPr>
              <w:t xml:space="preserve">‘ من جدول الأعمال </w:t>
            </w:r>
          </w:p>
          <w:p w:rsidR="001A406C" w:rsidRPr="00E02FE8" w:rsidRDefault="00E02FE8" w:rsidP="00574EC8">
            <w:pPr>
              <w:spacing w:line="360" w:lineRule="exact"/>
              <w:ind w:left="141"/>
              <w:rPr>
                <w:rFonts w:ascii="Traditional Arabic" w:hAnsi="Traditional Arabic" w:cs="Traditional Arabic"/>
                <w:b/>
                <w:bCs/>
                <w:w w:val="90"/>
                <w:sz w:val="28"/>
                <w:rtl/>
              </w:rPr>
            </w:pPr>
            <w:r w:rsidRPr="00E02FE8">
              <w:rPr>
                <w:rFonts w:cs="Traditional Arabic"/>
                <w:b/>
                <w:bCs/>
                <w:sz w:val="28"/>
                <w:rtl/>
              </w:rPr>
              <w:t>مسائل متصلة بتنفيذ الاتفاقية:</w:t>
            </w:r>
            <w:r w:rsidRPr="00E02FE8">
              <w:rPr>
                <w:rFonts w:ascii="Traditional Arabic" w:hAnsi="Traditional Arabic" w:cs="Traditional Arabic"/>
                <w:b/>
                <w:bCs/>
                <w:w w:val="90"/>
                <w:sz w:val="28"/>
                <w:rtl/>
              </w:rPr>
              <w:t xml:space="preserve"> </w:t>
            </w:r>
            <w:r w:rsidRPr="00E02FE8">
              <w:rPr>
                <w:rFonts w:cs="Traditional Arabic"/>
                <w:b/>
                <w:bCs/>
                <w:sz w:val="28"/>
                <w:rtl/>
              </w:rPr>
              <w:t>المسائل العلمية والتقنية:</w:t>
            </w:r>
            <w:r w:rsidRPr="00E02FE8">
              <w:rPr>
                <w:rFonts w:ascii="Traditional Arabic" w:hAnsi="Traditional Arabic" w:cs="Traditional Arabic"/>
                <w:b/>
                <w:bCs/>
                <w:w w:val="90"/>
                <w:sz w:val="28"/>
                <w:rtl/>
              </w:rPr>
              <w:t xml:space="preserve"> </w:t>
            </w:r>
            <w:r w:rsidRPr="00E02FE8">
              <w:rPr>
                <w:rFonts w:cs="Traditional Arabic"/>
                <w:b/>
                <w:bCs/>
                <w:sz w:val="28"/>
                <w:rtl/>
              </w:rPr>
              <w:t>المبادئ التوجيهية التقنية</w:t>
            </w:r>
          </w:p>
        </w:tc>
      </w:tr>
    </w:tbl>
    <w:p w:rsidR="007E64F9" w:rsidRDefault="00E02FE8" w:rsidP="00CE2753">
      <w:pPr>
        <w:tabs>
          <w:tab w:val="left" w:pos="1842"/>
          <w:tab w:val="left" w:pos="2409"/>
          <w:tab w:val="left" w:pos="2976"/>
        </w:tabs>
        <w:spacing w:before="480" w:after="240" w:line="400" w:lineRule="exact"/>
        <w:ind w:left="1134"/>
        <w:jc w:val="both"/>
        <w:rPr>
          <w:rFonts w:cs="Traditional Arabic"/>
          <w:b/>
          <w:bCs/>
          <w:sz w:val="32"/>
          <w:szCs w:val="32"/>
          <w:rtl/>
          <w:lang w:val="en-GB"/>
        </w:rPr>
      </w:pPr>
      <w:r w:rsidRPr="00C31A9F">
        <w:rPr>
          <w:rFonts w:cs="Traditional Arabic"/>
          <w:b/>
          <w:bCs/>
          <w:sz w:val="32"/>
          <w:szCs w:val="32"/>
          <w:rtl/>
          <w:lang w:val="en-GB"/>
        </w:rPr>
        <w:t>المبادئ التوجيهية</w:t>
      </w:r>
      <w:r w:rsidR="00432B17">
        <w:rPr>
          <w:rFonts w:cs="Traditional Arabic" w:hint="cs"/>
          <w:b/>
          <w:bCs/>
          <w:sz w:val="32"/>
          <w:szCs w:val="32"/>
          <w:rtl/>
          <w:lang w:val="en-GB"/>
        </w:rPr>
        <w:t xml:space="preserve"> التقنية</w:t>
      </w:r>
    </w:p>
    <w:p w:rsidR="00E02FE8" w:rsidRDefault="00E02FE8" w:rsidP="002F76A6">
      <w:pPr>
        <w:tabs>
          <w:tab w:val="left" w:pos="1842"/>
          <w:tab w:val="left" w:pos="2409"/>
          <w:tab w:val="left" w:pos="2976"/>
        </w:tabs>
        <w:spacing w:after="360" w:line="400" w:lineRule="exact"/>
        <w:ind w:left="1134"/>
        <w:jc w:val="both"/>
        <w:rPr>
          <w:rFonts w:cs="Traditional Arabic"/>
          <w:b/>
          <w:bCs/>
          <w:sz w:val="32"/>
          <w:szCs w:val="32"/>
          <w:rtl/>
          <w:lang w:val="en-GB"/>
        </w:rPr>
      </w:pPr>
      <w:r w:rsidRPr="00E02FE8">
        <w:rPr>
          <w:rFonts w:cs="Traditional Arabic"/>
          <w:b/>
          <w:bCs/>
          <w:sz w:val="32"/>
          <w:szCs w:val="32"/>
          <w:rtl/>
          <w:lang w:val="en-GB"/>
        </w:rPr>
        <w:t>المبادئ التوجيهية التقنية للإدارة السليمة بيئياً للنفايات المكونة من</w:t>
      </w:r>
      <w:r w:rsidRPr="00E02FE8">
        <w:rPr>
          <w:rFonts w:cs="Traditional Arabic"/>
          <w:b/>
          <w:bCs/>
          <w:sz w:val="32"/>
          <w:szCs w:val="32"/>
        </w:rPr>
        <w:t> </w:t>
      </w:r>
      <w:r w:rsidRPr="00E02FE8">
        <w:rPr>
          <w:rFonts w:cs="Traditional Arabic"/>
          <w:b/>
          <w:bCs/>
          <w:sz w:val="32"/>
          <w:szCs w:val="32"/>
          <w:rtl/>
          <w:lang w:val="en-GB"/>
        </w:rPr>
        <w:t xml:space="preserve">الإيثر ثنائي الفينيل السُداسي البروم، والإيثر ثنائي الفينيل السُباعي البروم، </w:t>
      </w:r>
      <w:r w:rsidR="00585A8A">
        <w:rPr>
          <w:rFonts w:cs="Traditional Arabic" w:hint="cs"/>
          <w:b/>
          <w:bCs/>
          <w:sz w:val="32"/>
          <w:szCs w:val="32"/>
          <w:rtl/>
          <w:lang w:val="en-GB"/>
        </w:rPr>
        <w:t>أ</w:t>
      </w:r>
      <w:r w:rsidRPr="00E02FE8">
        <w:rPr>
          <w:rFonts w:cs="Traditional Arabic"/>
          <w:b/>
          <w:bCs/>
          <w:sz w:val="32"/>
          <w:szCs w:val="32"/>
          <w:rtl/>
          <w:lang w:val="en-GB"/>
        </w:rPr>
        <w:t>و</w:t>
      </w:r>
      <w:r w:rsidR="00585A8A">
        <w:rPr>
          <w:rFonts w:cs="Traditional Arabic" w:hint="cs"/>
          <w:b/>
          <w:bCs/>
          <w:sz w:val="32"/>
          <w:szCs w:val="32"/>
          <w:rtl/>
          <w:lang w:val="en-GB"/>
        </w:rPr>
        <w:t xml:space="preserve"> </w:t>
      </w:r>
      <w:r w:rsidRPr="00E02FE8">
        <w:rPr>
          <w:rFonts w:cs="Traditional Arabic"/>
          <w:b/>
          <w:bCs/>
          <w:sz w:val="32"/>
          <w:szCs w:val="32"/>
          <w:rtl/>
          <w:lang w:val="en-GB"/>
        </w:rPr>
        <w:t xml:space="preserve">الإيثر ثنائي الفينيل الرباعي البروم، </w:t>
      </w:r>
      <w:r w:rsidR="001B673C">
        <w:rPr>
          <w:rFonts w:cs="Traditional Arabic" w:hint="cs"/>
          <w:b/>
          <w:bCs/>
          <w:sz w:val="32"/>
          <w:szCs w:val="32"/>
          <w:rtl/>
          <w:lang w:val="en-GB"/>
        </w:rPr>
        <w:t>و</w:t>
      </w:r>
      <w:r w:rsidRPr="00E02FE8">
        <w:rPr>
          <w:rFonts w:cs="Traditional Arabic"/>
          <w:b/>
          <w:bCs/>
          <w:sz w:val="32"/>
          <w:szCs w:val="32"/>
          <w:rtl/>
          <w:lang w:val="en-GB"/>
        </w:rPr>
        <w:t>الإيثر ثنائي الفينيل الخُماسي البروم أو المحتوية عليها أو الملوثة بها</w:t>
      </w:r>
    </w:p>
    <w:p w:rsidR="00E02FE8" w:rsidRPr="00CE2753" w:rsidRDefault="00E02FE8" w:rsidP="00622574">
      <w:pPr>
        <w:tabs>
          <w:tab w:val="left" w:pos="1842"/>
          <w:tab w:val="left" w:pos="2409"/>
          <w:tab w:val="left" w:pos="2976"/>
        </w:tabs>
        <w:spacing w:after="120" w:line="400" w:lineRule="exact"/>
        <w:ind w:left="1134"/>
        <w:jc w:val="both"/>
        <w:rPr>
          <w:rFonts w:cs="Traditional Arabic"/>
          <w:b/>
          <w:bCs/>
          <w:sz w:val="32"/>
          <w:szCs w:val="32"/>
          <w:rtl/>
        </w:rPr>
      </w:pPr>
      <w:r w:rsidRPr="00CE2753">
        <w:rPr>
          <w:rFonts w:cs="Traditional Arabic"/>
          <w:b/>
          <w:bCs/>
          <w:sz w:val="32"/>
          <w:szCs w:val="32"/>
          <w:rtl/>
        </w:rPr>
        <w:t>مذكرة من الأمانة</w:t>
      </w:r>
    </w:p>
    <w:p w:rsidR="00622574" w:rsidRDefault="001B673C" w:rsidP="00A2101C">
      <w:pPr>
        <w:tabs>
          <w:tab w:val="left" w:pos="1842"/>
          <w:tab w:val="left" w:pos="2551"/>
          <w:tab w:val="left" w:pos="3260"/>
        </w:tabs>
        <w:spacing w:after="120" w:line="400" w:lineRule="exact"/>
        <w:ind w:left="1134"/>
        <w:jc w:val="both"/>
        <w:rPr>
          <w:rFonts w:cs="Traditional Arabic"/>
          <w:sz w:val="20"/>
          <w:szCs w:val="30"/>
          <w:rtl/>
        </w:rPr>
      </w:pPr>
      <w:r>
        <w:rPr>
          <w:rFonts w:cs="Traditional Arabic" w:hint="cs"/>
          <w:sz w:val="20"/>
          <w:szCs w:val="30"/>
          <w:rtl/>
        </w:rPr>
        <w:tab/>
        <w:t>اعتمد مؤتمر الأطراف في اتفاقية بازل بشأن التحكم في نقل النفايات الخطرة والتخلص منها عبر الحدود في المقرر ا</w:t>
      </w:r>
      <w:r w:rsidR="00A2101C">
        <w:rPr>
          <w:rFonts w:cs="Traditional Arabic" w:hint="eastAsia"/>
          <w:sz w:val="20"/>
          <w:szCs w:val="30"/>
          <w:rtl/>
        </w:rPr>
        <w:t> </w:t>
      </w:r>
      <w:r>
        <w:rPr>
          <w:rFonts w:cs="Traditional Arabic" w:hint="cs"/>
          <w:sz w:val="20"/>
          <w:szCs w:val="30"/>
          <w:rtl/>
        </w:rPr>
        <w:t>ب - 12/3 بشأن المبادئ التوجيهية التقنية بشأن الملوثات العضوية الثابتة للنفايات، ال</w:t>
      </w:r>
      <w:r w:rsidR="00E02FE8" w:rsidRPr="00E02FE8">
        <w:rPr>
          <w:rFonts w:cs="Traditional Arabic"/>
          <w:sz w:val="20"/>
          <w:szCs w:val="30"/>
          <w:rtl/>
        </w:rPr>
        <w:t xml:space="preserve">مبادئ توجيهية </w:t>
      </w:r>
      <w:r>
        <w:rPr>
          <w:rFonts w:cs="Traditional Arabic" w:hint="cs"/>
          <w:sz w:val="20"/>
          <w:szCs w:val="30"/>
          <w:rtl/>
        </w:rPr>
        <w:t>ال</w:t>
      </w:r>
      <w:r w:rsidR="00E02FE8" w:rsidRPr="00E02FE8">
        <w:rPr>
          <w:rFonts w:cs="Traditional Arabic"/>
          <w:sz w:val="20"/>
          <w:szCs w:val="30"/>
          <w:rtl/>
        </w:rPr>
        <w:t xml:space="preserve">تقنية </w:t>
      </w:r>
      <w:r>
        <w:rPr>
          <w:rFonts w:cs="Traditional Arabic" w:hint="cs"/>
          <w:sz w:val="20"/>
          <w:szCs w:val="30"/>
          <w:rtl/>
        </w:rPr>
        <w:t xml:space="preserve">بشأن </w:t>
      </w:r>
      <w:r w:rsidR="00E02FE8" w:rsidRPr="00E02FE8">
        <w:rPr>
          <w:rFonts w:cs="Traditional Arabic"/>
          <w:sz w:val="20"/>
          <w:szCs w:val="30"/>
          <w:rtl/>
        </w:rPr>
        <w:t>الإدارة السليمة بيئياً للنفايات</w:t>
      </w:r>
      <w:r w:rsidR="00E02FE8" w:rsidRPr="00E02FE8">
        <w:rPr>
          <w:rFonts w:cs="Traditional Arabic"/>
          <w:sz w:val="20"/>
          <w:szCs w:val="30"/>
          <w:rtl/>
          <w:lang w:val="en-GB"/>
        </w:rPr>
        <w:t xml:space="preserve"> المكونة من</w:t>
      </w:r>
      <w:r w:rsidR="001B0B90">
        <w:rPr>
          <w:rFonts w:cs="Traditional Arabic"/>
          <w:sz w:val="20"/>
          <w:szCs w:val="30"/>
          <w:rtl/>
          <w:lang w:val="en-GB"/>
        </w:rPr>
        <w:t xml:space="preserve"> </w:t>
      </w:r>
      <w:r w:rsidR="00E02FE8" w:rsidRPr="00E02FE8">
        <w:rPr>
          <w:rFonts w:cs="Traditional Arabic"/>
          <w:sz w:val="20"/>
          <w:szCs w:val="30"/>
          <w:rtl/>
          <w:lang w:val="en-GB"/>
        </w:rPr>
        <w:t xml:space="preserve">الإيثر ثنائي الفينيل السُداسي البروم والإيثر ثنائي الفينيل السُباعي البروم، </w:t>
      </w:r>
      <w:r>
        <w:rPr>
          <w:rFonts w:cs="Traditional Arabic" w:hint="cs"/>
          <w:sz w:val="20"/>
          <w:szCs w:val="30"/>
          <w:rtl/>
          <w:lang w:val="en-GB"/>
        </w:rPr>
        <w:t>أ</w:t>
      </w:r>
      <w:r w:rsidR="00E02FE8" w:rsidRPr="00E02FE8">
        <w:rPr>
          <w:rFonts w:cs="Traditional Arabic"/>
          <w:sz w:val="20"/>
          <w:szCs w:val="30"/>
          <w:rtl/>
          <w:lang w:val="en-GB"/>
        </w:rPr>
        <w:t>و</w:t>
      </w:r>
      <w:r>
        <w:rPr>
          <w:rFonts w:cs="Traditional Arabic" w:hint="cs"/>
          <w:sz w:val="20"/>
          <w:szCs w:val="30"/>
          <w:rtl/>
          <w:lang w:val="en-GB"/>
        </w:rPr>
        <w:t xml:space="preserve"> </w:t>
      </w:r>
      <w:r w:rsidR="00E02FE8" w:rsidRPr="00E02FE8">
        <w:rPr>
          <w:rFonts w:cs="Traditional Arabic"/>
          <w:sz w:val="20"/>
          <w:szCs w:val="30"/>
          <w:rtl/>
          <w:lang w:val="en-GB"/>
        </w:rPr>
        <w:t>الإيثر ثنائي الفينيل الرباعي البروم والإيثر ثنائي الفينيل خماسي البروم أو المحتوية عليها أو الملوثة به</w:t>
      </w:r>
      <w:r w:rsidR="00E02FE8" w:rsidRPr="00E02FE8">
        <w:rPr>
          <w:rFonts w:cs="Traditional Arabic"/>
          <w:sz w:val="20"/>
          <w:szCs w:val="30"/>
          <w:rtl/>
        </w:rPr>
        <w:t>ا</w:t>
      </w:r>
      <w:r>
        <w:rPr>
          <w:rFonts w:cs="Traditional Arabic" w:hint="cs"/>
          <w:sz w:val="20"/>
          <w:szCs w:val="30"/>
          <w:rtl/>
        </w:rPr>
        <w:t xml:space="preserve">، استناداً إلى مشروع المبادئ التوجيهية الوارد في الوثيقة </w:t>
      </w:r>
      <w:r w:rsidRPr="001B673C">
        <w:rPr>
          <w:rFonts w:cs="Traditional Arabic"/>
          <w:sz w:val="20"/>
          <w:szCs w:val="30"/>
        </w:rPr>
        <w:t>UNEP/CHW.12/5/Add.6</w:t>
      </w:r>
      <w:r>
        <w:rPr>
          <w:rFonts w:cs="Traditional Arabic" w:hint="cs"/>
          <w:sz w:val="20"/>
          <w:szCs w:val="30"/>
          <w:rtl/>
        </w:rPr>
        <w:t xml:space="preserve">. وهذه المبادئ التوجيهية التقنية المشار إليها أعلاه قامت بإعدادها الصين، بوصفها البلد الرائد في هذا العمل، بالتشاور الوثيق مع الفريق المصغَّر العامل بين الدورات المعني بوضع مبادئ توجيهية تقنية بشأن نفايات الملوثات العضوية الثابتة، </w:t>
      </w:r>
      <w:r w:rsidR="00841079">
        <w:rPr>
          <w:rFonts w:cs="Traditional Arabic" w:hint="cs"/>
          <w:sz w:val="20"/>
          <w:szCs w:val="30"/>
          <w:rtl/>
        </w:rPr>
        <w:t xml:space="preserve">ومع مراعاة التعليقات الواردة من الأطراف ومن جهات أخرى والتعليقات المقدَّمة من الأطراف ومن جهات أخرى قبل حلول 23 كانون الثاني/يناير 2015، فضلاً عن نتيجة الاجتماع المباشر للفريق المصغَّر العامل فيما بين الدورات بشأن إعداد المبادئ التوجيهية التقنية بشأن نفايات الملوثات العضوية الثابتة، المعقود في الفترة من 17 إلى 19 آذار/مارس 2015 في أوتاوا، كندا (انظر الوثيقة </w:t>
      </w:r>
      <w:r w:rsidR="00841079" w:rsidRPr="00841079">
        <w:rPr>
          <w:rFonts w:cs="Traditional Arabic"/>
          <w:sz w:val="20"/>
          <w:szCs w:val="30"/>
        </w:rPr>
        <w:t>UNEP/CHW.12/INF/13</w:t>
      </w:r>
      <w:r w:rsidR="00841079">
        <w:rPr>
          <w:rFonts w:cs="Traditional Arabic" w:hint="cs"/>
          <w:sz w:val="20"/>
          <w:szCs w:val="30"/>
          <w:rtl/>
        </w:rPr>
        <w:t xml:space="preserve">). ويرد نص الصيغة النهائية للمبادئ التوجيهية التقنية، بصيغتها المعتمدة، في المرفق </w:t>
      </w:r>
      <w:r w:rsidR="00570CEA">
        <w:rPr>
          <w:rFonts w:cs="Traditional Arabic" w:hint="cs"/>
          <w:sz w:val="20"/>
          <w:szCs w:val="30"/>
          <w:rtl/>
        </w:rPr>
        <w:t>ب</w:t>
      </w:r>
      <w:r w:rsidR="00841079">
        <w:rPr>
          <w:rFonts w:cs="Traditional Arabic" w:hint="cs"/>
          <w:sz w:val="20"/>
          <w:szCs w:val="30"/>
          <w:rtl/>
        </w:rPr>
        <w:t>هذه المذكرة.</w:t>
      </w:r>
    </w:p>
    <w:p w:rsidR="00E02FE8" w:rsidRPr="00C31A9F" w:rsidRDefault="00622574" w:rsidP="00622574">
      <w:pPr>
        <w:spacing w:after="360" w:line="400" w:lineRule="exact"/>
        <w:ind w:left="380" w:right="62" w:hanging="335"/>
        <w:jc w:val="both"/>
        <w:rPr>
          <w:rFonts w:ascii="Traditional Arabic" w:hAnsi="Traditional Arabic" w:cs="Traditional Arabic"/>
          <w:b/>
          <w:bCs/>
          <w:sz w:val="32"/>
          <w:szCs w:val="32"/>
          <w:rtl/>
        </w:rPr>
      </w:pPr>
      <w:r>
        <w:rPr>
          <w:rFonts w:cs="Traditional Arabic"/>
          <w:sz w:val="20"/>
          <w:szCs w:val="30"/>
          <w:rtl/>
        </w:rPr>
        <w:br w:type="page"/>
      </w:r>
      <w:r w:rsidR="00E02FE8" w:rsidRPr="00C31A9F">
        <w:rPr>
          <w:rFonts w:ascii="Traditional Arabic" w:hAnsi="Traditional Arabic" w:cs="Traditional Arabic"/>
          <w:b/>
          <w:bCs/>
          <w:sz w:val="32"/>
          <w:szCs w:val="32"/>
          <w:rtl/>
        </w:rPr>
        <w:lastRenderedPageBreak/>
        <w:t>المرفق</w:t>
      </w:r>
    </w:p>
    <w:p w:rsidR="008A0523" w:rsidRDefault="00E02FE8" w:rsidP="008A0523">
      <w:pPr>
        <w:spacing w:after="360" w:line="400" w:lineRule="exact"/>
        <w:ind w:left="1134" w:right="62"/>
        <w:jc w:val="both"/>
        <w:rPr>
          <w:rFonts w:ascii="Traditional Arabic" w:hAnsi="Traditional Arabic" w:cs="Traditional Arabic"/>
          <w:b/>
          <w:bCs/>
          <w:sz w:val="32"/>
          <w:szCs w:val="32"/>
          <w:rtl/>
        </w:rPr>
      </w:pPr>
      <w:r w:rsidRPr="00C31A9F">
        <w:rPr>
          <w:rFonts w:ascii="Traditional Arabic" w:hAnsi="Traditional Arabic" w:cs="Traditional Arabic"/>
          <w:b/>
          <w:bCs/>
          <w:sz w:val="32"/>
          <w:szCs w:val="32"/>
          <w:rtl/>
        </w:rPr>
        <w:t xml:space="preserve">المبادئ التوجيهية </w:t>
      </w:r>
      <w:r w:rsidR="00841079">
        <w:rPr>
          <w:rFonts w:ascii="Traditional Arabic" w:hAnsi="Traditional Arabic" w:cs="Traditional Arabic" w:hint="cs"/>
          <w:b/>
          <w:bCs/>
          <w:sz w:val="32"/>
          <w:szCs w:val="32"/>
          <w:rtl/>
        </w:rPr>
        <w:t xml:space="preserve">التقنية </w:t>
      </w:r>
      <w:r w:rsidRPr="00C31A9F">
        <w:rPr>
          <w:rFonts w:ascii="Traditional Arabic" w:hAnsi="Traditional Arabic" w:cs="Traditional Arabic"/>
          <w:b/>
          <w:bCs/>
          <w:sz w:val="32"/>
          <w:szCs w:val="32"/>
          <w:rtl/>
        </w:rPr>
        <w:t>لل</w:t>
      </w:r>
      <w:r>
        <w:rPr>
          <w:rFonts w:ascii="Traditional Arabic" w:hAnsi="Traditional Arabic" w:cs="Traditional Arabic"/>
          <w:b/>
          <w:bCs/>
          <w:sz w:val="32"/>
          <w:szCs w:val="32"/>
          <w:rtl/>
        </w:rPr>
        <w:t>إدارة</w:t>
      </w:r>
      <w:r w:rsidRPr="00C31A9F">
        <w:rPr>
          <w:rFonts w:ascii="Traditional Arabic" w:hAnsi="Traditional Arabic" w:cs="Traditional Arabic"/>
          <w:b/>
          <w:bCs/>
          <w:sz w:val="32"/>
          <w:szCs w:val="32"/>
          <w:rtl/>
        </w:rPr>
        <w:t xml:space="preserve"> السليمة بيئياً للنفايات المكونة من</w:t>
      </w:r>
      <w:r w:rsidRPr="00C31A9F">
        <w:rPr>
          <w:rFonts w:ascii="Traditional Arabic" w:hAnsi="Traditional Arabic" w:cs="Traditional Arabic"/>
          <w:b/>
          <w:bCs/>
          <w:sz w:val="32"/>
          <w:szCs w:val="32"/>
        </w:rPr>
        <w:t> </w:t>
      </w:r>
      <w:r w:rsidRPr="00C31A9F">
        <w:rPr>
          <w:rFonts w:ascii="Traditional Arabic" w:hAnsi="Traditional Arabic" w:cs="Traditional Arabic"/>
          <w:b/>
          <w:bCs/>
          <w:sz w:val="32"/>
          <w:szCs w:val="32"/>
          <w:rtl/>
        </w:rPr>
        <w:t xml:space="preserve">الإيثر </w:t>
      </w:r>
      <w:r>
        <w:rPr>
          <w:rFonts w:ascii="Traditional Arabic" w:hAnsi="Traditional Arabic" w:cs="Traditional Arabic"/>
          <w:b/>
          <w:bCs/>
          <w:sz w:val="32"/>
          <w:szCs w:val="32"/>
          <w:rtl/>
        </w:rPr>
        <w:t>ثنائي</w:t>
      </w:r>
      <w:r w:rsidRPr="00C31A9F">
        <w:rPr>
          <w:rFonts w:ascii="Traditional Arabic" w:hAnsi="Traditional Arabic" w:cs="Traditional Arabic"/>
          <w:b/>
          <w:bCs/>
          <w:sz w:val="32"/>
          <w:szCs w:val="32"/>
          <w:rtl/>
        </w:rPr>
        <w:t xml:space="preserve"> الفينيل </w:t>
      </w:r>
      <w:r>
        <w:rPr>
          <w:rFonts w:ascii="Traditional Arabic" w:hAnsi="Traditional Arabic" w:cs="Traditional Arabic"/>
          <w:b/>
          <w:bCs/>
          <w:sz w:val="32"/>
          <w:szCs w:val="32"/>
          <w:rtl/>
        </w:rPr>
        <w:t>السُداسي</w:t>
      </w:r>
      <w:r w:rsidRPr="00C31A9F">
        <w:rPr>
          <w:rFonts w:ascii="Traditional Arabic" w:hAnsi="Traditional Arabic" w:cs="Traditional Arabic"/>
          <w:b/>
          <w:bCs/>
          <w:sz w:val="32"/>
          <w:szCs w:val="32"/>
          <w:rtl/>
        </w:rPr>
        <w:t xml:space="preserve"> البروم، والإيثر </w:t>
      </w:r>
      <w:r>
        <w:rPr>
          <w:rFonts w:ascii="Traditional Arabic" w:hAnsi="Traditional Arabic" w:cs="Traditional Arabic"/>
          <w:b/>
          <w:bCs/>
          <w:sz w:val="32"/>
          <w:szCs w:val="32"/>
          <w:rtl/>
        </w:rPr>
        <w:t>ثنائي</w:t>
      </w:r>
      <w:r w:rsidRPr="00C31A9F">
        <w:rPr>
          <w:rFonts w:ascii="Traditional Arabic" w:hAnsi="Traditional Arabic" w:cs="Traditional Arabic"/>
          <w:b/>
          <w:bCs/>
          <w:sz w:val="32"/>
          <w:szCs w:val="32"/>
          <w:rtl/>
        </w:rPr>
        <w:t xml:space="preserve"> الفينيل </w:t>
      </w:r>
      <w:r>
        <w:rPr>
          <w:rFonts w:ascii="Traditional Arabic" w:hAnsi="Traditional Arabic" w:cs="Traditional Arabic"/>
          <w:b/>
          <w:bCs/>
          <w:sz w:val="32"/>
          <w:szCs w:val="32"/>
          <w:rtl/>
        </w:rPr>
        <w:t>السُباعي</w:t>
      </w:r>
      <w:r w:rsidRPr="00C31A9F">
        <w:rPr>
          <w:rFonts w:ascii="Traditional Arabic" w:hAnsi="Traditional Arabic" w:cs="Traditional Arabic"/>
          <w:b/>
          <w:bCs/>
          <w:sz w:val="32"/>
          <w:szCs w:val="32"/>
          <w:rtl/>
        </w:rPr>
        <w:t xml:space="preserve"> البروم، </w:t>
      </w:r>
      <w:r w:rsidR="00841079">
        <w:rPr>
          <w:rFonts w:ascii="Traditional Arabic" w:hAnsi="Traditional Arabic" w:cs="Traditional Arabic" w:hint="cs"/>
          <w:b/>
          <w:bCs/>
          <w:sz w:val="32"/>
          <w:szCs w:val="32"/>
          <w:rtl/>
        </w:rPr>
        <w:t>أ</w:t>
      </w:r>
      <w:r w:rsidRPr="00C31A9F">
        <w:rPr>
          <w:rFonts w:ascii="Traditional Arabic" w:hAnsi="Traditional Arabic" w:cs="Traditional Arabic"/>
          <w:b/>
          <w:bCs/>
          <w:sz w:val="32"/>
          <w:szCs w:val="32"/>
          <w:rtl/>
        </w:rPr>
        <w:t>و</w:t>
      </w:r>
      <w:r w:rsidR="00841079">
        <w:rPr>
          <w:rFonts w:ascii="Traditional Arabic" w:hAnsi="Traditional Arabic" w:cs="Traditional Arabic" w:hint="cs"/>
          <w:b/>
          <w:bCs/>
          <w:sz w:val="32"/>
          <w:szCs w:val="32"/>
          <w:rtl/>
        </w:rPr>
        <w:t xml:space="preserve"> </w:t>
      </w:r>
      <w:r w:rsidRPr="00C31A9F">
        <w:rPr>
          <w:rFonts w:ascii="Traditional Arabic" w:hAnsi="Traditional Arabic" w:cs="Traditional Arabic"/>
          <w:b/>
          <w:bCs/>
          <w:sz w:val="32"/>
          <w:szCs w:val="32"/>
          <w:rtl/>
        </w:rPr>
        <w:t xml:space="preserve">الإيثر </w:t>
      </w:r>
      <w:r>
        <w:rPr>
          <w:rFonts w:ascii="Traditional Arabic" w:hAnsi="Traditional Arabic" w:cs="Traditional Arabic"/>
          <w:b/>
          <w:bCs/>
          <w:sz w:val="32"/>
          <w:szCs w:val="32"/>
          <w:rtl/>
        </w:rPr>
        <w:t>ثنائي</w:t>
      </w:r>
      <w:r w:rsidRPr="00C31A9F">
        <w:rPr>
          <w:rFonts w:ascii="Traditional Arabic" w:hAnsi="Traditional Arabic" w:cs="Traditional Arabic"/>
          <w:b/>
          <w:bCs/>
          <w:sz w:val="32"/>
          <w:szCs w:val="32"/>
          <w:rtl/>
        </w:rPr>
        <w:t xml:space="preserve"> الفينيل الرباعي البروم، </w:t>
      </w:r>
      <w:r>
        <w:rPr>
          <w:rFonts w:ascii="Traditional Arabic" w:hAnsi="Traditional Arabic" w:cs="Traditional Arabic"/>
          <w:b/>
          <w:bCs/>
          <w:sz w:val="32"/>
          <w:szCs w:val="32"/>
          <w:rtl/>
        </w:rPr>
        <w:t>و</w:t>
      </w:r>
      <w:r w:rsidRPr="00C31A9F">
        <w:rPr>
          <w:rFonts w:ascii="Traditional Arabic" w:hAnsi="Traditional Arabic" w:cs="Traditional Arabic"/>
          <w:b/>
          <w:bCs/>
          <w:sz w:val="32"/>
          <w:szCs w:val="32"/>
          <w:rtl/>
        </w:rPr>
        <w:t xml:space="preserve">الإيثر </w:t>
      </w:r>
      <w:r>
        <w:rPr>
          <w:rFonts w:ascii="Traditional Arabic" w:hAnsi="Traditional Arabic" w:cs="Traditional Arabic"/>
          <w:b/>
          <w:bCs/>
          <w:sz w:val="32"/>
          <w:szCs w:val="32"/>
          <w:rtl/>
        </w:rPr>
        <w:t>ثنائي</w:t>
      </w:r>
      <w:r w:rsidRPr="00C31A9F">
        <w:rPr>
          <w:rFonts w:ascii="Traditional Arabic" w:hAnsi="Traditional Arabic" w:cs="Traditional Arabic"/>
          <w:b/>
          <w:bCs/>
          <w:sz w:val="32"/>
          <w:szCs w:val="32"/>
          <w:rtl/>
        </w:rPr>
        <w:t xml:space="preserve"> الفينيل </w:t>
      </w:r>
      <w:r>
        <w:rPr>
          <w:rFonts w:ascii="Traditional Arabic" w:hAnsi="Traditional Arabic" w:cs="Traditional Arabic"/>
          <w:b/>
          <w:bCs/>
          <w:sz w:val="32"/>
          <w:szCs w:val="32"/>
          <w:rtl/>
        </w:rPr>
        <w:t>الخُماسي</w:t>
      </w:r>
      <w:r w:rsidRPr="00C31A9F">
        <w:rPr>
          <w:rFonts w:ascii="Traditional Arabic" w:hAnsi="Traditional Arabic" w:cs="Traditional Arabic"/>
          <w:b/>
          <w:bCs/>
          <w:sz w:val="32"/>
          <w:szCs w:val="32"/>
          <w:rtl/>
        </w:rPr>
        <w:t xml:space="preserve"> البروم</w:t>
      </w:r>
      <w:r>
        <w:rPr>
          <w:rFonts w:ascii="Traditional Arabic" w:hAnsi="Traditional Arabic" w:cs="Traditional Arabic"/>
          <w:b/>
          <w:bCs/>
          <w:sz w:val="32"/>
          <w:szCs w:val="32"/>
          <w:rtl/>
        </w:rPr>
        <w:t>،</w:t>
      </w:r>
      <w:r w:rsidR="002F76A6">
        <w:rPr>
          <w:rFonts w:ascii="Traditional Arabic" w:hAnsi="Traditional Arabic" w:cs="Traditional Arabic"/>
          <w:b/>
          <w:bCs/>
          <w:sz w:val="32"/>
          <w:szCs w:val="32"/>
          <w:rtl/>
        </w:rPr>
        <w:t xml:space="preserve"> </w:t>
      </w:r>
      <w:r w:rsidRPr="00C31A9F">
        <w:rPr>
          <w:rFonts w:ascii="Traditional Arabic" w:hAnsi="Traditional Arabic" w:cs="Traditional Arabic"/>
          <w:b/>
          <w:bCs/>
          <w:sz w:val="32"/>
          <w:szCs w:val="32"/>
          <w:rtl/>
        </w:rPr>
        <w:t>أو المحتوية عليها أو الملوثة بها</w:t>
      </w:r>
    </w:p>
    <w:p w:rsidR="00E02FE8" w:rsidRPr="00C31A9F" w:rsidRDefault="00E02FE8" w:rsidP="008A0523">
      <w:pPr>
        <w:spacing w:after="360" w:line="400" w:lineRule="exact"/>
        <w:ind w:left="1134" w:right="62"/>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w:t>
      </w:r>
    </w:p>
    <w:p w:rsidR="00E02FE8" w:rsidRPr="00C31A9F" w:rsidRDefault="00251BA8" w:rsidP="001B0B90">
      <w:pPr>
        <w:spacing w:after="120" w:line="400" w:lineRule="exact"/>
        <w:ind w:left="1133" w:right="6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صيغة نهائية منقحة (15 أيار/مايو 2015)</w:t>
      </w:r>
    </w:p>
    <w:p w:rsidR="000B63FB" w:rsidRPr="00AC53F7" w:rsidRDefault="00622574" w:rsidP="000F71AE">
      <w:pPr>
        <w:spacing w:after="120" w:line="360" w:lineRule="exact"/>
        <w:ind w:left="1133" w:right="62" w:hanging="1"/>
        <w:jc w:val="both"/>
        <w:rPr>
          <w:rFonts w:ascii="Traditional Arabic" w:hAnsi="Traditional Arabic" w:cs="Traditional Arabic"/>
          <w:b/>
          <w:bCs/>
          <w:sz w:val="30"/>
          <w:szCs w:val="30"/>
          <w:rtl/>
          <w:lang w:val="ar-SA"/>
        </w:rPr>
      </w:pPr>
      <w:r w:rsidRPr="00224D3E">
        <w:rPr>
          <w:rFonts w:cs="Traditional Arabic"/>
          <w:b/>
          <w:bCs/>
          <w:sz w:val="32"/>
          <w:szCs w:val="32"/>
          <w:rtl/>
        </w:rPr>
        <w:br w:type="page"/>
      </w:r>
      <w:r w:rsidR="000B63FB" w:rsidRPr="00AC53F7">
        <w:rPr>
          <w:rFonts w:ascii="Traditional Arabic" w:hAnsi="Traditional Arabic" w:cs="Traditional Arabic"/>
          <w:b/>
          <w:bCs/>
          <w:sz w:val="30"/>
          <w:szCs w:val="30"/>
          <w:rtl/>
          <w:lang w:val="ar-SA"/>
        </w:rPr>
        <w:t>المحتويات</w:t>
      </w:r>
    </w:p>
    <w:p w:rsidR="00767129" w:rsidRPr="00652071" w:rsidRDefault="00FB2957" w:rsidP="00652071">
      <w:pPr>
        <w:pStyle w:val="TOC1"/>
        <w:tabs>
          <w:tab w:val="clear" w:pos="1247"/>
          <w:tab w:val="clear" w:pos="1814"/>
          <w:tab w:val="clear" w:pos="9486"/>
          <w:tab w:val="left" w:pos="1841"/>
          <w:tab w:val="right" w:leader="dot" w:pos="9071"/>
        </w:tabs>
        <w:bidi/>
        <w:spacing w:before="0" w:after="80" w:line="360" w:lineRule="exact"/>
        <w:ind w:left="1133" w:firstLine="0"/>
        <w:rPr>
          <w:rFonts w:ascii="Traditional Arabic" w:hAnsi="Traditional Arabic" w:cs="Traditional Arabic"/>
          <w:noProof/>
          <w:sz w:val="30"/>
          <w:szCs w:val="30"/>
          <w:rtl/>
          <w:lang w:val="en-US"/>
        </w:rPr>
      </w:pPr>
      <w:r w:rsidRPr="00791924">
        <w:rPr>
          <w:rFonts w:ascii="Traditional Arabic" w:hAnsi="Traditional Arabic" w:cs="Traditional Arabic"/>
          <w:b/>
          <w:bCs w:val="0"/>
          <w:sz w:val="30"/>
          <w:szCs w:val="30"/>
          <w:rtl/>
          <w:lang w:val="ar-SA"/>
        </w:rPr>
        <w:fldChar w:fldCharType="begin"/>
      </w:r>
      <w:r w:rsidR="00462F5D" w:rsidRPr="00791924">
        <w:rPr>
          <w:rFonts w:ascii="Traditional Arabic" w:hAnsi="Traditional Arabic" w:cs="Traditional Arabic"/>
          <w:b/>
          <w:bCs w:val="0"/>
          <w:sz w:val="30"/>
          <w:szCs w:val="30"/>
          <w:rtl/>
          <w:lang w:val="ar-SA"/>
        </w:rPr>
        <w:instrText xml:space="preserve"> TOC \o "1-4" \h \z \u </w:instrText>
      </w:r>
      <w:r w:rsidRPr="00791924">
        <w:rPr>
          <w:rFonts w:ascii="Traditional Arabic" w:hAnsi="Traditional Arabic" w:cs="Traditional Arabic"/>
          <w:b/>
          <w:bCs w:val="0"/>
          <w:sz w:val="30"/>
          <w:szCs w:val="30"/>
          <w:rtl/>
          <w:lang w:val="ar-SA"/>
        </w:rPr>
        <w:fldChar w:fldCharType="separate"/>
      </w:r>
      <w:hyperlink w:anchor="_Toc411420049" w:history="1">
        <w:r w:rsidR="00652071" w:rsidRPr="00652071">
          <w:rPr>
            <w:rStyle w:val="Hyperlink"/>
            <w:rFonts w:ascii="Traditional Arabic" w:hAnsi="Traditional Arabic" w:cs="Traditional Arabic"/>
            <w:noProof/>
            <w:color w:val="auto"/>
            <w:sz w:val="30"/>
            <w:szCs w:val="30"/>
            <w:u w:val="none"/>
            <w:rtl/>
          </w:rPr>
          <w:t>أولاً -</w:t>
        </w:r>
        <w:r w:rsidR="00652071" w:rsidRPr="00652071">
          <w:rPr>
            <w:rFonts w:ascii="Traditional Arabic" w:hAnsi="Traditional Arabic" w:cs="Traditional Arabic"/>
            <w:noProof/>
            <w:sz w:val="30"/>
            <w:szCs w:val="30"/>
            <w:rtl/>
            <w:lang w:val="en-US"/>
          </w:rPr>
          <w:tab/>
        </w:r>
        <w:r w:rsidR="00652071" w:rsidRPr="00652071">
          <w:rPr>
            <w:rStyle w:val="Hyperlink"/>
            <w:rFonts w:ascii="Traditional Arabic" w:hAnsi="Traditional Arabic" w:cs="Traditional Arabic"/>
            <w:noProof/>
            <w:color w:val="auto"/>
            <w:sz w:val="30"/>
            <w:szCs w:val="30"/>
            <w:u w:val="none"/>
            <w:rtl/>
          </w:rPr>
          <w:t>مقدمة</w:t>
        </w:r>
        <w:r w:rsidR="00652071" w:rsidRPr="00652071">
          <w:rPr>
            <w:rFonts w:ascii="Traditional Arabic" w:hAnsi="Traditional Arabic" w:cs="Traditional Arabic"/>
            <w:noProof/>
            <w:webHidden/>
            <w:sz w:val="30"/>
            <w:szCs w:val="30"/>
            <w:rtl/>
          </w:rPr>
          <w:tab/>
        </w:r>
        <w:r w:rsidR="00652071" w:rsidRPr="002557B5">
          <w:rPr>
            <w:rStyle w:val="Hyperlink"/>
            <w:rFonts w:ascii="Traditional Arabic" w:hAnsi="Traditional Arabic" w:cs="Traditional Arabic"/>
            <w:b/>
            <w:bCs w:val="0"/>
            <w:sz w:val="30"/>
            <w:szCs w:val="30"/>
          </w:rPr>
          <w:t>5</w:t>
        </w:r>
      </w:hyperlink>
    </w:p>
    <w:p w:rsidR="00A95A7C" w:rsidRPr="00652071" w:rsidRDefault="00A95A7C" w:rsidP="00652071">
      <w:pPr>
        <w:pStyle w:val="TOC2"/>
        <w:tabs>
          <w:tab w:val="clear" w:pos="1247"/>
          <w:tab w:val="clear" w:pos="2381"/>
          <w:tab w:val="clear" w:pos="9486"/>
          <w:tab w:val="left" w:pos="2550"/>
          <w:tab w:val="right" w:leader="dot" w:pos="9071"/>
        </w:tabs>
        <w:bidi/>
        <w:spacing w:after="80" w:line="360" w:lineRule="exact"/>
        <w:ind w:left="1841" w:hanging="708"/>
        <w:rPr>
          <w:rStyle w:val="Hyperlink"/>
          <w:rFonts w:ascii="Traditional Arabic" w:hAnsi="Traditional Arabic" w:cs="Traditional Arabic"/>
          <w:b/>
          <w:noProof/>
          <w:color w:val="auto"/>
          <w:sz w:val="30"/>
          <w:szCs w:val="30"/>
          <w:u w:val="none"/>
          <w:rtl/>
        </w:rPr>
      </w:pPr>
      <w:r w:rsidRPr="00652071">
        <w:rPr>
          <w:rStyle w:val="Hyperlink"/>
          <w:rFonts w:ascii="Traditional Arabic" w:hAnsi="Traditional Arabic" w:cs="Traditional Arabic"/>
          <w:b/>
          <w:noProof/>
          <w:color w:val="auto"/>
          <w:sz w:val="30"/>
          <w:szCs w:val="30"/>
          <w:u w:val="none"/>
          <w:rtl/>
        </w:rPr>
        <w:tab/>
      </w:r>
      <w:hyperlink w:anchor="_Toc411420050" w:history="1">
        <w:r w:rsidR="00652071" w:rsidRPr="00652071">
          <w:rPr>
            <w:rStyle w:val="Hyperlink"/>
            <w:rFonts w:ascii="Traditional Arabic" w:hAnsi="Traditional Arabic" w:cs="Traditional Arabic"/>
            <w:b/>
            <w:noProof/>
            <w:color w:val="auto"/>
            <w:sz w:val="30"/>
            <w:szCs w:val="30"/>
            <w:u w:val="none"/>
            <w:rtl/>
          </w:rPr>
          <w:t>ألف -</w:t>
        </w:r>
        <w:r w:rsidR="00652071" w:rsidRPr="00652071">
          <w:rPr>
            <w:rFonts w:ascii="Traditional Arabic" w:hAnsi="Traditional Arabic" w:cs="Traditional Arabic"/>
            <w:b/>
            <w:noProof/>
            <w:sz w:val="30"/>
            <w:szCs w:val="30"/>
            <w:rtl/>
            <w:lang w:val="en-US"/>
          </w:rPr>
          <w:tab/>
        </w:r>
        <w:r w:rsidR="00652071" w:rsidRPr="00652071">
          <w:rPr>
            <w:rStyle w:val="Hyperlink"/>
            <w:rFonts w:ascii="Traditional Arabic" w:hAnsi="Traditional Arabic" w:cs="Traditional Arabic"/>
            <w:b/>
            <w:noProof/>
            <w:color w:val="auto"/>
            <w:sz w:val="30"/>
            <w:szCs w:val="30"/>
            <w:u w:val="none"/>
            <w:rtl/>
          </w:rPr>
          <w:t>النطاق</w:t>
        </w:r>
        <w:r w:rsidR="00652071" w:rsidRPr="00652071">
          <w:rPr>
            <w:rFonts w:ascii="Traditional Arabic" w:hAnsi="Traditional Arabic" w:cs="Traditional Arabic"/>
            <w:b/>
            <w:noProof/>
            <w:webHidden/>
            <w:sz w:val="30"/>
            <w:szCs w:val="30"/>
            <w:rtl/>
          </w:rPr>
          <w:tab/>
        </w:r>
        <w:r w:rsidR="00652071" w:rsidRPr="00652071">
          <w:rPr>
            <w:rStyle w:val="Hyperlink"/>
            <w:rFonts w:ascii="Traditional Arabic" w:hAnsi="Traditional Arabic" w:cs="Traditional Arabic"/>
            <w:sz w:val="30"/>
            <w:szCs w:val="30"/>
          </w:rPr>
          <w:t>5</w:t>
        </w:r>
      </w:hyperlink>
    </w:p>
    <w:p w:rsidR="00A95A7C" w:rsidRPr="00791924" w:rsidRDefault="00A95A7C" w:rsidP="00652071">
      <w:pPr>
        <w:pStyle w:val="TOC2"/>
        <w:tabs>
          <w:tab w:val="clear" w:pos="1247"/>
          <w:tab w:val="clear" w:pos="2381"/>
          <w:tab w:val="clear" w:pos="9486"/>
          <w:tab w:val="left" w:pos="2550"/>
          <w:tab w:val="right" w:leader="dot" w:pos="9071"/>
        </w:tabs>
        <w:bidi/>
        <w:spacing w:after="80" w:line="360" w:lineRule="exact"/>
        <w:ind w:left="1841" w:hanging="708"/>
        <w:rPr>
          <w:rStyle w:val="Hyperlink"/>
          <w:rFonts w:ascii="Traditional Arabic" w:hAnsi="Traditional Arabic" w:cs="Traditional Arabic"/>
          <w:b/>
          <w:noProof/>
          <w:color w:val="auto"/>
          <w:sz w:val="30"/>
          <w:szCs w:val="30"/>
          <w:u w:val="none"/>
          <w:rtl/>
        </w:rPr>
      </w:pPr>
      <w:r w:rsidRPr="00652071">
        <w:rPr>
          <w:rStyle w:val="Hyperlink"/>
          <w:rFonts w:ascii="Traditional Arabic" w:hAnsi="Traditional Arabic" w:cs="Traditional Arabic"/>
          <w:b/>
          <w:noProof/>
          <w:color w:val="auto"/>
          <w:sz w:val="30"/>
          <w:szCs w:val="30"/>
          <w:u w:val="none"/>
          <w:rtl/>
        </w:rPr>
        <w:tab/>
      </w:r>
      <w:hyperlink w:anchor="_Toc411420051" w:history="1">
        <w:r w:rsidR="00652071" w:rsidRPr="00652071">
          <w:rPr>
            <w:rStyle w:val="Hyperlink"/>
            <w:rFonts w:ascii="Traditional Arabic" w:hAnsi="Traditional Arabic" w:cs="Traditional Arabic"/>
            <w:b/>
            <w:noProof/>
            <w:color w:val="auto"/>
            <w:sz w:val="30"/>
            <w:szCs w:val="30"/>
            <w:u w:val="none"/>
            <w:rtl/>
          </w:rPr>
          <w:t>باء -</w:t>
        </w:r>
        <w:r w:rsidR="00652071" w:rsidRPr="00652071">
          <w:rPr>
            <w:rFonts w:ascii="Traditional Arabic" w:hAnsi="Traditional Arabic" w:cs="Traditional Arabic"/>
            <w:b/>
            <w:noProof/>
            <w:sz w:val="30"/>
            <w:szCs w:val="30"/>
            <w:rtl/>
            <w:lang w:val="en-US"/>
          </w:rPr>
          <w:tab/>
        </w:r>
        <w:r w:rsidR="00652071" w:rsidRPr="00652071">
          <w:rPr>
            <w:rStyle w:val="Hyperlink"/>
            <w:rFonts w:ascii="Traditional Arabic" w:hAnsi="Traditional Arabic" w:cs="Traditional Arabic"/>
            <w:b/>
            <w:noProof/>
            <w:color w:val="auto"/>
            <w:sz w:val="30"/>
            <w:szCs w:val="30"/>
            <w:u w:val="none"/>
            <w:rtl/>
          </w:rPr>
          <w:t>الوصف والإنتاج والاستعمال والنفايات</w:t>
        </w:r>
        <w:r w:rsidR="00652071" w:rsidRPr="00652071">
          <w:rPr>
            <w:rFonts w:ascii="Traditional Arabic" w:hAnsi="Traditional Arabic" w:cs="Traditional Arabic"/>
            <w:b/>
            <w:noProof/>
            <w:webHidden/>
            <w:sz w:val="30"/>
            <w:szCs w:val="30"/>
            <w:rtl/>
          </w:rPr>
          <w:tab/>
        </w:r>
        <w:r w:rsidR="00652071" w:rsidRPr="002557B5">
          <w:rPr>
            <w:rStyle w:val="Hyperlink"/>
            <w:rFonts w:ascii="Traditional Arabic" w:hAnsi="Traditional Arabic" w:cs="Traditional Arabic"/>
            <w:bCs/>
            <w:noProof/>
            <w:color w:val="auto"/>
            <w:sz w:val="30"/>
            <w:szCs w:val="30"/>
            <w:u w:val="none"/>
          </w:rPr>
          <w:t>5</w:t>
        </w:r>
      </w:hyperlink>
    </w:p>
    <w:p w:rsidR="00A95A7C" w:rsidRPr="00791924" w:rsidRDefault="00A95A7C" w:rsidP="00652071">
      <w:pPr>
        <w:pStyle w:val="TOC2"/>
        <w:tabs>
          <w:tab w:val="clear" w:pos="1247"/>
          <w:tab w:val="clear" w:pos="2381"/>
          <w:tab w:val="clear" w:pos="9486"/>
          <w:tab w:val="left" w:pos="2550"/>
          <w:tab w:val="left" w:pos="3117"/>
          <w:tab w:val="right" w:leader="dot" w:pos="9071"/>
        </w:tabs>
        <w:bidi/>
        <w:spacing w:after="80" w:line="360" w:lineRule="exact"/>
        <w:ind w:left="1841" w:hanging="708"/>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52" w:history="1">
        <w:r w:rsidR="00652071" w:rsidRPr="00791924">
          <w:rPr>
            <w:rStyle w:val="Hyperlink"/>
            <w:rFonts w:ascii="Traditional Arabic" w:hAnsi="Traditional Arabic" w:cs="Traditional Arabic"/>
            <w:b/>
            <w:noProof/>
            <w:color w:val="auto"/>
            <w:sz w:val="30"/>
            <w:szCs w:val="30"/>
            <w:u w:val="none"/>
            <w:rtl/>
          </w:rPr>
          <w:t>1 -</w:t>
        </w:r>
        <w:r w:rsidR="00652071" w:rsidRPr="004150F4">
          <w:rPr>
            <w:rFonts w:ascii="Traditional Arabic" w:hAnsi="Traditional Arabic" w:cs="Traditional Arabic"/>
            <w:b/>
            <w:noProof/>
            <w:sz w:val="30"/>
            <w:szCs w:val="30"/>
            <w:rtl/>
            <w:lang w:val="en-US"/>
          </w:rPr>
          <w:tab/>
        </w:r>
        <w:r w:rsidR="00652071" w:rsidRPr="00791924">
          <w:rPr>
            <w:rStyle w:val="Hyperlink"/>
            <w:rFonts w:ascii="Traditional Arabic" w:hAnsi="Traditional Arabic" w:cs="Traditional Arabic"/>
            <w:b/>
            <w:noProof/>
            <w:color w:val="auto"/>
            <w:sz w:val="30"/>
            <w:szCs w:val="30"/>
            <w:u w:val="none"/>
            <w:rtl/>
          </w:rPr>
          <w:t>الوصف</w:t>
        </w:r>
        <w:r w:rsidR="00652071" w:rsidRPr="00791924">
          <w:rPr>
            <w:rFonts w:ascii="Traditional Arabic" w:hAnsi="Traditional Arabic" w:cs="Traditional Arabic"/>
            <w:b/>
            <w:noProof/>
            <w:webHidden/>
            <w:sz w:val="30"/>
            <w:szCs w:val="30"/>
            <w:rtl/>
          </w:rPr>
          <w:tab/>
        </w:r>
        <w:r w:rsidR="00652071" w:rsidRPr="002557B5">
          <w:rPr>
            <w:rStyle w:val="Hyperlink"/>
            <w:rFonts w:ascii="Traditional Arabic" w:hAnsi="Traditional Arabic" w:cs="Traditional Arabic"/>
            <w:bCs/>
            <w:noProof/>
            <w:color w:val="auto"/>
            <w:sz w:val="30"/>
            <w:szCs w:val="30"/>
            <w:u w:val="none"/>
          </w:rPr>
          <w:t>5</w:t>
        </w:r>
      </w:hyperlink>
    </w:p>
    <w:p w:rsidR="00A95A7C" w:rsidRPr="00791924" w:rsidRDefault="00A95A7C" w:rsidP="00652071">
      <w:pPr>
        <w:pStyle w:val="TOC2"/>
        <w:tabs>
          <w:tab w:val="clear" w:pos="1247"/>
          <w:tab w:val="clear" w:pos="2381"/>
          <w:tab w:val="clear" w:pos="9486"/>
          <w:tab w:val="left" w:pos="2550"/>
          <w:tab w:val="left" w:pos="3117"/>
          <w:tab w:val="right" w:leader="dot" w:pos="9071"/>
        </w:tabs>
        <w:bidi/>
        <w:spacing w:after="80" w:line="360" w:lineRule="exact"/>
        <w:ind w:left="1841" w:hanging="708"/>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53" w:history="1">
        <w:r w:rsidR="00652071" w:rsidRPr="00791924">
          <w:rPr>
            <w:rStyle w:val="Hyperlink"/>
            <w:rFonts w:ascii="Traditional Arabic" w:hAnsi="Traditional Arabic" w:cs="Traditional Arabic"/>
            <w:b/>
            <w:noProof/>
            <w:color w:val="auto"/>
            <w:sz w:val="30"/>
            <w:szCs w:val="30"/>
            <w:u w:val="none"/>
            <w:rtl/>
          </w:rPr>
          <w:t>2 -</w:t>
        </w:r>
        <w:r w:rsidR="00652071" w:rsidRPr="004150F4">
          <w:rPr>
            <w:rFonts w:ascii="Traditional Arabic" w:hAnsi="Traditional Arabic" w:cs="Traditional Arabic"/>
            <w:b/>
            <w:noProof/>
            <w:sz w:val="30"/>
            <w:szCs w:val="30"/>
            <w:rtl/>
            <w:lang w:val="en-US"/>
          </w:rPr>
          <w:tab/>
        </w:r>
        <w:r w:rsidR="00652071" w:rsidRPr="00791924">
          <w:rPr>
            <w:rStyle w:val="Hyperlink"/>
            <w:rFonts w:ascii="Traditional Arabic" w:hAnsi="Traditional Arabic" w:cs="Traditional Arabic"/>
            <w:b/>
            <w:noProof/>
            <w:color w:val="auto"/>
            <w:sz w:val="30"/>
            <w:szCs w:val="30"/>
            <w:u w:val="none"/>
            <w:rtl/>
          </w:rPr>
          <w:t>الإنتاج</w:t>
        </w:r>
        <w:r w:rsidR="00652071" w:rsidRPr="00791924">
          <w:rPr>
            <w:rFonts w:ascii="Traditional Arabic" w:hAnsi="Traditional Arabic" w:cs="Traditional Arabic"/>
            <w:b/>
            <w:noProof/>
            <w:webHidden/>
            <w:sz w:val="30"/>
            <w:szCs w:val="30"/>
            <w:rtl/>
          </w:rPr>
          <w:tab/>
        </w:r>
        <w:r w:rsidR="00652071" w:rsidRPr="002557B5">
          <w:rPr>
            <w:rStyle w:val="Hyperlink"/>
            <w:rFonts w:ascii="Traditional Arabic" w:hAnsi="Traditional Arabic" w:cs="Traditional Arabic"/>
            <w:bCs/>
            <w:noProof/>
            <w:color w:val="auto"/>
            <w:sz w:val="30"/>
            <w:szCs w:val="30"/>
            <w:u w:val="none"/>
          </w:rPr>
          <w:t>7</w:t>
        </w:r>
      </w:hyperlink>
    </w:p>
    <w:p w:rsidR="00A95A7C" w:rsidRPr="00791924" w:rsidRDefault="00A95A7C" w:rsidP="00652071">
      <w:pPr>
        <w:pStyle w:val="TOC2"/>
        <w:tabs>
          <w:tab w:val="clear" w:pos="1247"/>
          <w:tab w:val="clear" w:pos="2381"/>
          <w:tab w:val="clear" w:pos="9486"/>
          <w:tab w:val="left" w:pos="2550"/>
          <w:tab w:val="left" w:pos="3117"/>
          <w:tab w:val="right" w:leader="dot" w:pos="9071"/>
        </w:tabs>
        <w:bidi/>
        <w:spacing w:after="80" w:line="360" w:lineRule="exact"/>
        <w:ind w:left="1841" w:hanging="708"/>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54" w:history="1">
        <w:r w:rsidR="00767129" w:rsidRPr="00791924">
          <w:rPr>
            <w:rStyle w:val="Hyperlink"/>
            <w:rFonts w:ascii="Traditional Arabic" w:hAnsi="Traditional Arabic" w:cs="Traditional Arabic"/>
            <w:b/>
            <w:noProof/>
            <w:color w:val="auto"/>
            <w:sz w:val="30"/>
            <w:szCs w:val="30"/>
            <w:u w:val="none"/>
            <w:rtl/>
          </w:rPr>
          <w:t>3 -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الاستعمال</w:t>
        </w:r>
        <w:r w:rsidR="00767129" w:rsidRPr="00791924">
          <w:rPr>
            <w:rFonts w:ascii="Traditional Arabic" w:hAnsi="Traditional Arabic" w:cs="Traditional Arabic"/>
            <w:b/>
            <w:noProof/>
            <w:webHidden/>
            <w:sz w:val="30"/>
            <w:szCs w:val="30"/>
            <w:rtl/>
          </w:rPr>
          <w:tab/>
        </w:r>
        <w:r w:rsidR="00652071" w:rsidRPr="002557B5">
          <w:rPr>
            <w:rStyle w:val="Hyperlink"/>
            <w:rFonts w:ascii="Traditional Arabic" w:hAnsi="Traditional Arabic" w:cs="Traditional Arabic"/>
            <w:bCs/>
            <w:noProof/>
            <w:color w:val="auto"/>
            <w:sz w:val="30"/>
            <w:szCs w:val="30"/>
            <w:u w:val="none"/>
          </w:rPr>
          <w:t>7</w:t>
        </w:r>
      </w:hyperlink>
    </w:p>
    <w:p w:rsidR="00767129" w:rsidRPr="004150F4" w:rsidRDefault="00A95A7C" w:rsidP="00652071">
      <w:pPr>
        <w:pStyle w:val="TOC2"/>
        <w:tabs>
          <w:tab w:val="clear" w:pos="1247"/>
          <w:tab w:val="clear" w:pos="2381"/>
          <w:tab w:val="clear" w:pos="9486"/>
          <w:tab w:val="left" w:pos="2550"/>
          <w:tab w:val="left" w:pos="3117"/>
          <w:tab w:val="right" w:leader="dot" w:pos="9071"/>
        </w:tabs>
        <w:bidi/>
        <w:spacing w:after="80" w:line="360" w:lineRule="exact"/>
        <w:ind w:left="1841" w:hanging="708"/>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55" w:history="1">
        <w:r w:rsidR="00767129" w:rsidRPr="00791924">
          <w:rPr>
            <w:rStyle w:val="Hyperlink"/>
            <w:rFonts w:ascii="Traditional Arabic" w:eastAsia="Calibri" w:hAnsi="Traditional Arabic" w:cs="Traditional Arabic"/>
            <w:b/>
            <w:noProof/>
            <w:color w:val="auto"/>
            <w:sz w:val="30"/>
            <w:szCs w:val="30"/>
            <w:u w:val="none"/>
            <w:rtl/>
          </w:rPr>
          <w:t>4 -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eastAsia="Calibri" w:hAnsi="Traditional Arabic" w:cs="Traditional Arabic"/>
            <w:b/>
            <w:noProof/>
            <w:color w:val="auto"/>
            <w:sz w:val="30"/>
            <w:szCs w:val="30"/>
            <w:u w:val="none"/>
            <w:rtl/>
          </w:rPr>
          <w:t>النفايات</w:t>
        </w:r>
        <w:r w:rsidR="00767129" w:rsidRPr="00791924">
          <w:rPr>
            <w:rFonts w:ascii="Traditional Arabic" w:hAnsi="Traditional Arabic" w:cs="Traditional Arabic"/>
            <w:b/>
            <w:noProof/>
            <w:webHidden/>
            <w:sz w:val="30"/>
            <w:szCs w:val="30"/>
            <w:rtl/>
          </w:rPr>
          <w:tab/>
        </w:r>
        <w:r w:rsidR="00652071" w:rsidRPr="00CF1F8E">
          <w:rPr>
            <w:rStyle w:val="Hyperlink"/>
            <w:rFonts w:ascii="Traditional Arabic" w:hAnsi="Traditional Arabic" w:cs="Traditional Arabic"/>
            <w:bCs/>
            <w:noProof/>
            <w:color w:val="auto"/>
            <w:sz w:val="30"/>
            <w:szCs w:val="30"/>
            <w:u w:val="none"/>
          </w:rPr>
          <w:t>9</w:t>
        </w:r>
      </w:hyperlink>
    </w:p>
    <w:p w:rsidR="00767129" w:rsidRPr="004150F4" w:rsidRDefault="00FB2957" w:rsidP="006057EB">
      <w:pPr>
        <w:pStyle w:val="TOC1"/>
        <w:tabs>
          <w:tab w:val="clear" w:pos="1247"/>
          <w:tab w:val="clear" w:pos="1814"/>
          <w:tab w:val="clear" w:pos="9486"/>
          <w:tab w:val="left" w:pos="1841"/>
          <w:tab w:val="left" w:pos="2408"/>
          <w:tab w:val="left" w:pos="2975"/>
          <w:tab w:val="right" w:leader="dot" w:pos="9071"/>
        </w:tabs>
        <w:bidi/>
        <w:spacing w:before="0" w:after="80" w:line="360" w:lineRule="exact"/>
        <w:ind w:left="1133" w:firstLine="0"/>
        <w:rPr>
          <w:rFonts w:ascii="Traditional Arabic" w:hAnsi="Traditional Arabic" w:cs="Traditional Arabic"/>
          <w:noProof/>
          <w:sz w:val="30"/>
          <w:szCs w:val="30"/>
          <w:rtl/>
          <w:lang w:val="en-US"/>
        </w:rPr>
      </w:pPr>
      <w:hyperlink w:anchor="_Toc411420060" w:history="1">
        <w:r w:rsidR="00767129" w:rsidRPr="00791924">
          <w:rPr>
            <w:rStyle w:val="Hyperlink"/>
            <w:rFonts w:ascii="Traditional Arabic" w:hAnsi="Traditional Arabic" w:cs="Traditional Arabic"/>
            <w:noProof/>
            <w:color w:val="auto"/>
            <w:sz w:val="30"/>
            <w:szCs w:val="30"/>
            <w:u w:val="none"/>
            <w:rtl/>
          </w:rPr>
          <w:t>ثانياً -</w:t>
        </w:r>
        <w:r w:rsidR="00767129" w:rsidRPr="004150F4">
          <w:rPr>
            <w:rFonts w:ascii="Traditional Arabic" w:hAnsi="Traditional Arabic" w:cs="Traditional Arabic"/>
            <w:noProof/>
            <w:sz w:val="30"/>
            <w:szCs w:val="30"/>
            <w:rtl/>
            <w:lang w:val="en-US"/>
          </w:rPr>
          <w:tab/>
        </w:r>
        <w:r w:rsidR="00767129" w:rsidRPr="00791924">
          <w:rPr>
            <w:rStyle w:val="Hyperlink"/>
            <w:rFonts w:ascii="Traditional Arabic" w:hAnsi="Traditional Arabic" w:cs="Traditional Arabic"/>
            <w:noProof/>
            <w:color w:val="auto"/>
            <w:sz w:val="30"/>
            <w:szCs w:val="30"/>
            <w:u w:val="none"/>
            <w:rtl/>
          </w:rPr>
          <w:t>الأحكام ذات الصلة باتفاقيتي بازل واستكهولم</w:t>
        </w:r>
        <w:r w:rsidR="00767129" w:rsidRPr="00791924">
          <w:rPr>
            <w:rFonts w:ascii="Traditional Arabic" w:hAnsi="Traditional Arabic" w:cs="Traditional Arabic"/>
            <w:noProof/>
            <w:webHidden/>
            <w:sz w:val="30"/>
            <w:szCs w:val="30"/>
            <w:rtl/>
          </w:rPr>
          <w:tab/>
        </w:r>
        <w:r w:rsidR="006057EB" w:rsidRPr="002557B5">
          <w:rPr>
            <w:rStyle w:val="Hyperlink"/>
            <w:rFonts w:ascii="Traditional Arabic" w:hAnsi="Traditional Arabic" w:cs="Traditional Arabic"/>
            <w:b/>
            <w:bCs w:val="0"/>
            <w:noProof/>
            <w:color w:val="auto"/>
            <w:sz w:val="30"/>
            <w:szCs w:val="30"/>
            <w:u w:val="none"/>
          </w:rPr>
          <w:t>12</w:t>
        </w:r>
      </w:hyperlink>
    </w:p>
    <w:p w:rsidR="00A95A7C" w:rsidRPr="00791924" w:rsidRDefault="00A95A7C" w:rsidP="006057EB">
      <w:pPr>
        <w:pStyle w:val="TOC2"/>
        <w:tabs>
          <w:tab w:val="clear" w:pos="1247"/>
          <w:tab w:val="clear" w:pos="2381"/>
          <w:tab w:val="clear" w:pos="9486"/>
          <w:tab w:val="left" w:pos="1841"/>
          <w:tab w:val="left" w:pos="2550"/>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61" w:history="1">
        <w:r w:rsidR="00767129" w:rsidRPr="00791924">
          <w:rPr>
            <w:rStyle w:val="Hyperlink"/>
            <w:rFonts w:ascii="Traditional Arabic" w:hAnsi="Traditional Arabic" w:cs="Traditional Arabic"/>
            <w:b/>
            <w:noProof/>
            <w:color w:val="auto"/>
            <w:sz w:val="30"/>
            <w:szCs w:val="30"/>
            <w:u w:val="none"/>
            <w:rtl/>
          </w:rPr>
          <w:t>ألف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اتفاقية بازل</w:t>
        </w:r>
        <w:r w:rsidR="00767129" w:rsidRPr="00791924">
          <w:rPr>
            <w:rFonts w:ascii="Traditional Arabic" w:hAnsi="Traditional Arabic" w:cs="Traditional Arabic"/>
            <w:b/>
            <w:noProof/>
            <w:webHidden/>
            <w:sz w:val="30"/>
            <w:szCs w:val="30"/>
            <w:rtl/>
          </w:rPr>
          <w:tab/>
        </w:r>
        <w:r w:rsidR="006057EB" w:rsidRPr="002557B5">
          <w:rPr>
            <w:rStyle w:val="Hyperlink"/>
            <w:rFonts w:ascii="Traditional Arabic" w:hAnsi="Traditional Arabic" w:cs="Traditional Arabic"/>
            <w:bCs/>
            <w:noProof/>
            <w:color w:val="auto"/>
            <w:sz w:val="30"/>
            <w:szCs w:val="30"/>
            <w:u w:val="none"/>
          </w:rPr>
          <w:t>12</w:t>
        </w:r>
      </w:hyperlink>
    </w:p>
    <w:p w:rsidR="00767129" w:rsidRPr="004150F4" w:rsidRDefault="00A95A7C" w:rsidP="006057EB">
      <w:pPr>
        <w:pStyle w:val="TOC2"/>
        <w:tabs>
          <w:tab w:val="clear" w:pos="1247"/>
          <w:tab w:val="clear" w:pos="2381"/>
          <w:tab w:val="clear" w:pos="9486"/>
          <w:tab w:val="left" w:pos="1841"/>
          <w:tab w:val="left" w:pos="2550"/>
          <w:tab w:val="right" w:leader="dot" w:pos="9071"/>
        </w:tabs>
        <w:bidi/>
        <w:spacing w:after="80" w:line="360" w:lineRule="exact"/>
        <w:ind w:left="1133" w:firstLine="0"/>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hyperlink w:anchor="_Toc411420062" w:history="1">
        <w:r w:rsidR="00767129" w:rsidRPr="00791924">
          <w:rPr>
            <w:rStyle w:val="Hyperlink"/>
            <w:rFonts w:ascii="Traditional Arabic" w:hAnsi="Traditional Arabic" w:cs="Traditional Arabic"/>
            <w:b/>
            <w:noProof/>
            <w:color w:val="auto"/>
            <w:sz w:val="30"/>
            <w:szCs w:val="30"/>
            <w:u w:val="none"/>
            <w:rtl/>
          </w:rPr>
          <w:t>باء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اتفاقية استكهولم</w:t>
        </w:r>
        <w:r w:rsidR="00767129" w:rsidRPr="00791924">
          <w:rPr>
            <w:rFonts w:ascii="Traditional Arabic" w:hAnsi="Traditional Arabic" w:cs="Traditional Arabic"/>
            <w:b/>
            <w:noProof/>
            <w:webHidden/>
            <w:sz w:val="30"/>
            <w:szCs w:val="30"/>
            <w:rtl/>
          </w:rPr>
          <w:tab/>
        </w:r>
        <w:r w:rsidR="006057EB" w:rsidRPr="002557B5">
          <w:rPr>
            <w:rStyle w:val="Hyperlink"/>
            <w:rFonts w:ascii="Traditional Arabic" w:hAnsi="Traditional Arabic" w:cs="Traditional Arabic"/>
            <w:bCs/>
            <w:noProof/>
            <w:color w:val="auto"/>
            <w:sz w:val="30"/>
            <w:szCs w:val="30"/>
            <w:u w:val="none"/>
          </w:rPr>
          <w:t>14</w:t>
        </w:r>
      </w:hyperlink>
    </w:p>
    <w:p w:rsidR="00767129" w:rsidRPr="004150F4" w:rsidRDefault="00FB2957" w:rsidP="002D00FA">
      <w:pPr>
        <w:pStyle w:val="TOC1"/>
        <w:tabs>
          <w:tab w:val="clear" w:pos="1247"/>
          <w:tab w:val="clear" w:pos="1814"/>
          <w:tab w:val="clear" w:pos="9486"/>
          <w:tab w:val="left" w:pos="1841"/>
          <w:tab w:val="left" w:pos="2408"/>
          <w:tab w:val="left" w:pos="2975"/>
          <w:tab w:val="right" w:leader="dot" w:pos="9071"/>
        </w:tabs>
        <w:bidi/>
        <w:spacing w:before="0" w:after="80" w:line="360" w:lineRule="exact"/>
        <w:ind w:left="1133" w:firstLine="0"/>
        <w:rPr>
          <w:rFonts w:ascii="Traditional Arabic" w:hAnsi="Traditional Arabic" w:cs="Traditional Arabic"/>
          <w:noProof/>
          <w:sz w:val="30"/>
          <w:szCs w:val="30"/>
          <w:rtl/>
          <w:lang w:val="en-US"/>
        </w:rPr>
      </w:pPr>
      <w:hyperlink w:anchor="_Toc411420063" w:history="1">
        <w:r w:rsidR="00767129" w:rsidRPr="00791924">
          <w:rPr>
            <w:rStyle w:val="Hyperlink"/>
            <w:rFonts w:ascii="Traditional Arabic" w:hAnsi="Traditional Arabic" w:cs="Traditional Arabic"/>
            <w:noProof/>
            <w:color w:val="auto"/>
            <w:sz w:val="30"/>
            <w:szCs w:val="30"/>
            <w:u w:val="none"/>
            <w:rtl/>
          </w:rPr>
          <w:t>ثالثاً -</w:t>
        </w:r>
        <w:r w:rsidR="00767129" w:rsidRPr="004150F4">
          <w:rPr>
            <w:rFonts w:ascii="Traditional Arabic" w:hAnsi="Traditional Arabic" w:cs="Traditional Arabic"/>
            <w:noProof/>
            <w:sz w:val="30"/>
            <w:szCs w:val="30"/>
            <w:rtl/>
            <w:lang w:val="en-US"/>
          </w:rPr>
          <w:tab/>
        </w:r>
        <w:r w:rsidR="00767129" w:rsidRPr="00791924">
          <w:rPr>
            <w:rStyle w:val="Hyperlink"/>
            <w:rFonts w:ascii="Traditional Arabic" w:hAnsi="Traditional Arabic" w:cs="Traditional Arabic"/>
            <w:noProof/>
            <w:color w:val="auto"/>
            <w:sz w:val="30"/>
            <w:szCs w:val="30"/>
            <w:u w:val="none"/>
            <w:rtl/>
          </w:rPr>
          <w:t>قضايا اتفاقية استكهولم التي يتعين معالجتها بالتعاون مع اتفاقية بازل</w:t>
        </w:r>
        <w:r w:rsidR="00767129" w:rsidRPr="00791924">
          <w:rPr>
            <w:rFonts w:ascii="Traditional Arabic" w:hAnsi="Traditional Arabic" w:cs="Traditional Arabic"/>
            <w:noProof/>
            <w:webHidden/>
            <w:sz w:val="30"/>
            <w:szCs w:val="30"/>
            <w:rtl/>
          </w:rPr>
          <w:tab/>
        </w:r>
        <w:r w:rsidR="006057EB" w:rsidRPr="006057EB">
          <w:rPr>
            <w:rStyle w:val="Hyperlink"/>
            <w:rFonts w:ascii="Traditional Arabic" w:hAnsi="Traditional Arabic" w:cs="Traditional Arabic"/>
            <w:b/>
            <w:bCs w:val="0"/>
            <w:noProof/>
            <w:color w:val="auto"/>
            <w:sz w:val="30"/>
            <w:szCs w:val="30"/>
            <w:u w:val="none"/>
          </w:rPr>
          <w:t>1</w:t>
        </w:r>
        <w:r w:rsidR="002D00FA">
          <w:rPr>
            <w:rStyle w:val="Hyperlink"/>
            <w:rFonts w:ascii="Traditional Arabic" w:hAnsi="Traditional Arabic" w:cs="Traditional Arabic"/>
            <w:b/>
            <w:bCs w:val="0"/>
            <w:noProof/>
            <w:color w:val="auto"/>
            <w:sz w:val="30"/>
            <w:szCs w:val="30"/>
            <w:u w:val="none"/>
          </w:rPr>
          <w:t>6</w:t>
        </w:r>
      </w:hyperlink>
    </w:p>
    <w:p w:rsidR="00A95A7C" w:rsidRPr="00910AC6" w:rsidRDefault="00A95A7C" w:rsidP="006057EB">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64" w:history="1">
        <w:r w:rsidR="00767129" w:rsidRPr="00910AC6">
          <w:rPr>
            <w:rStyle w:val="Hyperlink"/>
            <w:rFonts w:ascii="Traditional Arabic" w:hAnsi="Traditional Arabic" w:cs="Traditional Arabic"/>
            <w:b/>
            <w:noProof/>
            <w:color w:val="auto"/>
            <w:sz w:val="30"/>
            <w:szCs w:val="30"/>
            <w:u w:val="none"/>
            <w:rtl/>
          </w:rPr>
          <w:t>ألف -</w:t>
        </w:r>
        <w:r w:rsidR="00767129" w:rsidRPr="00910AC6">
          <w:rPr>
            <w:rFonts w:ascii="Traditional Arabic" w:hAnsi="Traditional Arabic" w:cs="Traditional Arabic"/>
            <w:b/>
            <w:noProof/>
            <w:sz w:val="30"/>
            <w:szCs w:val="30"/>
            <w:rtl/>
            <w:lang w:val="en-US"/>
          </w:rPr>
          <w:tab/>
        </w:r>
        <w:r w:rsidR="00767129" w:rsidRPr="00910AC6">
          <w:rPr>
            <w:rStyle w:val="Hyperlink"/>
            <w:rFonts w:ascii="Traditional Arabic" w:hAnsi="Traditional Arabic" w:cs="Traditional Arabic"/>
            <w:b/>
            <w:noProof/>
            <w:color w:val="auto"/>
            <w:sz w:val="30"/>
            <w:szCs w:val="30"/>
            <w:u w:val="none"/>
            <w:rtl/>
          </w:rPr>
          <w:t>انخفاض المحتوى من الملوثات العضوية الثابتة</w:t>
        </w:r>
        <w:r w:rsidR="00767129" w:rsidRPr="00910AC6">
          <w:rPr>
            <w:rFonts w:ascii="Traditional Arabic" w:hAnsi="Traditional Arabic" w:cs="Traditional Arabic"/>
            <w:b/>
            <w:noProof/>
            <w:webHidden/>
            <w:sz w:val="30"/>
            <w:szCs w:val="30"/>
            <w:rtl/>
          </w:rPr>
          <w:tab/>
        </w:r>
        <w:r w:rsidR="006057EB" w:rsidRPr="00910AC6">
          <w:rPr>
            <w:rStyle w:val="Hyperlink"/>
            <w:rFonts w:ascii="Traditional Arabic" w:hAnsi="Traditional Arabic" w:cs="Traditional Arabic"/>
            <w:bCs/>
            <w:noProof/>
            <w:color w:val="auto"/>
            <w:sz w:val="30"/>
            <w:szCs w:val="30"/>
            <w:u w:val="none"/>
          </w:rPr>
          <w:t>16</w:t>
        </w:r>
      </w:hyperlink>
    </w:p>
    <w:p w:rsidR="00A95A7C" w:rsidRPr="00910AC6" w:rsidRDefault="00A95A7C" w:rsidP="006057EB">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Style w:val="Hyperlink"/>
          <w:rFonts w:ascii="Traditional Arabic" w:hAnsi="Traditional Arabic" w:cs="Traditional Arabic"/>
          <w:bCs/>
          <w:noProof/>
          <w:color w:val="auto"/>
          <w:sz w:val="30"/>
          <w:szCs w:val="30"/>
          <w:u w:val="none"/>
          <w:rtl/>
        </w:rPr>
      </w:pPr>
      <w:r w:rsidRPr="00910AC6">
        <w:rPr>
          <w:rStyle w:val="Hyperlink"/>
          <w:rFonts w:ascii="Traditional Arabic" w:hAnsi="Traditional Arabic" w:cs="Traditional Arabic"/>
          <w:b/>
          <w:noProof/>
          <w:color w:val="auto"/>
          <w:sz w:val="30"/>
          <w:szCs w:val="30"/>
          <w:u w:val="none"/>
          <w:rtl/>
        </w:rPr>
        <w:tab/>
      </w:r>
      <w:hyperlink w:anchor="_Toc411420065" w:history="1">
        <w:r w:rsidR="00767129" w:rsidRPr="00910AC6">
          <w:rPr>
            <w:rStyle w:val="Hyperlink"/>
            <w:rFonts w:ascii="Traditional Arabic" w:hAnsi="Traditional Arabic" w:cs="Traditional Arabic"/>
            <w:b/>
            <w:noProof/>
            <w:color w:val="auto"/>
            <w:sz w:val="30"/>
            <w:szCs w:val="30"/>
            <w:u w:val="none"/>
            <w:rtl/>
          </w:rPr>
          <w:t>باء -</w:t>
        </w:r>
        <w:r w:rsidR="00767129" w:rsidRPr="00910AC6">
          <w:rPr>
            <w:rFonts w:ascii="Traditional Arabic" w:hAnsi="Traditional Arabic" w:cs="Traditional Arabic"/>
            <w:b/>
            <w:noProof/>
            <w:sz w:val="30"/>
            <w:szCs w:val="30"/>
            <w:rtl/>
            <w:lang w:val="en-US"/>
          </w:rPr>
          <w:tab/>
        </w:r>
        <w:r w:rsidR="00767129" w:rsidRPr="00910AC6">
          <w:rPr>
            <w:rStyle w:val="Hyperlink"/>
            <w:rFonts w:ascii="Traditional Arabic" w:hAnsi="Traditional Arabic" w:cs="Traditional Arabic"/>
            <w:b/>
            <w:noProof/>
            <w:color w:val="auto"/>
            <w:sz w:val="30"/>
            <w:szCs w:val="30"/>
            <w:u w:val="none"/>
            <w:rtl/>
          </w:rPr>
          <w:t>مستويات التدمير والتحويل الذي لا رجعة فيه</w:t>
        </w:r>
        <w:r w:rsidR="00767129" w:rsidRPr="00910AC6">
          <w:rPr>
            <w:rFonts w:ascii="Traditional Arabic" w:hAnsi="Traditional Arabic" w:cs="Traditional Arabic"/>
            <w:bCs/>
            <w:noProof/>
            <w:webHidden/>
            <w:sz w:val="30"/>
            <w:szCs w:val="30"/>
            <w:rtl/>
          </w:rPr>
          <w:tab/>
        </w:r>
        <w:r w:rsidR="006057EB" w:rsidRPr="00910AC6">
          <w:rPr>
            <w:rStyle w:val="Hyperlink"/>
            <w:rFonts w:ascii="Traditional Arabic" w:hAnsi="Traditional Arabic" w:cs="Traditional Arabic"/>
            <w:bCs/>
            <w:noProof/>
            <w:color w:val="auto"/>
            <w:sz w:val="30"/>
            <w:szCs w:val="30"/>
            <w:u w:val="none"/>
          </w:rPr>
          <w:t>16</w:t>
        </w:r>
      </w:hyperlink>
    </w:p>
    <w:p w:rsidR="00767129" w:rsidRPr="00910AC6" w:rsidRDefault="00A95A7C" w:rsidP="006057EB">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Fonts w:ascii="Traditional Arabic" w:hAnsi="Traditional Arabic" w:cs="Traditional Arabic"/>
          <w:bCs/>
          <w:noProof/>
          <w:sz w:val="30"/>
          <w:szCs w:val="30"/>
          <w:rtl/>
          <w:lang w:val="en-US"/>
        </w:rPr>
      </w:pPr>
      <w:r w:rsidRPr="00910AC6">
        <w:rPr>
          <w:rStyle w:val="Hyperlink"/>
          <w:rFonts w:ascii="Traditional Arabic" w:hAnsi="Traditional Arabic" w:cs="Traditional Arabic"/>
          <w:bCs/>
          <w:noProof/>
          <w:color w:val="auto"/>
          <w:sz w:val="30"/>
          <w:szCs w:val="30"/>
          <w:u w:val="none"/>
          <w:rtl/>
        </w:rPr>
        <w:tab/>
      </w:r>
      <w:hyperlink w:anchor="_Toc411420066" w:history="1">
        <w:r w:rsidR="00767129" w:rsidRPr="00910AC6">
          <w:rPr>
            <w:rStyle w:val="Hyperlink"/>
            <w:rFonts w:ascii="Traditional Arabic" w:hAnsi="Traditional Arabic" w:cs="Traditional Arabic"/>
            <w:b/>
            <w:noProof/>
            <w:color w:val="auto"/>
            <w:sz w:val="30"/>
            <w:szCs w:val="30"/>
            <w:u w:val="none"/>
            <w:rtl/>
          </w:rPr>
          <w:t>جيم -</w:t>
        </w:r>
        <w:r w:rsidR="00767129" w:rsidRPr="00910AC6">
          <w:rPr>
            <w:rFonts w:ascii="Traditional Arabic" w:hAnsi="Traditional Arabic" w:cs="Traditional Arabic"/>
            <w:b/>
            <w:noProof/>
            <w:sz w:val="30"/>
            <w:szCs w:val="30"/>
            <w:rtl/>
            <w:lang w:val="en-US"/>
          </w:rPr>
          <w:tab/>
        </w:r>
        <w:r w:rsidR="00767129" w:rsidRPr="00910AC6">
          <w:rPr>
            <w:rStyle w:val="Hyperlink"/>
            <w:rFonts w:ascii="Traditional Arabic" w:hAnsi="Traditional Arabic" w:cs="Traditional Arabic"/>
            <w:b/>
            <w:noProof/>
            <w:color w:val="auto"/>
            <w:sz w:val="30"/>
            <w:szCs w:val="30"/>
            <w:u w:val="none"/>
            <w:rtl/>
          </w:rPr>
          <w:t>الطرق التي تشكل التخلص السليم بيئياً</w:t>
        </w:r>
        <w:r w:rsidR="00767129" w:rsidRPr="00910AC6">
          <w:rPr>
            <w:rFonts w:ascii="Traditional Arabic" w:hAnsi="Traditional Arabic" w:cs="Traditional Arabic"/>
            <w:bCs/>
            <w:noProof/>
            <w:webHidden/>
            <w:sz w:val="30"/>
            <w:szCs w:val="30"/>
            <w:rtl/>
          </w:rPr>
          <w:tab/>
        </w:r>
        <w:r w:rsidR="006057EB" w:rsidRPr="00910AC6">
          <w:rPr>
            <w:rStyle w:val="Hyperlink"/>
            <w:rFonts w:ascii="Traditional Arabic" w:hAnsi="Traditional Arabic" w:cs="Traditional Arabic"/>
            <w:bCs/>
            <w:noProof/>
            <w:color w:val="auto"/>
            <w:sz w:val="30"/>
            <w:szCs w:val="30"/>
            <w:u w:val="none"/>
          </w:rPr>
          <w:t>17</w:t>
        </w:r>
      </w:hyperlink>
    </w:p>
    <w:p w:rsidR="00767129" w:rsidRPr="004150F4" w:rsidRDefault="00FB2957" w:rsidP="006057EB">
      <w:pPr>
        <w:pStyle w:val="TOC1"/>
        <w:tabs>
          <w:tab w:val="clear" w:pos="1247"/>
          <w:tab w:val="clear" w:pos="1814"/>
          <w:tab w:val="clear" w:pos="9486"/>
          <w:tab w:val="left" w:pos="1841"/>
          <w:tab w:val="left" w:pos="2408"/>
          <w:tab w:val="left" w:pos="2975"/>
          <w:tab w:val="right" w:leader="dot" w:pos="9071"/>
        </w:tabs>
        <w:bidi/>
        <w:spacing w:before="0" w:after="80" w:line="360" w:lineRule="exact"/>
        <w:ind w:left="1133" w:firstLine="0"/>
        <w:rPr>
          <w:rFonts w:ascii="Traditional Arabic" w:hAnsi="Traditional Arabic" w:cs="Traditional Arabic"/>
          <w:noProof/>
          <w:sz w:val="30"/>
          <w:szCs w:val="30"/>
          <w:rtl/>
          <w:lang w:val="en-US"/>
        </w:rPr>
      </w:pPr>
      <w:hyperlink w:anchor="_Toc411420067" w:history="1">
        <w:r w:rsidR="00767129" w:rsidRPr="00791924">
          <w:rPr>
            <w:rStyle w:val="Hyperlink"/>
            <w:rFonts w:ascii="Traditional Arabic" w:hAnsi="Traditional Arabic" w:cs="Traditional Arabic"/>
            <w:noProof/>
            <w:color w:val="auto"/>
            <w:sz w:val="30"/>
            <w:szCs w:val="30"/>
            <w:u w:val="none"/>
            <w:rtl/>
          </w:rPr>
          <w:t>رابعاً -</w:t>
        </w:r>
        <w:r w:rsidR="00767129" w:rsidRPr="004150F4">
          <w:rPr>
            <w:rFonts w:ascii="Traditional Arabic" w:hAnsi="Traditional Arabic" w:cs="Traditional Arabic"/>
            <w:noProof/>
            <w:sz w:val="30"/>
            <w:szCs w:val="30"/>
            <w:rtl/>
            <w:lang w:val="en-US"/>
          </w:rPr>
          <w:tab/>
        </w:r>
        <w:r w:rsidR="00767129" w:rsidRPr="00791924">
          <w:rPr>
            <w:rStyle w:val="Hyperlink"/>
            <w:rFonts w:ascii="Traditional Arabic" w:hAnsi="Traditional Arabic" w:cs="Traditional Arabic"/>
            <w:noProof/>
            <w:color w:val="auto"/>
            <w:sz w:val="30"/>
            <w:szCs w:val="30"/>
            <w:u w:val="none"/>
            <w:rtl/>
          </w:rPr>
          <w:t>توجيهات بشأن الإدارة السليمة بيئياً</w:t>
        </w:r>
        <w:r w:rsidR="00767129" w:rsidRPr="00791924">
          <w:rPr>
            <w:rFonts w:ascii="Traditional Arabic" w:hAnsi="Traditional Arabic" w:cs="Traditional Arabic"/>
            <w:noProof/>
            <w:webHidden/>
            <w:sz w:val="30"/>
            <w:szCs w:val="30"/>
            <w:rtl/>
          </w:rPr>
          <w:tab/>
        </w:r>
        <w:r w:rsidR="006057EB" w:rsidRPr="006057EB">
          <w:rPr>
            <w:rStyle w:val="Hyperlink"/>
            <w:rFonts w:ascii="Traditional Arabic" w:hAnsi="Traditional Arabic" w:cs="Traditional Arabic"/>
            <w:b/>
            <w:bCs w:val="0"/>
            <w:noProof/>
            <w:color w:val="auto"/>
            <w:sz w:val="30"/>
            <w:szCs w:val="30"/>
            <w:u w:val="none"/>
          </w:rPr>
          <w:t>17</w:t>
        </w:r>
      </w:hyperlink>
    </w:p>
    <w:p w:rsidR="00A95A7C" w:rsidRPr="006057EB" w:rsidRDefault="00A95A7C" w:rsidP="006057EB">
      <w:pPr>
        <w:pStyle w:val="TOC2"/>
        <w:tabs>
          <w:tab w:val="clear" w:pos="1247"/>
          <w:tab w:val="clear" w:pos="2381"/>
          <w:tab w:val="clear" w:pos="9486"/>
          <w:tab w:val="left" w:pos="1841"/>
          <w:tab w:val="left" w:pos="2550"/>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68" w:history="1">
        <w:r w:rsidR="00767129" w:rsidRPr="006057EB">
          <w:rPr>
            <w:rStyle w:val="Hyperlink"/>
            <w:rFonts w:ascii="Traditional Arabic" w:hAnsi="Traditional Arabic" w:cs="Traditional Arabic"/>
            <w:b/>
            <w:noProof/>
            <w:color w:val="auto"/>
            <w:sz w:val="30"/>
            <w:szCs w:val="30"/>
            <w:u w:val="none"/>
            <w:rtl/>
          </w:rPr>
          <w:t>ألف -</w:t>
        </w:r>
        <w:r w:rsidR="00767129" w:rsidRPr="006057EB">
          <w:rPr>
            <w:rFonts w:ascii="Traditional Arabic" w:hAnsi="Traditional Arabic" w:cs="Traditional Arabic"/>
            <w:b/>
            <w:noProof/>
            <w:sz w:val="30"/>
            <w:szCs w:val="30"/>
            <w:rtl/>
            <w:lang w:val="en-US"/>
          </w:rPr>
          <w:tab/>
        </w:r>
        <w:r w:rsidR="00767129" w:rsidRPr="006057EB">
          <w:rPr>
            <w:rStyle w:val="Hyperlink"/>
            <w:rFonts w:ascii="Traditional Arabic" w:hAnsi="Traditional Arabic" w:cs="Traditional Arabic"/>
            <w:b/>
            <w:noProof/>
            <w:color w:val="auto"/>
            <w:sz w:val="30"/>
            <w:szCs w:val="30"/>
            <w:u w:val="none"/>
            <w:rtl/>
          </w:rPr>
          <w:t>اعتبارات عامة</w:t>
        </w:r>
        <w:r w:rsidR="00767129" w:rsidRPr="006057EB">
          <w:rPr>
            <w:rFonts w:ascii="Traditional Arabic" w:hAnsi="Traditional Arabic" w:cs="Traditional Arabic"/>
            <w:b/>
            <w:noProof/>
            <w:webHidden/>
            <w:sz w:val="30"/>
            <w:szCs w:val="30"/>
            <w:rtl/>
          </w:rPr>
          <w:tab/>
        </w:r>
        <w:r w:rsidR="006057EB" w:rsidRPr="006057EB">
          <w:rPr>
            <w:rStyle w:val="Hyperlink"/>
            <w:rFonts w:ascii="Traditional Arabic" w:hAnsi="Traditional Arabic" w:cs="Traditional Arabic"/>
            <w:bCs/>
            <w:noProof/>
            <w:color w:val="auto"/>
            <w:sz w:val="30"/>
            <w:szCs w:val="30"/>
            <w:u w:val="none"/>
          </w:rPr>
          <w:t>17</w:t>
        </w:r>
      </w:hyperlink>
    </w:p>
    <w:p w:rsidR="00A95A7C" w:rsidRPr="006057EB" w:rsidRDefault="00A95A7C" w:rsidP="006057EB">
      <w:pPr>
        <w:pStyle w:val="TOC2"/>
        <w:tabs>
          <w:tab w:val="clear" w:pos="1247"/>
          <w:tab w:val="clear" w:pos="2381"/>
          <w:tab w:val="clear" w:pos="9486"/>
          <w:tab w:val="left" w:pos="1841"/>
          <w:tab w:val="left" w:pos="2550"/>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6057EB">
        <w:rPr>
          <w:rStyle w:val="Hyperlink"/>
          <w:rFonts w:ascii="Traditional Arabic" w:hAnsi="Traditional Arabic" w:cs="Traditional Arabic"/>
          <w:b/>
          <w:noProof/>
          <w:color w:val="auto"/>
          <w:sz w:val="30"/>
          <w:szCs w:val="30"/>
          <w:u w:val="none"/>
          <w:rtl/>
        </w:rPr>
        <w:tab/>
      </w:r>
      <w:hyperlink w:anchor="_Toc411420069" w:history="1">
        <w:r w:rsidR="00767129" w:rsidRPr="006057EB">
          <w:rPr>
            <w:rStyle w:val="Hyperlink"/>
            <w:rFonts w:ascii="Traditional Arabic" w:hAnsi="Traditional Arabic" w:cs="Traditional Arabic"/>
            <w:b/>
            <w:noProof/>
            <w:color w:val="auto"/>
            <w:sz w:val="30"/>
            <w:szCs w:val="30"/>
            <w:u w:val="none"/>
            <w:rtl/>
          </w:rPr>
          <w:t>باء -</w:t>
        </w:r>
        <w:r w:rsidR="00767129" w:rsidRPr="006057EB">
          <w:rPr>
            <w:rFonts w:ascii="Traditional Arabic" w:hAnsi="Traditional Arabic" w:cs="Traditional Arabic"/>
            <w:b/>
            <w:noProof/>
            <w:sz w:val="30"/>
            <w:szCs w:val="30"/>
            <w:rtl/>
            <w:lang w:val="en-US"/>
          </w:rPr>
          <w:tab/>
        </w:r>
        <w:r w:rsidR="00767129" w:rsidRPr="006057EB">
          <w:rPr>
            <w:rStyle w:val="Hyperlink"/>
            <w:rFonts w:ascii="Traditional Arabic" w:hAnsi="Traditional Arabic" w:cs="Traditional Arabic"/>
            <w:b/>
            <w:noProof/>
            <w:color w:val="auto"/>
            <w:sz w:val="30"/>
            <w:szCs w:val="30"/>
            <w:u w:val="none"/>
            <w:rtl/>
          </w:rPr>
          <w:t>الإطار التشريعي والتنظيمي</w:t>
        </w:r>
        <w:r w:rsidR="00767129" w:rsidRPr="006057EB">
          <w:rPr>
            <w:rFonts w:ascii="Traditional Arabic" w:hAnsi="Traditional Arabic" w:cs="Traditional Arabic"/>
            <w:b/>
            <w:noProof/>
            <w:webHidden/>
            <w:sz w:val="30"/>
            <w:szCs w:val="30"/>
            <w:rtl/>
          </w:rPr>
          <w:tab/>
        </w:r>
        <w:r w:rsidR="006057EB" w:rsidRPr="006057EB">
          <w:rPr>
            <w:rStyle w:val="Hyperlink"/>
            <w:rFonts w:ascii="Traditional Arabic" w:hAnsi="Traditional Arabic" w:cs="Traditional Arabic"/>
            <w:bCs/>
            <w:noProof/>
            <w:color w:val="auto"/>
            <w:sz w:val="30"/>
            <w:szCs w:val="30"/>
            <w:u w:val="none"/>
          </w:rPr>
          <w:t>17</w:t>
        </w:r>
      </w:hyperlink>
    </w:p>
    <w:p w:rsidR="00A95A7C" w:rsidRPr="00791924" w:rsidRDefault="00A95A7C" w:rsidP="006057EB">
      <w:pPr>
        <w:pStyle w:val="TOC2"/>
        <w:tabs>
          <w:tab w:val="clear" w:pos="1247"/>
          <w:tab w:val="clear" w:pos="2381"/>
          <w:tab w:val="clear" w:pos="9486"/>
          <w:tab w:val="left" w:pos="1841"/>
          <w:tab w:val="left" w:pos="2550"/>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70" w:history="1">
        <w:r w:rsidR="00767129" w:rsidRPr="00791924">
          <w:rPr>
            <w:rStyle w:val="Hyperlink"/>
            <w:rFonts w:ascii="Traditional Arabic" w:hAnsi="Traditional Arabic" w:cs="Traditional Arabic"/>
            <w:b/>
            <w:noProof/>
            <w:color w:val="auto"/>
            <w:sz w:val="30"/>
            <w:szCs w:val="30"/>
            <w:u w:val="none"/>
            <w:rtl/>
          </w:rPr>
          <w:t>جيم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منع وتقليل النفايات</w:t>
        </w:r>
        <w:r w:rsidR="00767129" w:rsidRPr="00791924">
          <w:rPr>
            <w:rFonts w:ascii="Traditional Arabic" w:hAnsi="Traditional Arabic" w:cs="Traditional Arabic"/>
            <w:b/>
            <w:noProof/>
            <w:webHidden/>
            <w:sz w:val="30"/>
            <w:szCs w:val="30"/>
            <w:rtl/>
          </w:rPr>
          <w:tab/>
        </w:r>
        <w:r w:rsidR="006057EB" w:rsidRPr="006057EB">
          <w:rPr>
            <w:rStyle w:val="Hyperlink"/>
            <w:rFonts w:ascii="Traditional Arabic" w:hAnsi="Traditional Arabic" w:cs="Traditional Arabic"/>
            <w:bCs/>
            <w:noProof/>
            <w:color w:val="auto"/>
            <w:sz w:val="30"/>
            <w:szCs w:val="30"/>
            <w:u w:val="none"/>
          </w:rPr>
          <w:t>18</w:t>
        </w:r>
      </w:hyperlink>
    </w:p>
    <w:p w:rsidR="00767129" w:rsidRPr="004150F4" w:rsidRDefault="00A95A7C" w:rsidP="006057EB">
      <w:pPr>
        <w:pStyle w:val="TOC2"/>
        <w:tabs>
          <w:tab w:val="clear" w:pos="1247"/>
          <w:tab w:val="clear" w:pos="2381"/>
          <w:tab w:val="clear" w:pos="9486"/>
          <w:tab w:val="left" w:pos="1841"/>
          <w:tab w:val="left" w:pos="2550"/>
          <w:tab w:val="right" w:leader="dot" w:pos="9071"/>
        </w:tabs>
        <w:bidi/>
        <w:spacing w:after="80" w:line="360" w:lineRule="exact"/>
        <w:ind w:left="1133" w:firstLine="0"/>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hyperlink w:anchor="_Toc411420071" w:history="1">
        <w:r w:rsidR="00767129" w:rsidRPr="00791924">
          <w:rPr>
            <w:rStyle w:val="Hyperlink"/>
            <w:rFonts w:ascii="Traditional Arabic" w:hAnsi="Traditional Arabic" w:cs="Traditional Arabic"/>
            <w:b/>
            <w:noProof/>
            <w:color w:val="auto"/>
            <w:sz w:val="30"/>
            <w:szCs w:val="30"/>
            <w:u w:val="none"/>
            <w:rtl/>
          </w:rPr>
          <w:t>دال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 xml:space="preserve">تحديد </w:t>
        </w:r>
        <w:r w:rsidR="00251BA8">
          <w:rPr>
            <w:rStyle w:val="Hyperlink"/>
            <w:rFonts w:ascii="Traditional Arabic" w:hAnsi="Traditional Arabic" w:cs="Traditional Arabic" w:hint="cs"/>
            <w:b/>
            <w:noProof/>
            <w:color w:val="auto"/>
            <w:sz w:val="30"/>
            <w:szCs w:val="30"/>
            <w:u w:val="none"/>
            <w:rtl/>
          </w:rPr>
          <w:t>النفايات</w:t>
        </w:r>
        <w:r w:rsidR="00767129" w:rsidRPr="00791924">
          <w:rPr>
            <w:rFonts w:ascii="Traditional Arabic" w:hAnsi="Traditional Arabic" w:cs="Traditional Arabic"/>
            <w:b/>
            <w:noProof/>
            <w:webHidden/>
            <w:sz w:val="30"/>
            <w:szCs w:val="30"/>
            <w:rtl/>
          </w:rPr>
          <w:tab/>
        </w:r>
        <w:r w:rsidR="006057EB" w:rsidRPr="006057EB">
          <w:rPr>
            <w:rStyle w:val="Hyperlink"/>
            <w:rFonts w:ascii="Traditional Arabic" w:hAnsi="Traditional Arabic" w:cs="Traditional Arabic"/>
            <w:bCs/>
            <w:noProof/>
            <w:color w:val="auto"/>
            <w:sz w:val="30"/>
            <w:szCs w:val="30"/>
            <w:u w:val="none"/>
          </w:rPr>
          <w:t>18</w:t>
        </w:r>
      </w:hyperlink>
    </w:p>
    <w:p w:rsidR="00A95A7C" w:rsidRPr="00791924" w:rsidRDefault="00A95A7C" w:rsidP="006057EB">
      <w:pPr>
        <w:pStyle w:val="TOC3"/>
        <w:tabs>
          <w:tab w:val="clear" w:pos="1247"/>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iCs w:val="0"/>
          <w:noProof/>
          <w:color w:val="auto"/>
          <w:sz w:val="30"/>
          <w:szCs w:val="30"/>
          <w:u w:val="none"/>
          <w:rtl/>
        </w:rPr>
      </w:pPr>
      <w:r w:rsidRPr="00791924">
        <w:rPr>
          <w:rStyle w:val="Hyperlink"/>
          <w:rFonts w:ascii="Traditional Arabic" w:hAnsi="Traditional Arabic" w:cs="Traditional Arabic"/>
          <w:b/>
          <w:iCs w:val="0"/>
          <w:noProof/>
          <w:color w:val="auto"/>
          <w:sz w:val="30"/>
          <w:szCs w:val="30"/>
          <w:u w:val="none"/>
          <w:rtl/>
        </w:rPr>
        <w:tab/>
      </w:r>
      <w:r w:rsidRPr="00791924">
        <w:rPr>
          <w:rStyle w:val="Hyperlink"/>
          <w:rFonts w:ascii="Traditional Arabic" w:hAnsi="Traditional Arabic" w:cs="Traditional Arabic"/>
          <w:b/>
          <w:iCs w:val="0"/>
          <w:noProof/>
          <w:color w:val="auto"/>
          <w:sz w:val="30"/>
          <w:szCs w:val="30"/>
          <w:u w:val="none"/>
          <w:rtl/>
        </w:rPr>
        <w:tab/>
      </w:r>
      <w:hyperlink w:anchor="_Toc411420072" w:history="1">
        <w:r w:rsidR="00767129" w:rsidRPr="00791924">
          <w:rPr>
            <w:rStyle w:val="Hyperlink"/>
            <w:rFonts w:ascii="Traditional Arabic" w:hAnsi="Traditional Arabic" w:cs="Traditional Arabic"/>
            <w:b/>
            <w:iCs w:val="0"/>
            <w:noProof/>
            <w:color w:val="auto"/>
            <w:sz w:val="30"/>
            <w:szCs w:val="30"/>
            <w:u w:val="none"/>
            <w:rtl/>
          </w:rPr>
          <w:t>1 -</w:t>
        </w:r>
        <w:r w:rsidR="00767129" w:rsidRPr="004150F4">
          <w:rPr>
            <w:rFonts w:ascii="Traditional Arabic" w:hAnsi="Traditional Arabic" w:cs="Traditional Arabic"/>
            <w:b/>
            <w:iCs w:val="0"/>
            <w:noProof/>
            <w:sz w:val="30"/>
            <w:szCs w:val="30"/>
            <w:rtl/>
            <w:lang w:val="en-US"/>
          </w:rPr>
          <w:tab/>
        </w:r>
        <w:r w:rsidR="00767129" w:rsidRPr="00791924">
          <w:rPr>
            <w:rStyle w:val="Hyperlink"/>
            <w:rFonts w:ascii="Traditional Arabic" w:hAnsi="Traditional Arabic" w:cs="Traditional Arabic"/>
            <w:b/>
            <w:iCs w:val="0"/>
            <w:noProof/>
            <w:color w:val="auto"/>
            <w:sz w:val="30"/>
            <w:szCs w:val="30"/>
            <w:u w:val="none"/>
            <w:rtl/>
          </w:rPr>
          <w:t>التحديد</w:t>
        </w:r>
        <w:r w:rsidR="00767129" w:rsidRPr="00791924">
          <w:rPr>
            <w:rFonts w:ascii="Traditional Arabic" w:hAnsi="Traditional Arabic" w:cs="Traditional Arabic"/>
            <w:b/>
            <w:iCs w:val="0"/>
            <w:noProof/>
            <w:webHidden/>
            <w:sz w:val="30"/>
            <w:szCs w:val="30"/>
            <w:rtl/>
          </w:rPr>
          <w:tab/>
        </w:r>
        <w:r w:rsidR="006057EB">
          <w:rPr>
            <w:rStyle w:val="Hyperlink"/>
            <w:rFonts w:ascii="Traditional Arabic" w:hAnsi="Traditional Arabic" w:cs="Traditional Arabic" w:hint="cs"/>
            <w:b/>
            <w:iCs w:val="0"/>
            <w:noProof/>
            <w:color w:val="auto"/>
            <w:sz w:val="30"/>
            <w:szCs w:val="30"/>
            <w:u w:val="none"/>
            <w:rtl/>
          </w:rPr>
          <w:t>18</w:t>
        </w:r>
      </w:hyperlink>
    </w:p>
    <w:p w:rsidR="00767129" w:rsidRPr="004150F4" w:rsidRDefault="00A95A7C" w:rsidP="006057EB">
      <w:pPr>
        <w:pStyle w:val="TOC3"/>
        <w:tabs>
          <w:tab w:val="clear" w:pos="1247"/>
          <w:tab w:val="clear" w:pos="9486"/>
          <w:tab w:val="left" w:pos="1841"/>
          <w:tab w:val="left" w:pos="2550"/>
          <w:tab w:val="left" w:pos="3117"/>
          <w:tab w:val="right" w:leader="dot" w:pos="9071"/>
        </w:tabs>
        <w:bidi/>
        <w:spacing w:after="80" w:line="360" w:lineRule="exact"/>
        <w:ind w:left="1133" w:firstLine="0"/>
        <w:rPr>
          <w:rFonts w:ascii="Traditional Arabic" w:hAnsi="Traditional Arabic" w:cs="Traditional Arabic"/>
          <w:b/>
          <w:iCs w:val="0"/>
          <w:noProof/>
          <w:sz w:val="30"/>
          <w:szCs w:val="30"/>
          <w:rtl/>
          <w:lang w:val="en-US"/>
        </w:rPr>
      </w:pPr>
      <w:r w:rsidRPr="00791924">
        <w:rPr>
          <w:rStyle w:val="Hyperlink"/>
          <w:rFonts w:ascii="Traditional Arabic" w:hAnsi="Traditional Arabic" w:cs="Traditional Arabic"/>
          <w:b/>
          <w:iCs w:val="0"/>
          <w:noProof/>
          <w:color w:val="auto"/>
          <w:sz w:val="30"/>
          <w:szCs w:val="30"/>
          <w:u w:val="none"/>
          <w:rtl/>
        </w:rPr>
        <w:tab/>
      </w:r>
      <w:r w:rsidRPr="00791924">
        <w:rPr>
          <w:rStyle w:val="Hyperlink"/>
          <w:rFonts w:ascii="Traditional Arabic" w:hAnsi="Traditional Arabic" w:cs="Traditional Arabic"/>
          <w:b/>
          <w:iCs w:val="0"/>
          <w:noProof/>
          <w:color w:val="auto"/>
          <w:sz w:val="30"/>
          <w:szCs w:val="30"/>
          <w:u w:val="none"/>
          <w:rtl/>
        </w:rPr>
        <w:tab/>
      </w:r>
      <w:hyperlink w:anchor="_Toc411420073" w:history="1">
        <w:r w:rsidR="00767129" w:rsidRPr="00791924">
          <w:rPr>
            <w:rStyle w:val="Hyperlink"/>
            <w:rFonts w:ascii="Traditional Arabic" w:hAnsi="Traditional Arabic" w:cs="Traditional Arabic"/>
            <w:b/>
            <w:iCs w:val="0"/>
            <w:noProof/>
            <w:color w:val="auto"/>
            <w:sz w:val="30"/>
            <w:szCs w:val="30"/>
            <w:u w:val="none"/>
            <w:rtl/>
          </w:rPr>
          <w:t>2 -</w:t>
        </w:r>
        <w:r w:rsidR="00767129" w:rsidRPr="004150F4">
          <w:rPr>
            <w:rFonts w:ascii="Traditional Arabic" w:hAnsi="Traditional Arabic" w:cs="Traditional Arabic"/>
            <w:b/>
            <w:iCs w:val="0"/>
            <w:noProof/>
            <w:sz w:val="30"/>
            <w:szCs w:val="30"/>
            <w:rtl/>
            <w:lang w:val="en-US"/>
          </w:rPr>
          <w:tab/>
        </w:r>
        <w:r w:rsidR="006057EB">
          <w:rPr>
            <w:rFonts w:ascii="Traditional Arabic" w:hAnsi="Traditional Arabic" w:cs="Traditional Arabic" w:hint="cs"/>
            <w:b/>
            <w:iCs w:val="0"/>
            <w:noProof/>
            <w:sz w:val="30"/>
            <w:szCs w:val="30"/>
            <w:rtl/>
            <w:lang w:val="en-US" w:bidi="ar-EG"/>
          </w:rPr>
          <w:t xml:space="preserve">جرد </w:t>
        </w:r>
        <w:r w:rsidR="00767129" w:rsidRPr="00791924">
          <w:rPr>
            <w:rStyle w:val="Hyperlink"/>
            <w:rFonts w:ascii="Traditional Arabic" w:hAnsi="Traditional Arabic" w:cs="Traditional Arabic"/>
            <w:b/>
            <w:iCs w:val="0"/>
            <w:noProof/>
            <w:color w:val="auto"/>
            <w:sz w:val="30"/>
            <w:szCs w:val="30"/>
            <w:u w:val="none"/>
            <w:rtl/>
          </w:rPr>
          <w:t>المخزونات</w:t>
        </w:r>
        <w:r w:rsidR="00767129" w:rsidRPr="00791924">
          <w:rPr>
            <w:rFonts w:ascii="Traditional Arabic" w:hAnsi="Traditional Arabic" w:cs="Traditional Arabic"/>
            <w:b/>
            <w:iCs w:val="0"/>
            <w:noProof/>
            <w:webHidden/>
            <w:sz w:val="30"/>
            <w:szCs w:val="30"/>
            <w:rtl/>
          </w:rPr>
          <w:tab/>
        </w:r>
        <w:r w:rsidR="006057EB">
          <w:rPr>
            <w:rStyle w:val="Hyperlink"/>
            <w:rFonts w:ascii="Traditional Arabic" w:hAnsi="Traditional Arabic" w:cs="Traditional Arabic" w:hint="cs"/>
            <w:b/>
            <w:iCs w:val="0"/>
            <w:noProof/>
            <w:color w:val="auto"/>
            <w:sz w:val="30"/>
            <w:szCs w:val="30"/>
            <w:u w:val="none"/>
            <w:rtl/>
          </w:rPr>
          <w:t>19</w:t>
        </w:r>
      </w:hyperlink>
    </w:p>
    <w:p w:rsidR="00A95A7C" w:rsidRPr="00791924" w:rsidRDefault="00A95A7C" w:rsidP="006057EB">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74" w:history="1">
        <w:r w:rsidR="00767129" w:rsidRPr="00791924">
          <w:rPr>
            <w:rStyle w:val="Hyperlink"/>
            <w:rFonts w:ascii="Traditional Arabic" w:hAnsi="Traditional Arabic" w:cs="Traditional Arabic"/>
            <w:b/>
            <w:noProof/>
            <w:color w:val="auto"/>
            <w:sz w:val="30"/>
            <w:szCs w:val="30"/>
            <w:u w:val="none"/>
            <w:rtl/>
          </w:rPr>
          <w:t>هاء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أخذ العينات، والتحليل والرصد</w:t>
        </w:r>
        <w:r w:rsidR="00767129" w:rsidRPr="00791924">
          <w:rPr>
            <w:rFonts w:ascii="Traditional Arabic" w:hAnsi="Traditional Arabic" w:cs="Traditional Arabic"/>
            <w:b/>
            <w:noProof/>
            <w:webHidden/>
            <w:sz w:val="30"/>
            <w:szCs w:val="30"/>
            <w:rtl/>
          </w:rPr>
          <w:tab/>
        </w:r>
        <w:r w:rsidR="006057EB">
          <w:rPr>
            <w:rStyle w:val="Hyperlink"/>
            <w:rFonts w:ascii="Traditional Arabic" w:hAnsi="Traditional Arabic" w:cs="Traditional Arabic" w:hint="cs"/>
            <w:b/>
            <w:noProof/>
            <w:color w:val="auto"/>
            <w:sz w:val="30"/>
            <w:szCs w:val="30"/>
            <w:u w:val="none"/>
            <w:rtl/>
          </w:rPr>
          <w:t>20</w:t>
        </w:r>
      </w:hyperlink>
    </w:p>
    <w:p w:rsidR="00A95A7C" w:rsidRPr="00791924" w:rsidRDefault="00A95A7C" w:rsidP="00E178C8">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75" w:history="1">
        <w:r w:rsidR="00767129" w:rsidRPr="00791924">
          <w:rPr>
            <w:rStyle w:val="Hyperlink"/>
            <w:rFonts w:ascii="Traditional Arabic" w:hAnsi="Traditional Arabic" w:cs="Traditional Arabic"/>
            <w:b/>
            <w:noProof/>
            <w:color w:val="auto"/>
            <w:sz w:val="30"/>
            <w:szCs w:val="30"/>
            <w:u w:val="none"/>
            <w:rtl/>
          </w:rPr>
          <w:t>1 -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أخذ العينات</w:t>
        </w:r>
        <w:r w:rsidR="00767129" w:rsidRPr="00791924">
          <w:rPr>
            <w:rFonts w:ascii="Traditional Arabic" w:hAnsi="Traditional Arabic" w:cs="Traditional Arabic"/>
            <w:b/>
            <w:noProof/>
            <w:webHidden/>
            <w:sz w:val="30"/>
            <w:szCs w:val="30"/>
            <w:rtl/>
          </w:rPr>
          <w:tab/>
        </w:r>
        <w:r w:rsidR="00E178C8" w:rsidRPr="00E178C8">
          <w:rPr>
            <w:rStyle w:val="Hyperlink"/>
            <w:rFonts w:ascii="Traditional Arabic" w:hAnsi="Traditional Arabic" w:cs="Traditional Arabic"/>
            <w:bCs/>
            <w:noProof/>
            <w:color w:val="auto"/>
            <w:sz w:val="30"/>
            <w:szCs w:val="30"/>
            <w:u w:val="none"/>
          </w:rPr>
          <w:t>20</w:t>
        </w:r>
      </w:hyperlink>
    </w:p>
    <w:p w:rsidR="00A95A7C" w:rsidRPr="00791924" w:rsidRDefault="00A95A7C" w:rsidP="00E178C8">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76" w:history="1">
        <w:r w:rsidR="00767129" w:rsidRPr="00791924">
          <w:rPr>
            <w:rStyle w:val="Hyperlink"/>
            <w:rFonts w:ascii="Traditional Arabic" w:hAnsi="Traditional Arabic" w:cs="Traditional Arabic"/>
            <w:b/>
            <w:noProof/>
            <w:color w:val="auto"/>
            <w:sz w:val="30"/>
            <w:szCs w:val="30"/>
            <w:u w:val="none"/>
            <w:rtl/>
          </w:rPr>
          <w:t>2 -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التحليل</w:t>
        </w:r>
        <w:r w:rsidR="00767129" w:rsidRPr="00791924">
          <w:rPr>
            <w:rFonts w:ascii="Traditional Arabic" w:hAnsi="Traditional Arabic" w:cs="Traditional Arabic"/>
            <w:b/>
            <w:noProof/>
            <w:webHidden/>
            <w:sz w:val="30"/>
            <w:szCs w:val="30"/>
            <w:rtl/>
          </w:rPr>
          <w:tab/>
        </w:r>
        <w:r w:rsidR="00E178C8" w:rsidRPr="00E178C8">
          <w:rPr>
            <w:rStyle w:val="Hyperlink"/>
            <w:rFonts w:ascii="Traditional Arabic" w:hAnsi="Traditional Arabic" w:cs="Traditional Arabic"/>
            <w:bCs/>
            <w:noProof/>
            <w:color w:val="auto"/>
            <w:sz w:val="30"/>
            <w:szCs w:val="30"/>
            <w:u w:val="none"/>
          </w:rPr>
          <w:t>21</w:t>
        </w:r>
      </w:hyperlink>
    </w:p>
    <w:p w:rsidR="00767129" w:rsidRPr="004150F4" w:rsidRDefault="00A95A7C" w:rsidP="00825340">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77" w:history="1">
        <w:r w:rsidR="00767129" w:rsidRPr="00791924">
          <w:rPr>
            <w:rStyle w:val="Hyperlink"/>
            <w:rFonts w:ascii="Traditional Arabic" w:hAnsi="Traditional Arabic" w:cs="Traditional Arabic"/>
            <w:b/>
            <w:noProof/>
            <w:color w:val="auto"/>
            <w:sz w:val="30"/>
            <w:szCs w:val="30"/>
            <w:u w:val="none"/>
            <w:rtl/>
          </w:rPr>
          <w:t>3 -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الرصد</w:t>
        </w:r>
        <w:r w:rsidR="00767129" w:rsidRPr="00791924">
          <w:rPr>
            <w:rFonts w:ascii="Traditional Arabic" w:hAnsi="Traditional Arabic" w:cs="Traditional Arabic"/>
            <w:b/>
            <w:noProof/>
            <w:webHidden/>
            <w:sz w:val="30"/>
            <w:szCs w:val="30"/>
            <w:rtl/>
          </w:rPr>
          <w:tab/>
        </w:r>
        <w:r w:rsidR="00825340">
          <w:rPr>
            <w:rStyle w:val="Hyperlink"/>
            <w:rFonts w:ascii="Traditional Arabic" w:hAnsi="Traditional Arabic" w:cs="Traditional Arabic" w:hint="cs"/>
            <w:b/>
            <w:noProof/>
            <w:color w:val="auto"/>
            <w:sz w:val="30"/>
            <w:szCs w:val="30"/>
            <w:u w:val="none"/>
            <w:rtl/>
          </w:rPr>
          <w:t>22</w:t>
        </w:r>
      </w:hyperlink>
    </w:p>
    <w:p w:rsidR="00A95A7C" w:rsidRPr="00791924" w:rsidRDefault="00A95A7C" w:rsidP="002557B5">
      <w:pPr>
        <w:pStyle w:val="TOC2"/>
        <w:tabs>
          <w:tab w:val="clear" w:pos="1247"/>
          <w:tab w:val="clear" w:pos="2381"/>
          <w:tab w:val="clear" w:pos="9486"/>
          <w:tab w:val="left" w:pos="1841"/>
          <w:tab w:val="left" w:pos="2550"/>
          <w:tab w:val="left" w:pos="2975"/>
          <w:tab w:val="left" w:pos="5324"/>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78" w:history="1">
        <w:r w:rsidR="00767129" w:rsidRPr="00791924">
          <w:rPr>
            <w:rStyle w:val="Hyperlink"/>
            <w:rFonts w:ascii="Traditional Arabic" w:hAnsi="Traditional Arabic" w:cs="Traditional Arabic"/>
            <w:b/>
            <w:noProof/>
            <w:color w:val="auto"/>
            <w:sz w:val="30"/>
            <w:szCs w:val="30"/>
            <w:u w:val="none"/>
            <w:rtl/>
          </w:rPr>
          <w:t>واو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المناولة والتجميع والتغليف ووضع العلامات والنقل والتخزين</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22</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79" w:history="1">
        <w:r w:rsidR="00767129" w:rsidRPr="00791924">
          <w:rPr>
            <w:rStyle w:val="Hyperlink"/>
            <w:rFonts w:ascii="Traditional Arabic" w:hAnsi="Traditional Arabic" w:cs="Traditional Arabic"/>
            <w:b/>
            <w:noProof/>
            <w:color w:val="auto"/>
            <w:sz w:val="30"/>
            <w:szCs w:val="30"/>
            <w:u w:val="none"/>
            <w:rtl/>
          </w:rPr>
          <w:t>1 -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المناولة</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22</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0" w:history="1">
        <w:r w:rsidR="00767129" w:rsidRPr="00791924">
          <w:rPr>
            <w:rStyle w:val="Hyperlink"/>
            <w:rFonts w:ascii="Traditional Arabic" w:hAnsi="Traditional Arabic" w:cs="Traditional Arabic"/>
            <w:b/>
            <w:noProof/>
            <w:color w:val="auto"/>
            <w:sz w:val="30"/>
            <w:szCs w:val="30"/>
            <w:u w:val="none"/>
            <w:rtl/>
          </w:rPr>
          <w:t>2 -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التجميع</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22</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1" w:history="1">
        <w:r w:rsidR="00767129" w:rsidRPr="00791924">
          <w:rPr>
            <w:rStyle w:val="Hyperlink"/>
            <w:rFonts w:ascii="Traditional Arabic" w:hAnsi="Traditional Arabic" w:cs="Traditional Arabic"/>
            <w:b/>
            <w:noProof/>
            <w:color w:val="auto"/>
            <w:sz w:val="30"/>
            <w:szCs w:val="30"/>
            <w:u w:val="none"/>
            <w:rtl/>
          </w:rPr>
          <w:t>3 -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التغليف</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23</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2" w:history="1">
        <w:r w:rsidR="00767129" w:rsidRPr="00791924">
          <w:rPr>
            <w:rStyle w:val="Hyperlink"/>
            <w:rFonts w:ascii="Traditional Arabic" w:hAnsi="Traditional Arabic" w:cs="Traditional Arabic"/>
            <w:b/>
            <w:noProof/>
            <w:color w:val="auto"/>
            <w:sz w:val="30"/>
            <w:szCs w:val="30"/>
            <w:u w:val="none"/>
            <w:rtl/>
          </w:rPr>
          <w:t>4 -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وضع العلامات</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23</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3" w:history="1">
        <w:r w:rsidR="00767129" w:rsidRPr="00791924">
          <w:rPr>
            <w:rStyle w:val="Hyperlink"/>
            <w:rFonts w:ascii="Traditional Arabic" w:hAnsi="Traditional Arabic" w:cs="Traditional Arabic"/>
            <w:b/>
            <w:noProof/>
            <w:color w:val="auto"/>
            <w:sz w:val="30"/>
            <w:szCs w:val="30"/>
            <w:u w:val="none"/>
            <w:rtl/>
          </w:rPr>
          <w:t>5 -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النقل</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24</w:t>
        </w:r>
      </w:hyperlink>
    </w:p>
    <w:p w:rsidR="00767129" w:rsidRPr="004150F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4" w:history="1">
        <w:r w:rsidR="00767129" w:rsidRPr="00791924">
          <w:rPr>
            <w:rStyle w:val="Hyperlink"/>
            <w:rFonts w:ascii="Traditional Arabic" w:hAnsi="Traditional Arabic" w:cs="Traditional Arabic"/>
            <w:b/>
            <w:noProof/>
            <w:color w:val="auto"/>
            <w:sz w:val="30"/>
            <w:szCs w:val="30"/>
            <w:u w:val="none"/>
            <w:rtl/>
          </w:rPr>
          <w:t>6 -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التخزين</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24</w:t>
        </w:r>
      </w:hyperlink>
    </w:p>
    <w:p w:rsidR="00A95A7C" w:rsidRPr="00791924" w:rsidRDefault="00A95A7C" w:rsidP="002557B5">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85" w:history="1">
        <w:r w:rsidR="00767129" w:rsidRPr="00791924">
          <w:rPr>
            <w:rStyle w:val="Hyperlink"/>
            <w:rFonts w:ascii="Traditional Arabic" w:hAnsi="Traditional Arabic" w:cs="Traditional Arabic"/>
            <w:b/>
            <w:noProof/>
            <w:color w:val="auto"/>
            <w:sz w:val="30"/>
            <w:szCs w:val="30"/>
            <w:u w:val="none"/>
            <w:rtl/>
          </w:rPr>
          <w:t>زاي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التخلص السليم بيئياً</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24</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6" w:history="1">
        <w:r w:rsidR="00767129" w:rsidRPr="00791924">
          <w:rPr>
            <w:rStyle w:val="Hyperlink"/>
            <w:rFonts w:ascii="Traditional Arabic" w:hAnsi="Traditional Arabic" w:cs="Traditional Arabic"/>
            <w:b/>
            <w:noProof/>
            <w:color w:val="auto"/>
            <w:sz w:val="30"/>
            <w:szCs w:val="30"/>
            <w:u w:val="none"/>
            <w:rtl/>
          </w:rPr>
          <w:t>1 -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ما قبل المعالجة</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24</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7" w:history="1">
        <w:r w:rsidR="00767129" w:rsidRPr="00791924">
          <w:rPr>
            <w:rStyle w:val="Hyperlink"/>
            <w:rFonts w:ascii="Traditional Arabic" w:hAnsi="Traditional Arabic" w:cs="Traditional Arabic"/>
            <w:b/>
            <w:noProof/>
            <w:color w:val="auto"/>
            <w:sz w:val="30"/>
            <w:szCs w:val="30"/>
            <w:u w:val="none"/>
            <w:rtl/>
          </w:rPr>
          <w:t>2 -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التدمير وطرق التحويل الذي لا رجعة فيه</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24</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3117" w:hanging="1984"/>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8" w:history="1">
        <w:r w:rsidR="00767129" w:rsidRPr="00791924">
          <w:rPr>
            <w:rStyle w:val="Hyperlink"/>
            <w:rFonts w:ascii="Traditional Arabic" w:hAnsi="Traditional Arabic" w:cs="Traditional Arabic"/>
            <w:b/>
            <w:noProof/>
            <w:color w:val="auto"/>
            <w:sz w:val="30"/>
            <w:szCs w:val="30"/>
            <w:u w:val="none"/>
            <w:rtl/>
          </w:rPr>
          <w:t>3 -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طرق التخلص الأخرى عندما لا يكون التدمير ولا التحويل الذي لا رجعة فيه الخيار المفضل بيئياً</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25</w:t>
        </w:r>
      </w:hyperlink>
    </w:p>
    <w:p w:rsidR="00767129" w:rsidRPr="004150F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3117" w:hanging="1984"/>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89" w:history="1">
        <w:r w:rsidR="00767129" w:rsidRPr="00791924">
          <w:rPr>
            <w:rStyle w:val="Hyperlink"/>
            <w:rFonts w:ascii="Traditional Arabic" w:hAnsi="Traditional Arabic" w:cs="Traditional Arabic"/>
            <w:b/>
            <w:noProof/>
            <w:color w:val="auto"/>
            <w:sz w:val="30"/>
            <w:szCs w:val="30"/>
            <w:u w:val="none"/>
            <w:rtl/>
          </w:rPr>
          <w:t>4 -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طرق تخلص أخرى عندما يكون محتوى المواد العضوية الثابتة منخفضاً</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25</w:t>
        </w:r>
      </w:hyperlink>
    </w:p>
    <w:p w:rsidR="00A95A7C" w:rsidRPr="00791924" w:rsidRDefault="00A95A7C" w:rsidP="002557B5">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90" w:history="1">
        <w:r w:rsidR="00767129" w:rsidRPr="00791924">
          <w:rPr>
            <w:rStyle w:val="Hyperlink"/>
            <w:rFonts w:ascii="Traditional Arabic" w:hAnsi="Traditional Arabic" w:cs="Traditional Arabic"/>
            <w:b/>
            <w:noProof/>
            <w:color w:val="auto"/>
            <w:sz w:val="30"/>
            <w:szCs w:val="30"/>
            <w:u w:val="none"/>
            <w:rtl/>
          </w:rPr>
          <w:t>حاء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علاج المواقع الملوثة</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25</w:t>
        </w:r>
      </w:hyperlink>
    </w:p>
    <w:p w:rsidR="00A95A7C" w:rsidRPr="00791924" w:rsidRDefault="00A95A7C" w:rsidP="002557B5">
      <w:pPr>
        <w:pStyle w:val="TOC2"/>
        <w:tabs>
          <w:tab w:val="clear" w:pos="1247"/>
          <w:tab w:val="clear" w:pos="2381"/>
          <w:tab w:val="clear" w:pos="9486"/>
          <w:tab w:val="left" w:pos="1841"/>
          <w:tab w:val="left" w:pos="2550"/>
          <w:tab w:val="left" w:pos="2975"/>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91" w:history="1">
        <w:r w:rsidR="00767129" w:rsidRPr="00791924">
          <w:rPr>
            <w:rStyle w:val="Hyperlink"/>
            <w:rFonts w:ascii="Traditional Arabic" w:hAnsi="Traditional Arabic" w:cs="Traditional Arabic"/>
            <w:b/>
            <w:noProof/>
            <w:color w:val="auto"/>
            <w:sz w:val="30"/>
            <w:szCs w:val="30"/>
            <w:u w:val="none"/>
            <w:rtl/>
          </w:rPr>
          <w:t>طاء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الصحة والسلامة</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25</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92" w:history="1">
        <w:r w:rsidR="00767129" w:rsidRPr="00791924">
          <w:rPr>
            <w:rStyle w:val="Hyperlink"/>
            <w:rFonts w:ascii="Traditional Arabic" w:hAnsi="Traditional Arabic" w:cs="Traditional Arabic"/>
            <w:b/>
            <w:noProof/>
            <w:color w:val="auto"/>
            <w:sz w:val="30"/>
            <w:szCs w:val="30"/>
            <w:u w:val="none"/>
            <w:rtl/>
          </w:rPr>
          <w:t>1 -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الأوضاع العالية المخاطر</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25</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r w:rsidRPr="00791924">
        <w:rPr>
          <w:rStyle w:val="Hyperlink"/>
          <w:rFonts w:ascii="Traditional Arabic" w:hAnsi="Traditional Arabic" w:cs="Traditional Arabic"/>
          <w:b/>
          <w:noProof/>
          <w:color w:val="auto"/>
          <w:sz w:val="30"/>
          <w:szCs w:val="30"/>
          <w:u w:val="none"/>
          <w:rtl/>
        </w:rPr>
        <w:tab/>
      </w:r>
      <w:hyperlink w:anchor="_Toc411420093" w:history="1">
        <w:r w:rsidR="00767129" w:rsidRPr="00791924">
          <w:rPr>
            <w:rStyle w:val="Hyperlink"/>
            <w:rFonts w:ascii="Traditional Arabic" w:hAnsi="Traditional Arabic" w:cs="Traditional Arabic"/>
            <w:b/>
            <w:noProof/>
            <w:color w:val="auto"/>
            <w:sz w:val="30"/>
            <w:szCs w:val="30"/>
            <w:u w:val="none"/>
            <w:rtl/>
          </w:rPr>
          <w:t>2 -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الأوضاع المنخفضة المخاطر</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25</w:t>
        </w:r>
      </w:hyperlink>
    </w:p>
    <w:p w:rsidR="00A95A7C" w:rsidRPr="0079192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Style w:val="Hyperlink"/>
          <w:rFonts w:ascii="Traditional Arabic" w:hAnsi="Traditional Arabic" w:cs="Traditional Arabic"/>
          <w:b/>
          <w:noProof/>
          <w:color w:val="auto"/>
          <w:sz w:val="30"/>
          <w:szCs w:val="30"/>
          <w:u w:val="none"/>
          <w:rtl/>
        </w:rPr>
      </w:pPr>
      <w:r w:rsidRPr="00791924">
        <w:rPr>
          <w:rStyle w:val="Hyperlink"/>
          <w:rFonts w:ascii="Traditional Arabic" w:hAnsi="Traditional Arabic" w:cs="Traditional Arabic"/>
          <w:b/>
          <w:noProof/>
          <w:color w:val="auto"/>
          <w:sz w:val="30"/>
          <w:szCs w:val="30"/>
          <w:u w:val="none"/>
          <w:rtl/>
        </w:rPr>
        <w:tab/>
      </w:r>
      <w:hyperlink w:anchor="_Toc411420094" w:history="1">
        <w:r w:rsidR="00767129" w:rsidRPr="00791924">
          <w:rPr>
            <w:rStyle w:val="Hyperlink"/>
            <w:rFonts w:ascii="Traditional Arabic" w:hAnsi="Traditional Arabic" w:cs="Traditional Arabic"/>
            <w:b/>
            <w:noProof/>
            <w:color w:val="auto"/>
            <w:sz w:val="30"/>
            <w:szCs w:val="30"/>
            <w:u w:val="none"/>
            <w:rtl/>
          </w:rPr>
          <w:t>ياء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الاستجابة لحالات الطوارئ</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26</w:t>
        </w:r>
      </w:hyperlink>
    </w:p>
    <w:p w:rsidR="00767129" w:rsidRPr="004150F4" w:rsidRDefault="00A95A7C" w:rsidP="002557B5">
      <w:pPr>
        <w:pStyle w:val="TOC2"/>
        <w:tabs>
          <w:tab w:val="clear" w:pos="1247"/>
          <w:tab w:val="clear" w:pos="2381"/>
          <w:tab w:val="clear" w:pos="9486"/>
          <w:tab w:val="left" w:pos="1841"/>
          <w:tab w:val="left" w:pos="2550"/>
          <w:tab w:val="left" w:pos="3117"/>
          <w:tab w:val="right" w:leader="dot" w:pos="9071"/>
        </w:tabs>
        <w:bidi/>
        <w:spacing w:after="80" w:line="360" w:lineRule="exact"/>
        <w:ind w:left="1133" w:firstLine="0"/>
        <w:rPr>
          <w:rFonts w:ascii="Traditional Arabic" w:hAnsi="Traditional Arabic" w:cs="Traditional Arabic"/>
          <w:b/>
          <w:noProof/>
          <w:sz w:val="30"/>
          <w:szCs w:val="30"/>
          <w:rtl/>
          <w:lang w:val="en-US"/>
        </w:rPr>
      </w:pPr>
      <w:r w:rsidRPr="00791924">
        <w:rPr>
          <w:rStyle w:val="Hyperlink"/>
          <w:rFonts w:ascii="Traditional Arabic" w:hAnsi="Traditional Arabic" w:cs="Traditional Arabic"/>
          <w:b/>
          <w:noProof/>
          <w:color w:val="auto"/>
          <w:sz w:val="30"/>
          <w:szCs w:val="30"/>
          <w:u w:val="none"/>
          <w:rtl/>
        </w:rPr>
        <w:tab/>
      </w:r>
      <w:hyperlink w:anchor="_Toc411420095" w:history="1">
        <w:r w:rsidR="00767129" w:rsidRPr="00791924">
          <w:rPr>
            <w:rStyle w:val="Hyperlink"/>
            <w:rFonts w:ascii="Traditional Arabic" w:hAnsi="Traditional Arabic" w:cs="Traditional Arabic"/>
            <w:b/>
            <w:noProof/>
            <w:color w:val="auto"/>
            <w:sz w:val="30"/>
            <w:szCs w:val="30"/>
            <w:u w:val="none"/>
            <w:rtl/>
          </w:rPr>
          <w:t>كاف -</w:t>
        </w:r>
        <w:r w:rsidR="00767129" w:rsidRPr="004150F4">
          <w:rPr>
            <w:rFonts w:ascii="Traditional Arabic" w:hAnsi="Traditional Arabic" w:cs="Traditional Arabic"/>
            <w:b/>
            <w:noProof/>
            <w:sz w:val="30"/>
            <w:szCs w:val="30"/>
            <w:rtl/>
            <w:lang w:val="en-US"/>
          </w:rPr>
          <w:tab/>
        </w:r>
        <w:r w:rsidR="00767129" w:rsidRPr="00791924">
          <w:rPr>
            <w:rStyle w:val="Hyperlink"/>
            <w:rFonts w:ascii="Traditional Arabic" w:hAnsi="Traditional Arabic" w:cs="Traditional Arabic"/>
            <w:b/>
            <w:noProof/>
            <w:color w:val="auto"/>
            <w:sz w:val="30"/>
            <w:szCs w:val="30"/>
            <w:u w:val="none"/>
            <w:rtl/>
          </w:rPr>
          <w:t>مشاركة الجمهور</w:t>
        </w:r>
        <w:r w:rsidR="00767129" w:rsidRPr="00791924">
          <w:rPr>
            <w:rFonts w:ascii="Traditional Arabic" w:hAnsi="Traditional Arabic" w:cs="Traditional Arabic"/>
            <w:b/>
            <w:noProof/>
            <w:webHidden/>
            <w:sz w:val="30"/>
            <w:szCs w:val="30"/>
            <w:rtl/>
          </w:rPr>
          <w:tab/>
        </w:r>
        <w:r w:rsidR="002557B5">
          <w:rPr>
            <w:rStyle w:val="Hyperlink"/>
            <w:rFonts w:ascii="Traditional Arabic" w:hAnsi="Traditional Arabic" w:cs="Traditional Arabic" w:hint="cs"/>
            <w:b/>
            <w:noProof/>
            <w:color w:val="auto"/>
            <w:sz w:val="30"/>
            <w:szCs w:val="30"/>
            <w:u w:val="none"/>
            <w:rtl/>
          </w:rPr>
          <w:t>26</w:t>
        </w:r>
      </w:hyperlink>
    </w:p>
    <w:p w:rsidR="00767129" w:rsidRPr="004116A4" w:rsidRDefault="000810CF" w:rsidP="001879FA">
      <w:pPr>
        <w:pStyle w:val="TOC1"/>
        <w:tabs>
          <w:tab w:val="clear" w:pos="1247"/>
          <w:tab w:val="clear" w:pos="1814"/>
          <w:tab w:val="clear" w:pos="9486"/>
          <w:tab w:val="left" w:pos="1841"/>
          <w:tab w:val="right" w:leader="dot" w:pos="9071"/>
        </w:tabs>
        <w:bidi/>
        <w:spacing w:before="0" w:after="80" w:line="360" w:lineRule="exact"/>
        <w:ind w:left="1133" w:firstLine="0"/>
        <w:rPr>
          <w:rFonts w:ascii="Traditional Arabic" w:hAnsi="Traditional Arabic" w:cs="Traditional Arabic"/>
          <w:noProof/>
          <w:sz w:val="30"/>
          <w:szCs w:val="30"/>
          <w:rtl/>
          <w:lang w:val="en-US"/>
        </w:rPr>
      </w:pPr>
      <w:r w:rsidRPr="000810CF">
        <w:rPr>
          <w:rFonts w:ascii="Traditional Arabic" w:hAnsi="Traditional Arabic" w:cs="Traditional Arabic"/>
          <w:b/>
          <w:bCs w:val="0"/>
          <w:sz w:val="24"/>
          <w:szCs w:val="24"/>
        </w:rPr>
        <w:t>Annex</w:t>
      </w:r>
      <w:r w:rsidRPr="000810CF">
        <w:rPr>
          <w:rFonts w:ascii="Traditional Arabic" w:hAnsi="Traditional Arabic" w:cs="Traditional Arabic"/>
          <w:b/>
          <w:bCs w:val="0"/>
          <w:sz w:val="30"/>
          <w:szCs w:val="30"/>
          <w:rtl/>
        </w:rPr>
        <w:t xml:space="preserve">: </w:t>
      </w:r>
      <w:hyperlink w:anchor="_Toc411420096" w:history="1">
        <w:r w:rsidRPr="000810CF">
          <w:rPr>
            <w:b/>
            <w:bCs w:val="0"/>
            <w:sz w:val="24"/>
            <w:szCs w:val="24"/>
          </w:rPr>
          <w:t>Bibliography</w:t>
        </w:r>
        <w:r w:rsidRPr="000810CF">
          <w:rPr>
            <w:rStyle w:val="Hyperlink"/>
            <w:rFonts w:ascii="Traditional Arabic" w:hAnsi="Traditional Arabic" w:cs="Traditional Arabic"/>
            <w:b/>
            <w:bCs w:val="0"/>
            <w:noProof/>
            <w:color w:val="auto"/>
            <w:sz w:val="30"/>
            <w:szCs w:val="30"/>
            <w:u w:val="none"/>
            <w:rtl/>
          </w:rPr>
          <w:tab/>
        </w:r>
        <w:r w:rsidRPr="002D00FA">
          <w:rPr>
            <w:rStyle w:val="Hyperlink"/>
            <w:rFonts w:ascii="Traditional Arabic" w:hAnsi="Traditional Arabic" w:cs="Traditional Arabic"/>
            <w:noProof/>
            <w:color w:val="auto"/>
            <w:sz w:val="30"/>
            <w:szCs w:val="30"/>
            <w:u w:val="none"/>
            <w:rtl/>
          </w:rPr>
          <w:t>2</w:t>
        </w:r>
      </w:hyperlink>
      <w:r w:rsidR="004116A4">
        <w:rPr>
          <w:rStyle w:val="Hyperlink"/>
          <w:rFonts w:ascii="Traditional Arabic" w:hAnsi="Traditional Arabic" w:cs="Traditional Arabic" w:hint="cs"/>
          <w:noProof/>
          <w:color w:val="auto"/>
          <w:sz w:val="30"/>
          <w:szCs w:val="30"/>
          <w:u w:val="none"/>
          <w:rtl/>
        </w:rPr>
        <w:t>7</w:t>
      </w:r>
    </w:p>
    <w:p w:rsidR="00462F5D" w:rsidRDefault="00FB2957" w:rsidP="00791924">
      <w:pPr>
        <w:tabs>
          <w:tab w:val="left" w:pos="1700"/>
          <w:tab w:val="left" w:pos="1841"/>
          <w:tab w:val="left" w:pos="2408"/>
          <w:tab w:val="left" w:pos="2975"/>
          <w:tab w:val="right" w:leader="dot" w:pos="9071"/>
        </w:tabs>
        <w:spacing w:after="80" w:line="360" w:lineRule="exact"/>
        <w:ind w:left="1133"/>
        <w:jc w:val="both"/>
        <w:rPr>
          <w:rFonts w:ascii="Traditional Arabic" w:hAnsi="Traditional Arabic" w:cs="Traditional Arabic"/>
          <w:sz w:val="30"/>
          <w:szCs w:val="30"/>
          <w:rtl/>
          <w:lang w:val="ar-SA"/>
        </w:rPr>
      </w:pPr>
      <w:r w:rsidRPr="00791924">
        <w:rPr>
          <w:rFonts w:ascii="Traditional Arabic" w:hAnsi="Traditional Arabic" w:cs="Traditional Arabic"/>
          <w:b/>
          <w:sz w:val="30"/>
          <w:szCs w:val="30"/>
          <w:rtl/>
          <w:lang w:val="ar-SA"/>
        </w:rPr>
        <w:fldChar w:fldCharType="end"/>
      </w:r>
    </w:p>
    <w:p w:rsidR="002A4167" w:rsidRDefault="002A4167" w:rsidP="000B63FB">
      <w:pPr>
        <w:pStyle w:val="ListParagraph"/>
        <w:tabs>
          <w:tab w:val="left" w:pos="1842"/>
          <w:tab w:val="left" w:pos="2409"/>
          <w:tab w:val="left" w:pos="2976"/>
        </w:tabs>
        <w:spacing w:after="120" w:line="400" w:lineRule="exact"/>
        <w:ind w:left="1134" w:hanging="708"/>
        <w:jc w:val="both"/>
        <w:outlineLvl w:val="0"/>
        <w:rPr>
          <w:b/>
          <w:bCs/>
          <w:sz w:val="32"/>
          <w:szCs w:val="32"/>
          <w:highlight w:val="lightGray"/>
          <w:rtl/>
        </w:rPr>
        <w:sectPr w:rsidR="002A4167" w:rsidSect="00DD4D4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40" w:code="9"/>
          <w:pgMar w:top="907" w:right="1418" w:bottom="1418" w:left="1418" w:header="539" w:footer="975" w:gutter="0"/>
          <w:cols w:space="720"/>
          <w:titlePg/>
          <w:bidi/>
          <w:rtlGutter/>
        </w:sectPr>
      </w:pPr>
    </w:p>
    <w:p w:rsidR="00E02FE8" w:rsidRPr="00622574" w:rsidRDefault="00622574" w:rsidP="000B63FB">
      <w:pPr>
        <w:pStyle w:val="ListParagraph"/>
        <w:tabs>
          <w:tab w:val="left" w:pos="1842"/>
          <w:tab w:val="left" w:pos="2409"/>
          <w:tab w:val="left" w:pos="2976"/>
        </w:tabs>
        <w:spacing w:after="120" w:line="400" w:lineRule="exact"/>
        <w:ind w:left="1134" w:hanging="708"/>
        <w:jc w:val="both"/>
        <w:outlineLvl w:val="0"/>
        <w:rPr>
          <w:rFonts w:ascii="Times New Roman" w:hAnsi="Times New Roman" w:cs="Traditional Arabic"/>
          <w:b/>
          <w:bCs/>
          <w:sz w:val="32"/>
          <w:szCs w:val="32"/>
        </w:rPr>
      </w:pPr>
      <w:bookmarkStart w:id="0" w:name="_Toc411411683"/>
      <w:bookmarkStart w:id="1" w:name="_Toc411420049"/>
      <w:r w:rsidRPr="00622574">
        <w:rPr>
          <w:rFonts w:ascii="Times New Roman" w:hAnsi="Times New Roman" w:cs="Traditional Arabic"/>
          <w:b/>
          <w:bCs/>
          <w:sz w:val="32"/>
          <w:szCs w:val="32"/>
          <w:rtl/>
        </w:rPr>
        <w:t>أولاً -</w:t>
      </w:r>
      <w:r w:rsidRPr="00622574">
        <w:rPr>
          <w:rFonts w:ascii="Times New Roman" w:hAnsi="Times New Roman" w:cs="Traditional Arabic"/>
          <w:b/>
          <w:bCs/>
          <w:sz w:val="32"/>
          <w:szCs w:val="32"/>
          <w:rtl/>
        </w:rPr>
        <w:tab/>
        <w:t>مقدمة</w:t>
      </w:r>
      <w:bookmarkEnd w:id="0"/>
      <w:bookmarkEnd w:id="1"/>
    </w:p>
    <w:p w:rsidR="00E02FE8" w:rsidRPr="00622574" w:rsidRDefault="00622574" w:rsidP="000B63FB">
      <w:pPr>
        <w:pStyle w:val="ListParagraph"/>
        <w:tabs>
          <w:tab w:val="left" w:pos="1842"/>
          <w:tab w:val="left" w:pos="2409"/>
          <w:tab w:val="left" w:pos="2976"/>
        </w:tabs>
        <w:spacing w:after="120" w:line="400" w:lineRule="exact"/>
        <w:ind w:left="1134" w:hanging="708"/>
        <w:jc w:val="both"/>
        <w:outlineLvl w:val="1"/>
        <w:rPr>
          <w:rFonts w:ascii="Times New Roman" w:hAnsi="Times New Roman" w:cs="Traditional Arabic"/>
          <w:b/>
          <w:bCs/>
          <w:sz w:val="20"/>
          <w:szCs w:val="30"/>
          <w:rtl/>
        </w:rPr>
      </w:pPr>
      <w:bookmarkStart w:id="2" w:name="_Toc411411684"/>
      <w:bookmarkStart w:id="3" w:name="_Toc411420050"/>
      <w:r w:rsidRPr="00622574">
        <w:rPr>
          <w:rFonts w:ascii="Times New Roman" w:hAnsi="Times New Roman" w:cs="Traditional Arabic"/>
          <w:b/>
          <w:bCs/>
          <w:sz w:val="20"/>
          <w:szCs w:val="30"/>
          <w:rtl/>
        </w:rPr>
        <w:t>ألف -</w:t>
      </w:r>
      <w:r w:rsidRPr="00622574">
        <w:rPr>
          <w:rFonts w:ascii="Times New Roman" w:hAnsi="Times New Roman" w:cs="Traditional Arabic"/>
          <w:b/>
          <w:bCs/>
          <w:sz w:val="20"/>
          <w:szCs w:val="30"/>
          <w:rtl/>
        </w:rPr>
        <w:tab/>
      </w:r>
      <w:r w:rsidR="00E02FE8" w:rsidRPr="00622574">
        <w:rPr>
          <w:rFonts w:ascii="Times New Roman" w:hAnsi="Times New Roman" w:cs="Traditional Arabic"/>
          <w:b/>
          <w:bCs/>
          <w:sz w:val="20"/>
          <w:szCs w:val="30"/>
          <w:rtl/>
        </w:rPr>
        <w:t>النطاق</w:t>
      </w:r>
      <w:bookmarkEnd w:id="2"/>
      <w:bookmarkEnd w:id="3"/>
    </w:p>
    <w:p w:rsidR="00D33C78" w:rsidRDefault="00622574" w:rsidP="00CD2D39">
      <w:pPr>
        <w:pStyle w:val="ListParagraph"/>
        <w:tabs>
          <w:tab w:val="left" w:pos="1842"/>
          <w:tab w:val="left" w:pos="2409"/>
          <w:tab w:val="left" w:pos="2976"/>
        </w:tabs>
        <w:spacing w:after="120" w:line="40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1 -</w:t>
      </w:r>
      <w:r>
        <w:rPr>
          <w:rFonts w:ascii="Times New Roman" w:hAnsi="Times New Roman" w:cs="Traditional Arabic"/>
          <w:sz w:val="20"/>
          <w:szCs w:val="30"/>
          <w:rtl/>
        </w:rPr>
        <w:tab/>
      </w:r>
      <w:r w:rsidR="00E02FE8" w:rsidRPr="00622574">
        <w:rPr>
          <w:rFonts w:ascii="Times New Roman" w:hAnsi="Times New Roman" w:cs="Traditional Arabic"/>
          <w:sz w:val="20"/>
          <w:szCs w:val="30"/>
          <w:rtl/>
        </w:rPr>
        <w:t xml:space="preserve">تقدم هذه المبادئ التوجيهية التقنية إرشاداً بشأن الإدارة السليمة بيئياً للنفايات </w:t>
      </w:r>
      <w:r w:rsidR="00874206">
        <w:rPr>
          <w:rFonts w:ascii="Times New Roman" w:hAnsi="Times New Roman" w:cs="Traditional Arabic"/>
          <w:sz w:val="20"/>
          <w:szCs w:val="30"/>
          <w:rtl/>
        </w:rPr>
        <w:t>المكونة من</w:t>
      </w:r>
      <w:r w:rsidR="002F76A6">
        <w:rPr>
          <w:rFonts w:ascii="Times New Roman" w:hAnsi="Times New Roman" w:cs="Traditional Arabic"/>
          <w:sz w:val="20"/>
          <w:szCs w:val="30"/>
          <w:rtl/>
        </w:rPr>
        <w:t xml:space="preserve"> </w:t>
      </w:r>
      <w:r w:rsidR="00E02FE8" w:rsidRPr="00622574">
        <w:rPr>
          <w:rFonts w:ascii="Times New Roman" w:eastAsia="Times New Roman" w:hAnsi="Times New Roman" w:cs="Traditional Arabic"/>
          <w:sz w:val="20"/>
          <w:szCs w:val="30"/>
          <w:rtl/>
          <w:lang w:val="en-GB"/>
        </w:rPr>
        <w:t xml:space="preserve">الإيثر ثنائي الفينيل السُداسي البروم، والإيثر ثنائي الفينيل السُباعي البروم، </w:t>
      </w:r>
      <w:r w:rsidR="00CD2D39">
        <w:rPr>
          <w:rFonts w:ascii="Times New Roman" w:eastAsia="Times New Roman" w:hAnsi="Times New Roman" w:cs="Traditional Arabic" w:hint="cs"/>
          <w:sz w:val="20"/>
          <w:szCs w:val="30"/>
          <w:rtl/>
          <w:lang w:val="en-GB"/>
        </w:rPr>
        <w:t>أ</w:t>
      </w:r>
      <w:r w:rsidR="00E02FE8" w:rsidRPr="00622574">
        <w:rPr>
          <w:rFonts w:ascii="Times New Roman" w:eastAsia="Times New Roman" w:hAnsi="Times New Roman" w:cs="Traditional Arabic"/>
          <w:sz w:val="20"/>
          <w:szCs w:val="30"/>
          <w:rtl/>
          <w:lang w:val="en-GB"/>
        </w:rPr>
        <w:t>و</w:t>
      </w:r>
      <w:r w:rsidR="00CD2D39">
        <w:rPr>
          <w:rFonts w:ascii="Times New Roman" w:eastAsia="Times New Roman" w:hAnsi="Times New Roman" w:cs="Traditional Arabic" w:hint="cs"/>
          <w:sz w:val="20"/>
          <w:szCs w:val="30"/>
          <w:rtl/>
          <w:lang w:val="en-GB"/>
        </w:rPr>
        <w:t xml:space="preserve"> </w:t>
      </w:r>
      <w:r w:rsidR="00E02FE8" w:rsidRPr="00622574">
        <w:rPr>
          <w:rFonts w:ascii="Times New Roman" w:eastAsia="Times New Roman" w:hAnsi="Times New Roman" w:cs="Traditional Arabic"/>
          <w:sz w:val="20"/>
          <w:szCs w:val="30"/>
          <w:rtl/>
          <w:lang w:val="en-GB"/>
        </w:rPr>
        <w:t xml:space="preserve">الإيثر ثنائي الفينيل الرباعي البروم، </w:t>
      </w:r>
      <w:r w:rsidR="00CD2D39">
        <w:rPr>
          <w:rFonts w:ascii="Times New Roman" w:eastAsia="Times New Roman" w:hAnsi="Times New Roman" w:cs="Traditional Arabic" w:hint="cs"/>
          <w:sz w:val="20"/>
          <w:szCs w:val="30"/>
          <w:rtl/>
          <w:lang w:val="en-GB"/>
        </w:rPr>
        <w:t>و</w:t>
      </w:r>
      <w:r w:rsidR="00E02FE8" w:rsidRPr="00622574">
        <w:rPr>
          <w:rFonts w:ascii="Times New Roman" w:eastAsia="Times New Roman" w:hAnsi="Times New Roman" w:cs="Traditional Arabic"/>
          <w:sz w:val="20"/>
          <w:szCs w:val="30"/>
          <w:rtl/>
          <w:lang w:val="en-GB"/>
        </w:rPr>
        <w:t>الإيثر ثنائي الفينيل الخُماسي البروم</w:t>
      </w:r>
      <w:r w:rsidR="00CD2D39">
        <w:rPr>
          <w:rFonts w:ascii="Times New Roman" w:eastAsia="Times New Roman" w:hAnsi="Times New Roman" w:cs="Traditional Arabic" w:hint="cs"/>
          <w:sz w:val="20"/>
          <w:szCs w:val="30"/>
          <w:rtl/>
          <w:lang w:val="en-GB"/>
        </w:rPr>
        <w:t>،</w:t>
      </w:r>
      <w:r w:rsidR="002F76A6">
        <w:rPr>
          <w:rFonts w:ascii="Times New Roman" w:eastAsia="Times New Roman" w:hAnsi="Times New Roman" w:cs="Traditional Arabic"/>
          <w:sz w:val="20"/>
          <w:szCs w:val="30"/>
          <w:rtl/>
          <w:lang w:val="en-GB"/>
        </w:rPr>
        <w:t xml:space="preserve"> </w:t>
      </w:r>
      <w:r w:rsidR="00E02FE8" w:rsidRPr="00622574">
        <w:rPr>
          <w:rFonts w:ascii="Times New Roman" w:eastAsia="Times New Roman" w:hAnsi="Times New Roman" w:cs="Traditional Arabic"/>
          <w:sz w:val="20"/>
          <w:szCs w:val="30"/>
          <w:rtl/>
          <w:lang w:val="en-GB"/>
        </w:rPr>
        <w:t>أو المحتوية عليها أو الملوثة بها</w:t>
      </w:r>
      <w:r w:rsidR="00E02FE8" w:rsidRPr="00622574">
        <w:rPr>
          <w:rFonts w:ascii="Times New Roman" w:hAnsi="Times New Roman" w:cs="Traditional Arabic"/>
          <w:sz w:val="20"/>
          <w:szCs w:val="30"/>
          <w:rtl/>
        </w:rPr>
        <w:t xml:space="preserve"> وفقاً لعدد من المقررات </w:t>
      </w:r>
      <w:r w:rsidR="00CD2D39">
        <w:rPr>
          <w:rFonts w:ascii="Times New Roman" w:hAnsi="Times New Roman" w:cs="Traditional Arabic" w:hint="cs"/>
          <w:sz w:val="20"/>
          <w:szCs w:val="30"/>
          <w:rtl/>
        </w:rPr>
        <w:t xml:space="preserve">الصادرة من إثنين من الاتفاقات البيئية </w:t>
      </w:r>
      <w:r w:rsidR="00E02FE8" w:rsidRPr="00622574">
        <w:rPr>
          <w:rFonts w:ascii="Times New Roman" w:hAnsi="Times New Roman" w:cs="Traditional Arabic"/>
          <w:sz w:val="20"/>
          <w:szCs w:val="30"/>
          <w:rtl/>
        </w:rPr>
        <w:t>المتعددة الأطراف.</w:t>
      </w:r>
      <w:r w:rsidR="00D33C78">
        <w:rPr>
          <w:rFonts w:ascii="Times New Roman" w:hAnsi="Times New Roman" w:cs="Traditional Arabic"/>
          <w:sz w:val="20"/>
          <w:szCs w:val="30"/>
          <w:vertAlign w:val="superscript"/>
          <w:rtl/>
        </w:rPr>
        <w:t>(</w:t>
      </w:r>
      <w:r w:rsidR="00E02FE8" w:rsidRPr="00622574">
        <w:rPr>
          <w:rStyle w:val="FootnoteReference"/>
          <w:rFonts w:ascii="Times New Roman" w:hAnsi="Times New Roman" w:cs="Traditional Arabic"/>
          <w:sz w:val="20"/>
          <w:szCs w:val="30"/>
          <w:rtl/>
        </w:rPr>
        <w:footnoteReference w:id="1"/>
      </w:r>
      <w:r w:rsidR="00D33C78">
        <w:rPr>
          <w:rFonts w:ascii="Times New Roman" w:hAnsi="Times New Roman" w:cs="Traditional Arabic"/>
          <w:sz w:val="20"/>
          <w:szCs w:val="30"/>
          <w:vertAlign w:val="superscript"/>
          <w:rtl/>
        </w:rPr>
        <w:t>)</w:t>
      </w:r>
    </w:p>
    <w:p w:rsidR="00D33C78" w:rsidRDefault="00D33C78" w:rsidP="000736E7">
      <w:pPr>
        <w:pStyle w:val="ListParagraph"/>
        <w:tabs>
          <w:tab w:val="left" w:pos="1842"/>
          <w:tab w:val="left" w:pos="2409"/>
          <w:tab w:val="left" w:pos="2976"/>
        </w:tabs>
        <w:spacing w:after="120" w:line="40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2 -</w:t>
      </w:r>
      <w:r>
        <w:rPr>
          <w:rFonts w:ascii="Times New Roman" w:hAnsi="Times New Roman" w:cs="Traditional Arabic"/>
          <w:sz w:val="20"/>
          <w:szCs w:val="30"/>
          <w:rtl/>
        </w:rPr>
        <w:tab/>
      </w:r>
      <w:r w:rsidR="00874206">
        <w:rPr>
          <w:rFonts w:ascii="Times New Roman" w:hAnsi="Times New Roman" w:cs="Traditional Arabic"/>
          <w:sz w:val="20"/>
          <w:szCs w:val="30"/>
          <w:rtl/>
        </w:rPr>
        <w:t>وأ</w:t>
      </w:r>
      <w:r w:rsidR="00E02FE8" w:rsidRPr="00622574">
        <w:rPr>
          <w:rFonts w:ascii="Times New Roman" w:hAnsi="Times New Roman" w:cs="Traditional Arabic"/>
          <w:sz w:val="20"/>
          <w:szCs w:val="30"/>
          <w:rtl/>
        </w:rPr>
        <w:t>ُدرج الإيثر ثنائي الفينيل السُداسي البروم</w:t>
      </w:r>
      <w:r w:rsidR="002F76A6">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 والإيثر ثنائي الفينيل السُباعي البروم</w:t>
      </w:r>
      <w:r w:rsidR="003869A9">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 xml:space="preserve">، والإيثر ثنائي الفينيل الرباعي البروم ، والإيثر ثنائي الفينيل الخُماسي البروم  في المرفق ألف </w:t>
      </w:r>
      <w:r w:rsidR="000736E7">
        <w:rPr>
          <w:rFonts w:ascii="Times New Roman" w:hAnsi="Times New Roman" w:cs="Traditional Arabic" w:hint="cs"/>
          <w:sz w:val="20"/>
          <w:szCs w:val="30"/>
          <w:rtl/>
        </w:rPr>
        <w:t>با</w:t>
      </w:r>
      <w:r w:rsidR="00E02FE8" w:rsidRPr="00622574">
        <w:rPr>
          <w:rFonts w:ascii="Times New Roman" w:hAnsi="Times New Roman" w:cs="Traditional Arabic"/>
          <w:sz w:val="20"/>
          <w:szCs w:val="30"/>
          <w:rtl/>
        </w:rPr>
        <w:t xml:space="preserve">تفاقية </w:t>
      </w:r>
      <w:r w:rsidR="00B34FA4">
        <w:rPr>
          <w:rFonts w:ascii="Times New Roman" w:hAnsi="Times New Roman" w:cs="Traditional Arabic"/>
          <w:sz w:val="20"/>
          <w:szCs w:val="30"/>
          <w:rtl/>
          <w:lang w:val="en-GB"/>
        </w:rPr>
        <w:t>استكهولم</w:t>
      </w:r>
      <w:r w:rsidR="00E02FE8" w:rsidRPr="00622574">
        <w:rPr>
          <w:rFonts w:ascii="Times New Roman" w:hAnsi="Times New Roman" w:cs="Traditional Arabic"/>
          <w:sz w:val="20"/>
          <w:szCs w:val="30"/>
          <w:rtl/>
          <w:lang w:val="en-GB"/>
        </w:rPr>
        <w:t xml:space="preserve"> في عام</w:t>
      </w:r>
      <w:r w:rsidR="002F76A6">
        <w:rPr>
          <w:rFonts w:ascii="Times New Roman" w:hAnsi="Times New Roman" w:cs="Traditional Arabic"/>
          <w:sz w:val="20"/>
          <w:szCs w:val="30"/>
          <w:rtl/>
          <w:lang w:val="en-GB"/>
        </w:rPr>
        <w:t xml:space="preserve"> </w:t>
      </w:r>
      <w:r w:rsidR="00E02FE8" w:rsidRPr="00622574">
        <w:rPr>
          <w:rFonts w:ascii="Times New Roman" w:hAnsi="Times New Roman" w:cs="Traditional Arabic"/>
          <w:sz w:val="20"/>
          <w:szCs w:val="30"/>
          <w:rtl/>
          <w:lang w:val="en-GB"/>
        </w:rPr>
        <w:t>2009</w:t>
      </w:r>
      <w:r w:rsidR="00E02FE8" w:rsidRPr="00622574">
        <w:rPr>
          <w:rFonts w:ascii="Times New Roman" w:hAnsi="Times New Roman" w:cs="Traditional Arabic"/>
          <w:sz w:val="20"/>
          <w:szCs w:val="30"/>
          <w:rtl/>
        </w:rPr>
        <w:t xml:space="preserve"> </w:t>
      </w:r>
      <w:r w:rsidR="000736E7">
        <w:rPr>
          <w:rFonts w:ascii="Times New Roman" w:hAnsi="Times New Roman" w:cs="Traditional Arabic" w:hint="cs"/>
          <w:sz w:val="20"/>
          <w:szCs w:val="30"/>
          <w:rtl/>
        </w:rPr>
        <w:t xml:space="preserve">من خلال تعديل دخل حيز النفاذ </w:t>
      </w:r>
      <w:r w:rsidR="00E02FE8" w:rsidRPr="00622574">
        <w:rPr>
          <w:rFonts w:ascii="Times New Roman" w:hAnsi="Times New Roman" w:cs="Traditional Arabic"/>
          <w:sz w:val="20"/>
          <w:szCs w:val="30"/>
          <w:rtl/>
        </w:rPr>
        <w:t xml:space="preserve">في عام 2010. ويُشار لمجموعة الإيثر ثنائي الفينيل السُداسي البروم، والإيثر ثنائي الفينيل السُباعي البروم، والإيثر ثنائي الفينيل الرباعي البروم، والإيثر ثنائي الفينيل الخُماسي البروم في هذه المبادئ التوجيهية </w:t>
      </w:r>
      <w:r w:rsidR="002A4167">
        <w:rPr>
          <w:rFonts w:ascii="Times New Roman" w:hAnsi="Times New Roman" w:cs="Traditional Arabic"/>
          <w:sz w:val="20"/>
          <w:szCs w:val="30"/>
          <w:rtl/>
        </w:rPr>
        <w:t>’’</w:t>
      </w:r>
      <w:r w:rsidR="00E02FE8" w:rsidRPr="00622574">
        <w:rPr>
          <w:rFonts w:ascii="Times New Roman" w:hAnsi="Times New Roman" w:cs="Traditional Arabic"/>
          <w:sz w:val="20"/>
          <w:szCs w:val="30"/>
          <w:rtl/>
        </w:rPr>
        <w:t>بـ</w:t>
      </w:r>
      <w:r w:rsidR="00C10987">
        <w:rPr>
          <w:rFonts w:ascii="Times New Roman" w:hAnsi="Times New Roman" w:cs="Traditional Arabic"/>
          <w:sz w:val="20"/>
          <w:szCs w:val="30"/>
          <w:rtl/>
        </w:rPr>
        <w:t>إيثرات ثنائي الفينيل المبرومة</w:t>
      </w:r>
      <w:r w:rsidR="00E02FE8" w:rsidRPr="00622574">
        <w:rPr>
          <w:rFonts w:ascii="Times New Roman" w:hAnsi="Times New Roman" w:cs="Traditional Arabic"/>
          <w:sz w:val="20"/>
          <w:szCs w:val="30"/>
          <w:rtl/>
        </w:rPr>
        <w:t xml:space="preserve"> </w:t>
      </w:r>
      <w:r w:rsidR="004934CC">
        <w:rPr>
          <w:rFonts w:ascii="Times New Roman" w:hAnsi="Times New Roman" w:cs="Traditional Arabic"/>
          <w:sz w:val="20"/>
          <w:szCs w:val="30"/>
          <w:rtl/>
        </w:rPr>
        <w:t xml:space="preserve">المكونة من </w:t>
      </w:r>
      <w:r w:rsidR="00E02FE8" w:rsidRPr="00622574">
        <w:rPr>
          <w:rFonts w:ascii="Times New Roman" w:hAnsi="Times New Roman" w:cs="Traditional Arabic"/>
          <w:sz w:val="20"/>
          <w:szCs w:val="30"/>
          <w:rtl/>
        </w:rPr>
        <w:t>ملوثات عضوية ثابتة</w:t>
      </w:r>
      <w:r w:rsidR="004934CC">
        <w:rPr>
          <w:rFonts w:ascii="Times New Roman" w:hAnsi="Times New Roman" w:cs="Traditional Arabic"/>
          <w:sz w:val="20"/>
          <w:szCs w:val="30"/>
          <w:rtl/>
        </w:rPr>
        <w:t xml:space="preserve"> </w:t>
      </w:r>
      <w:r w:rsidR="004934CC" w:rsidRPr="00E02FE8">
        <w:rPr>
          <w:rFonts w:cs="Traditional Arabic"/>
          <w:sz w:val="20"/>
          <w:szCs w:val="30"/>
          <w:rtl/>
          <w:lang w:val="en-GB"/>
        </w:rPr>
        <w:t>أو المحتوية عليه</w:t>
      </w:r>
      <w:r w:rsidR="004934CC">
        <w:rPr>
          <w:rFonts w:cs="Traditional Arabic"/>
          <w:sz w:val="20"/>
          <w:szCs w:val="30"/>
          <w:rtl/>
          <w:lang w:val="en-GB"/>
        </w:rPr>
        <w:t>ا</w:t>
      </w:r>
      <w:r w:rsidR="004934CC" w:rsidRPr="00E02FE8">
        <w:rPr>
          <w:rFonts w:cs="Traditional Arabic"/>
          <w:sz w:val="20"/>
          <w:szCs w:val="30"/>
          <w:rtl/>
          <w:lang w:val="en-GB"/>
        </w:rPr>
        <w:t xml:space="preserve"> أو الملوثة بها</w:t>
      </w:r>
      <w:r w:rsidR="002A4167">
        <w:rPr>
          <w:rFonts w:ascii="Times New Roman" w:hAnsi="Times New Roman" w:cs="Traditional Arabic"/>
          <w:sz w:val="20"/>
          <w:szCs w:val="30"/>
          <w:rtl/>
          <w:lang w:val="en-GB"/>
        </w:rPr>
        <w:t>‘‘</w:t>
      </w:r>
      <w:r w:rsidR="00E02FE8" w:rsidRPr="00622574">
        <w:rPr>
          <w:rFonts w:ascii="Times New Roman" w:hAnsi="Times New Roman" w:cs="Traditional Arabic"/>
          <w:sz w:val="20"/>
          <w:szCs w:val="30"/>
          <w:rtl/>
          <w:lang w:val="en-GB"/>
        </w:rPr>
        <w:t>.</w:t>
      </w:r>
    </w:p>
    <w:p w:rsidR="00E02FE8" w:rsidRPr="00622574" w:rsidRDefault="00D33C78" w:rsidP="00291FE9">
      <w:pPr>
        <w:pStyle w:val="ListParagraph"/>
        <w:tabs>
          <w:tab w:val="left" w:pos="1842"/>
          <w:tab w:val="left" w:pos="2409"/>
          <w:tab w:val="left" w:pos="2976"/>
        </w:tabs>
        <w:spacing w:after="120" w:line="400" w:lineRule="exact"/>
        <w:ind w:left="1134"/>
        <w:jc w:val="both"/>
        <w:rPr>
          <w:rFonts w:ascii="Times New Roman" w:hAnsi="Times New Roman" w:cs="Traditional Arabic"/>
          <w:sz w:val="20"/>
          <w:szCs w:val="30"/>
        </w:rPr>
      </w:pPr>
      <w:r>
        <w:rPr>
          <w:rFonts w:ascii="Times New Roman" w:hAnsi="Times New Roman" w:cs="Traditional Arabic"/>
          <w:sz w:val="20"/>
          <w:szCs w:val="30"/>
          <w:rtl/>
        </w:rPr>
        <w:t>3 -</w:t>
      </w:r>
      <w:r>
        <w:rPr>
          <w:rFonts w:ascii="Times New Roman" w:hAnsi="Times New Roman" w:cs="Traditional Arabic"/>
          <w:sz w:val="20"/>
          <w:szCs w:val="30"/>
          <w:rtl/>
        </w:rPr>
        <w:tab/>
      </w:r>
      <w:r w:rsidR="000C2BE9">
        <w:rPr>
          <w:rFonts w:ascii="Times New Roman" w:hAnsi="Times New Roman" w:cs="Traditional Arabic"/>
          <w:sz w:val="20"/>
          <w:szCs w:val="30"/>
          <w:rtl/>
        </w:rPr>
        <w:t>و</w:t>
      </w:r>
      <w:r w:rsidR="00E02FE8" w:rsidRPr="00622574">
        <w:rPr>
          <w:rFonts w:ascii="Times New Roman" w:hAnsi="Times New Roman" w:cs="Traditional Arabic"/>
          <w:sz w:val="20"/>
          <w:szCs w:val="30"/>
          <w:rtl/>
        </w:rPr>
        <w:t xml:space="preserve">ينبغي استعمال هذه </w:t>
      </w:r>
      <w:r w:rsidR="000736E7">
        <w:rPr>
          <w:rFonts w:ascii="Times New Roman" w:hAnsi="Times New Roman" w:cs="Traditional Arabic" w:hint="cs"/>
          <w:sz w:val="20"/>
          <w:szCs w:val="30"/>
          <w:rtl/>
        </w:rPr>
        <w:t>المبادئ التوجيهية</w:t>
      </w:r>
      <w:r w:rsidR="00E02FE8" w:rsidRPr="00622574">
        <w:rPr>
          <w:rFonts w:ascii="Times New Roman" w:hAnsi="Times New Roman" w:cs="Traditional Arabic"/>
          <w:sz w:val="20"/>
          <w:szCs w:val="30"/>
          <w:rtl/>
        </w:rPr>
        <w:t xml:space="preserve"> مقترنةً مع الوثيقة التي عنوانها </w:t>
      </w:r>
      <w:r w:rsidR="00AF0F1A" w:rsidRPr="00AF0F1A">
        <w:rPr>
          <w:rFonts w:ascii="Times New Roman" w:hAnsi="Times New Roman" w:cs="Traditional Arabic"/>
          <w:i/>
          <w:iCs/>
          <w:sz w:val="20"/>
          <w:szCs w:val="30"/>
          <w:rtl/>
        </w:rPr>
        <w:t>المبادئ التوجيهية التقنية العامة المتعلقة بالإدارة السليمة بيئياً للنفايات المكونة من الملوثات العضوية الثابتة أو المحتوية عليها أو الملوثة بها‘‘ (يُشار إليها أدناه ب</w:t>
      </w:r>
      <w:r w:rsidR="00291FE9">
        <w:rPr>
          <w:rFonts w:ascii="Times New Roman" w:hAnsi="Times New Roman" w:cs="Traditional Arabic" w:hint="cs"/>
          <w:i/>
          <w:iCs/>
          <w:sz w:val="20"/>
          <w:szCs w:val="30"/>
          <w:rtl/>
        </w:rPr>
        <w:t>ـ”</w:t>
      </w:r>
      <w:r w:rsidR="00AF0F1A" w:rsidRPr="00AF0F1A">
        <w:rPr>
          <w:rFonts w:ascii="Times New Roman" w:hAnsi="Times New Roman" w:cs="Traditional Arabic"/>
          <w:i/>
          <w:iCs/>
          <w:sz w:val="20"/>
          <w:szCs w:val="30"/>
          <w:rtl/>
        </w:rPr>
        <w:t>المبادئ التوجيهية التقنية العامة</w:t>
      </w:r>
      <w:r w:rsidR="00291FE9">
        <w:rPr>
          <w:rFonts w:ascii="Times New Roman" w:hAnsi="Times New Roman" w:cs="Traditional Arabic" w:hint="cs"/>
          <w:i/>
          <w:iCs/>
          <w:sz w:val="20"/>
          <w:szCs w:val="30"/>
          <w:rtl/>
        </w:rPr>
        <w:t>“</w:t>
      </w:r>
      <w:r w:rsidR="00AF0F1A" w:rsidRPr="00AF0F1A">
        <w:rPr>
          <w:rFonts w:ascii="Times New Roman" w:hAnsi="Times New Roman" w:cs="Traditional Arabic"/>
          <w:i/>
          <w:iCs/>
          <w:sz w:val="20"/>
          <w:szCs w:val="30"/>
          <w:rtl/>
        </w:rPr>
        <w:t>)</w:t>
      </w:r>
      <w:r w:rsidR="000736E7">
        <w:rPr>
          <w:rFonts w:ascii="Times New Roman" w:hAnsi="Times New Roman" w:cs="Traditional Arabic" w:hint="cs"/>
          <w:sz w:val="20"/>
          <w:szCs w:val="30"/>
          <w:rtl/>
        </w:rPr>
        <w:t>.</w:t>
      </w:r>
      <w:r w:rsidR="00E02FE8" w:rsidRPr="00622574">
        <w:rPr>
          <w:rFonts w:ascii="Times New Roman" w:hAnsi="Times New Roman" w:cs="Traditional Arabic"/>
          <w:sz w:val="20"/>
          <w:szCs w:val="30"/>
          <w:rtl/>
        </w:rPr>
        <w:t xml:space="preserve"> . و</w:t>
      </w:r>
      <w:r w:rsidR="000736E7">
        <w:rPr>
          <w:rFonts w:ascii="Times New Roman" w:hAnsi="Times New Roman" w:cs="Traditional Arabic" w:hint="cs"/>
          <w:sz w:val="20"/>
          <w:szCs w:val="30"/>
          <w:rtl/>
        </w:rPr>
        <w:t xml:space="preserve">القصد من </w:t>
      </w:r>
      <w:r w:rsidR="00E02FE8" w:rsidRPr="00622574">
        <w:rPr>
          <w:rFonts w:ascii="Times New Roman" w:hAnsi="Times New Roman" w:cs="Traditional Arabic"/>
          <w:sz w:val="20"/>
          <w:szCs w:val="30"/>
          <w:rtl/>
        </w:rPr>
        <w:t xml:space="preserve">هذه المبادئ التوجيهية التقنية أن تعمل كدليل </w:t>
      </w:r>
      <w:r w:rsidR="002A4167">
        <w:rPr>
          <w:rFonts w:ascii="Times New Roman" w:hAnsi="Times New Roman" w:cs="Traditional Arabic"/>
          <w:sz w:val="20"/>
          <w:szCs w:val="30"/>
          <w:rtl/>
        </w:rPr>
        <w:t>’’</w:t>
      </w:r>
      <w:r w:rsidR="00E02FE8" w:rsidRPr="00622574">
        <w:rPr>
          <w:rFonts w:ascii="Times New Roman" w:hAnsi="Times New Roman" w:cs="Traditional Arabic"/>
          <w:sz w:val="20"/>
          <w:szCs w:val="30"/>
          <w:rtl/>
        </w:rPr>
        <w:t>عام</w:t>
      </w:r>
      <w:r w:rsidR="002A4167">
        <w:rPr>
          <w:rFonts w:ascii="Times New Roman" w:hAnsi="Times New Roman" w:cs="Traditional Arabic"/>
          <w:sz w:val="20"/>
          <w:szCs w:val="30"/>
          <w:rtl/>
        </w:rPr>
        <w:t>‘‘</w:t>
      </w:r>
      <w:r w:rsidR="00E02FE8" w:rsidRPr="00622574">
        <w:rPr>
          <w:rFonts w:ascii="Times New Roman" w:hAnsi="Times New Roman" w:cs="Traditional Arabic"/>
          <w:sz w:val="20"/>
          <w:szCs w:val="30"/>
          <w:rtl/>
        </w:rPr>
        <w:t xml:space="preserve"> لإدارة النفايات المكونة من الملوثات العضوية الثابتة أو المحتوية عليها أو ا</w:t>
      </w:r>
      <w:r w:rsidR="000C2BE9">
        <w:rPr>
          <w:rFonts w:ascii="Times New Roman" w:hAnsi="Times New Roman" w:cs="Traditional Arabic"/>
          <w:sz w:val="20"/>
          <w:szCs w:val="30"/>
          <w:rtl/>
        </w:rPr>
        <w:t>لملوثة بها</w:t>
      </w:r>
      <w:r w:rsidR="000736E7">
        <w:rPr>
          <w:rFonts w:ascii="Times New Roman" w:hAnsi="Times New Roman" w:cs="Traditional Arabic" w:hint="cs"/>
          <w:sz w:val="20"/>
          <w:szCs w:val="30"/>
          <w:rtl/>
        </w:rPr>
        <w:t>،</w:t>
      </w:r>
      <w:r w:rsidR="000C2BE9">
        <w:rPr>
          <w:rFonts w:ascii="Times New Roman" w:hAnsi="Times New Roman" w:cs="Traditional Arabic"/>
          <w:sz w:val="20"/>
          <w:szCs w:val="30"/>
          <w:rtl/>
        </w:rPr>
        <w:t xml:space="preserve"> </w:t>
      </w:r>
      <w:r w:rsidR="000736E7">
        <w:rPr>
          <w:rFonts w:ascii="Times New Roman" w:hAnsi="Times New Roman" w:cs="Traditional Arabic"/>
          <w:sz w:val="20"/>
          <w:szCs w:val="30"/>
          <w:rtl/>
        </w:rPr>
        <w:t>و</w:t>
      </w:r>
      <w:r w:rsidR="000736E7">
        <w:rPr>
          <w:rFonts w:ascii="Times New Roman" w:hAnsi="Times New Roman" w:cs="Traditional Arabic" w:hint="cs"/>
          <w:sz w:val="20"/>
          <w:szCs w:val="30"/>
          <w:rtl/>
        </w:rPr>
        <w:t>أن</w:t>
      </w:r>
      <w:r w:rsidR="000736E7" w:rsidRPr="00622574">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تقد</w:t>
      </w:r>
      <w:r w:rsidR="000736E7">
        <w:rPr>
          <w:rFonts w:ascii="Times New Roman" w:hAnsi="Times New Roman" w:cs="Traditional Arabic" w:hint="cs"/>
          <w:sz w:val="20"/>
          <w:szCs w:val="30"/>
          <w:rtl/>
        </w:rPr>
        <w:t>ِّ</w:t>
      </w:r>
      <w:r w:rsidR="00E02FE8" w:rsidRPr="00622574">
        <w:rPr>
          <w:rFonts w:ascii="Times New Roman" w:hAnsi="Times New Roman" w:cs="Traditional Arabic"/>
          <w:sz w:val="20"/>
          <w:szCs w:val="30"/>
          <w:rtl/>
        </w:rPr>
        <w:t xml:space="preserve">م معلومات أكثر تفصيلاً تتعلق بطبيعة وحدوث النفايات </w:t>
      </w:r>
      <w:r w:rsidR="000C2BE9">
        <w:rPr>
          <w:rFonts w:ascii="Times New Roman" w:hAnsi="Times New Roman" w:cs="Traditional Arabic"/>
          <w:sz w:val="20"/>
          <w:szCs w:val="30"/>
          <w:rtl/>
        </w:rPr>
        <w:t xml:space="preserve">المكونة من </w:t>
      </w:r>
      <w:r w:rsidR="000C2BE9" w:rsidRPr="00622574">
        <w:rPr>
          <w:rFonts w:ascii="Times New Roman" w:hAnsi="Times New Roman" w:cs="Traditional Arabic"/>
          <w:sz w:val="20"/>
          <w:szCs w:val="30"/>
          <w:rtl/>
        </w:rPr>
        <w:t>ملوثات عضوية ثابتة</w:t>
      </w:r>
      <w:r w:rsidR="000C2BE9">
        <w:rPr>
          <w:rFonts w:ascii="Times New Roman" w:hAnsi="Times New Roman" w:cs="Traditional Arabic"/>
          <w:sz w:val="20"/>
          <w:szCs w:val="30"/>
          <w:rtl/>
        </w:rPr>
        <w:t xml:space="preserve"> </w:t>
      </w:r>
      <w:r w:rsidR="000C2BE9" w:rsidRPr="00E02FE8">
        <w:rPr>
          <w:rFonts w:cs="Traditional Arabic"/>
          <w:sz w:val="20"/>
          <w:szCs w:val="30"/>
          <w:rtl/>
          <w:lang w:val="en-GB"/>
        </w:rPr>
        <w:t>أو المحتوية عليه</w:t>
      </w:r>
      <w:r w:rsidR="000C2BE9">
        <w:rPr>
          <w:rFonts w:cs="Traditional Arabic"/>
          <w:sz w:val="20"/>
          <w:szCs w:val="30"/>
          <w:rtl/>
          <w:lang w:val="en-GB"/>
        </w:rPr>
        <w:t>ا</w:t>
      </w:r>
      <w:r w:rsidR="000C2BE9" w:rsidRPr="00E02FE8">
        <w:rPr>
          <w:rFonts w:cs="Traditional Arabic"/>
          <w:sz w:val="20"/>
          <w:szCs w:val="30"/>
          <w:rtl/>
          <w:lang w:val="en-GB"/>
        </w:rPr>
        <w:t xml:space="preserve"> أو الملوثة بها</w:t>
      </w:r>
      <w:r w:rsidR="00E02FE8" w:rsidRPr="00622574">
        <w:rPr>
          <w:rFonts w:ascii="Times New Roman" w:hAnsi="Times New Roman" w:cs="Traditional Arabic"/>
          <w:sz w:val="20"/>
          <w:szCs w:val="30"/>
          <w:rtl/>
        </w:rPr>
        <w:t>، للمساعدة في تحديدها وإدارتها.</w:t>
      </w:r>
    </w:p>
    <w:p w:rsidR="00E02FE8" w:rsidRPr="00D33C78" w:rsidRDefault="00D33C78" w:rsidP="000B63FB">
      <w:pPr>
        <w:pStyle w:val="ListParagraph"/>
        <w:tabs>
          <w:tab w:val="left" w:pos="1842"/>
          <w:tab w:val="left" w:pos="2409"/>
          <w:tab w:val="left" w:pos="2976"/>
        </w:tabs>
        <w:spacing w:after="120" w:line="400" w:lineRule="exact"/>
        <w:ind w:left="1134" w:hanging="709"/>
        <w:jc w:val="both"/>
        <w:outlineLvl w:val="1"/>
        <w:rPr>
          <w:rFonts w:ascii="Times New Roman" w:hAnsi="Times New Roman" w:cs="Traditional Arabic"/>
          <w:b/>
          <w:bCs/>
          <w:sz w:val="20"/>
          <w:szCs w:val="30"/>
        </w:rPr>
      </w:pPr>
      <w:bookmarkStart w:id="4" w:name="_Toc411411685"/>
      <w:bookmarkStart w:id="5" w:name="_Toc411420051"/>
      <w:r w:rsidRPr="00D33C78">
        <w:rPr>
          <w:rFonts w:ascii="Times New Roman" w:hAnsi="Times New Roman" w:cs="Traditional Arabic"/>
          <w:b/>
          <w:bCs/>
          <w:sz w:val="20"/>
          <w:szCs w:val="30"/>
          <w:rtl/>
        </w:rPr>
        <w:t>باء -</w:t>
      </w:r>
      <w:r w:rsidRPr="00D33C78">
        <w:rPr>
          <w:rFonts w:ascii="Times New Roman" w:hAnsi="Times New Roman" w:cs="Traditional Arabic"/>
          <w:b/>
          <w:bCs/>
          <w:sz w:val="20"/>
          <w:szCs w:val="30"/>
          <w:rtl/>
        </w:rPr>
        <w:tab/>
      </w:r>
      <w:r w:rsidR="00E02FE8" w:rsidRPr="00D33C78">
        <w:rPr>
          <w:rFonts w:ascii="Times New Roman" w:hAnsi="Times New Roman" w:cs="Traditional Arabic"/>
          <w:b/>
          <w:bCs/>
          <w:sz w:val="20"/>
          <w:szCs w:val="30"/>
          <w:rtl/>
        </w:rPr>
        <w:t>الوصف والإنتاج والاستعمال والنفايات</w:t>
      </w:r>
      <w:bookmarkEnd w:id="4"/>
      <w:bookmarkEnd w:id="5"/>
    </w:p>
    <w:p w:rsidR="00E02FE8" w:rsidRPr="00D33C78" w:rsidRDefault="00D33C78" w:rsidP="000B63FB">
      <w:pPr>
        <w:pStyle w:val="ListParagraph"/>
        <w:tabs>
          <w:tab w:val="left" w:pos="1842"/>
          <w:tab w:val="left" w:pos="2409"/>
          <w:tab w:val="left" w:pos="2976"/>
        </w:tabs>
        <w:spacing w:after="120" w:line="400" w:lineRule="exact"/>
        <w:ind w:left="1134" w:hanging="709"/>
        <w:jc w:val="both"/>
        <w:outlineLvl w:val="2"/>
        <w:rPr>
          <w:rFonts w:ascii="Times New Roman" w:hAnsi="Times New Roman" w:cs="Traditional Arabic"/>
          <w:b/>
          <w:bCs/>
          <w:sz w:val="20"/>
          <w:szCs w:val="30"/>
        </w:rPr>
      </w:pPr>
      <w:bookmarkStart w:id="6" w:name="_Toc411411686"/>
      <w:bookmarkStart w:id="7" w:name="_Toc411420052"/>
      <w:r>
        <w:rPr>
          <w:rFonts w:ascii="Times New Roman" w:hAnsi="Times New Roman" w:cs="Traditional Arabic"/>
          <w:b/>
          <w:bCs/>
          <w:sz w:val="20"/>
          <w:szCs w:val="30"/>
          <w:rtl/>
        </w:rPr>
        <w:t>1 -</w:t>
      </w:r>
      <w:r>
        <w:rPr>
          <w:rFonts w:ascii="Times New Roman" w:hAnsi="Times New Roman" w:cs="Traditional Arabic"/>
          <w:b/>
          <w:bCs/>
          <w:sz w:val="20"/>
          <w:szCs w:val="30"/>
          <w:rtl/>
        </w:rPr>
        <w:tab/>
      </w:r>
      <w:r w:rsidR="00E02FE8" w:rsidRPr="00D33C78">
        <w:rPr>
          <w:rFonts w:ascii="Times New Roman" w:hAnsi="Times New Roman" w:cs="Traditional Arabic"/>
          <w:b/>
          <w:bCs/>
          <w:sz w:val="20"/>
          <w:szCs w:val="30"/>
          <w:rtl/>
        </w:rPr>
        <w:t>الوصف</w:t>
      </w:r>
      <w:bookmarkEnd w:id="6"/>
      <w:bookmarkEnd w:id="7"/>
    </w:p>
    <w:p w:rsidR="00D33C78" w:rsidRDefault="00D33C78" w:rsidP="00001F9C">
      <w:pPr>
        <w:pStyle w:val="ListParagraph"/>
        <w:tabs>
          <w:tab w:val="left" w:pos="1842"/>
          <w:tab w:val="left" w:pos="2409"/>
          <w:tab w:val="left" w:pos="2976"/>
        </w:tabs>
        <w:spacing w:after="120" w:line="40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4 -</w:t>
      </w:r>
      <w:r>
        <w:rPr>
          <w:rFonts w:ascii="Times New Roman" w:hAnsi="Times New Roman" w:cs="Traditional Arabic"/>
          <w:sz w:val="20"/>
          <w:szCs w:val="30"/>
          <w:rtl/>
        </w:rPr>
        <w:tab/>
      </w:r>
      <w:r w:rsidR="00E02FE8" w:rsidRPr="00622574">
        <w:rPr>
          <w:rFonts w:ascii="Times New Roman" w:hAnsi="Times New Roman" w:cs="Traditional Arabic"/>
          <w:sz w:val="20"/>
          <w:szCs w:val="30"/>
          <w:rtl/>
        </w:rPr>
        <w:t xml:space="preserve">مثبطات اللهب </w:t>
      </w:r>
      <w:r w:rsidR="00001F9C">
        <w:rPr>
          <w:rFonts w:ascii="Times New Roman" w:hAnsi="Times New Roman" w:cs="Traditional Arabic"/>
          <w:sz w:val="20"/>
          <w:szCs w:val="30"/>
          <w:rtl/>
        </w:rPr>
        <w:t xml:space="preserve">المـُبرومة </w:t>
      </w:r>
      <w:r w:rsidR="00E02FE8" w:rsidRPr="00622574">
        <w:rPr>
          <w:rFonts w:ascii="Times New Roman" w:hAnsi="Times New Roman" w:cs="Traditional Arabic"/>
          <w:sz w:val="20"/>
          <w:szCs w:val="30"/>
          <w:rtl/>
        </w:rPr>
        <w:t xml:space="preserve">هي مواد كيميائية تُستخدم لتقليل مخاطر الحريق بالتفاعل مع احتراق البوليمر. وبعض مثبطات اللهب </w:t>
      </w:r>
      <w:r w:rsidR="00001F9C">
        <w:rPr>
          <w:rFonts w:ascii="Times New Roman" w:hAnsi="Times New Roman" w:cs="Traditional Arabic"/>
          <w:sz w:val="20"/>
          <w:szCs w:val="30"/>
          <w:rtl/>
        </w:rPr>
        <w:t xml:space="preserve">المـُبرومة </w:t>
      </w:r>
      <w:r w:rsidR="00E02FE8" w:rsidRPr="00622574">
        <w:rPr>
          <w:rFonts w:ascii="Times New Roman" w:hAnsi="Times New Roman" w:cs="Traditional Arabic"/>
          <w:sz w:val="20"/>
          <w:szCs w:val="30"/>
          <w:rtl/>
        </w:rPr>
        <w:t>مثل ثنائي الفينيل المتعدد البروم هي عبارة عن مواد إضافية لا</w:t>
      </w:r>
      <w:r w:rsidR="002A4167">
        <w:rPr>
          <w:rFonts w:ascii="Times New Roman" w:hAnsi="Times New Roman" w:cs="Traditional Arabic"/>
          <w:sz w:val="20"/>
          <w:szCs w:val="30"/>
          <w:rtl/>
        </w:rPr>
        <w:t> </w:t>
      </w:r>
      <w:r w:rsidR="00E02FE8" w:rsidRPr="00622574">
        <w:rPr>
          <w:rFonts w:ascii="Times New Roman" w:hAnsi="Times New Roman" w:cs="Traditional Arabic"/>
          <w:sz w:val="20"/>
          <w:szCs w:val="30"/>
          <w:rtl/>
        </w:rPr>
        <w:t>ترتبط كيميائياً باللدائن، لكنها ترتبط فيزيائياً مع المادة التي تتم معالجتها، مما</w:t>
      </w:r>
      <w:r w:rsidR="002F76A6">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يجعلها تنبعث في البيئة بسهولة.</w:t>
      </w:r>
    </w:p>
    <w:p w:rsidR="00E02FE8" w:rsidRPr="00622574" w:rsidRDefault="00D33C78" w:rsidP="00652071">
      <w:pPr>
        <w:pStyle w:val="ListParagraph"/>
        <w:tabs>
          <w:tab w:val="left" w:pos="1842"/>
          <w:tab w:val="left" w:pos="2409"/>
          <w:tab w:val="left" w:pos="2976"/>
        </w:tabs>
        <w:spacing w:after="120" w:line="400" w:lineRule="exact"/>
        <w:ind w:left="1134"/>
        <w:jc w:val="both"/>
        <w:rPr>
          <w:rFonts w:ascii="Times New Roman" w:eastAsia="Times New Roman" w:hAnsi="Times New Roman" w:cs="Traditional Arabic"/>
          <w:sz w:val="20"/>
          <w:szCs w:val="30"/>
        </w:rPr>
      </w:pPr>
      <w:r>
        <w:rPr>
          <w:rFonts w:ascii="Times New Roman" w:hAnsi="Times New Roman" w:cs="Traditional Arabic"/>
          <w:sz w:val="20"/>
          <w:szCs w:val="30"/>
          <w:rtl/>
        </w:rPr>
        <w:t>5 -</w:t>
      </w:r>
      <w:r>
        <w:rPr>
          <w:rFonts w:ascii="Times New Roman" w:hAnsi="Times New Roman" w:cs="Traditional Arabic"/>
          <w:sz w:val="20"/>
          <w:szCs w:val="30"/>
          <w:rtl/>
        </w:rPr>
        <w:tab/>
      </w:r>
      <w:r w:rsidR="00E02FE8" w:rsidRPr="00622574">
        <w:rPr>
          <w:rFonts w:ascii="Times New Roman" w:hAnsi="Times New Roman" w:cs="Traditional Arabic"/>
          <w:sz w:val="20"/>
          <w:szCs w:val="30"/>
          <w:rtl/>
        </w:rPr>
        <w:t>لإيثرات ثنائي الفينيل المتعدد</w:t>
      </w:r>
      <w:r w:rsidR="002F76A6">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البروم</w:t>
      </w:r>
      <w:r w:rsidR="002F76A6">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 xml:space="preserve">أعداد </w:t>
      </w:r>
      <w:r w:rsidR="000736E7">
        <w:rPr>
          <w:rFonts w:ascii="Times New Roman" w:hAnsi="Times New Roman" w:cs="Traditional Arabic" w:hint="cs"/>
          <w:sz w:val="20"/>
          <w:szCs w:val="30"/>
          <w:rtl/>
        </w:rPr>
        <w:t>ذرية</w:t>
      </w:r>
      <w:r w:rsidR="000736E7" w:rsidRPr="00622574">
        <w:rPr>
          <w:rFonts w:ascii="Times New Roman" w:hAnsi="Times New Roman" w:cs="Traditional Arabic"/>
          <w:sz w:val="20"/>
          <w:szCs w:val="30"/>
          <w:rtl/>
        </w:rPr>
        <w:t xml:space="preserve"> </w:t>
      </w:r>
      <w:r w:rsidR="00E02FE8" w:rsidRPr="00622574">
        <w:rPr>
          <w:rFonts w:ascii="Times New Roman" w:hAnsi="Times New Roman" w:cs="Traditional Arabic"/>
          <w:sz w:val="20"/>
          <w:szCs w:val="30"/>
          <w:rtl/>
        </w:rPr>
        <w:t xml:space="preserve">مختلفة ودرجات من البَرومَة (المعالجة والمزج بالبروم) تتراوح من ذرة إلى عشرة ذرات من البروم (الشكل 1). </w:t>
      </w:r>
      <w:r w:rsidR="000736E7">
        <w:rPr>
          <w:rFonts w:ascii="Times New Roman" w:hAnsi="Times New Roman" w:cs="Traditional Arabic" w:hint="cs"/>
          <w:sz w:val="20"/>
          <w:szCs w:val="30"/>
          <w:rtl/>
        </w:rPr>
        <w:t xml:space="preserve">ويعتبر </w:t>
      </w:r>
      <w:r w:rsidR="00E02FE8" w:rsidRPr="00622574">
        <w:rPr>
          <w:rFonts w:ascii="Times New Roman" w:hAnsi="Times New Roman" w:cs="Traditional Arabic"/>
          <w:sz w:val="20"/>
          <w:szCs w:val="30"/>
          <w:rtl/>
        </w:rPr>
        <w:t xml:space="preserve">الإيثر ثنائي </w:t>
      </w:r>
      <w:r w:rsidR="000736E7">
        <w:rPr>
          <w:rFonts w:ascii="Times New Roman" w:hAnsi="Times New Roman" w:cs="Traditional Arabic" w:hint="cs"/>
          <w:sz w:val="20"/>
          <w:szCs w:val="30"/>
          <w:rtl/>
        </w:rPr>
        <w:t xml:space="preserve">الفينيل </w:t>
      </w:r>
      <w:r w:rsidR="00E02FE8" w:rsidRPr="00622574">
        <w:rPr>
          <w:rFonts w:ascii="Times New Roman" w:hAnsi="Times New Roman" w:cs="Traditional Arabic"/>
          <w:sz w:val="20"/>
          <w:szCs w:val="30"/>
          <w:rtl/>
        </w:rPr>
        <w:t>الم</w:t>
      </w:r>
      <w:r w:rsidR="002A4167">
        <w:rPr>
          <w:rFonts w:ascii="Times New Roman" w:hAnsi="Times New Roman" w:cs="Traditional Arabic"/>
          <w:sz w:val="20"/>
          <w:szCs w:val="30"/>
          <w:rtl/>
        </w:rPr>
        <w:t>ـ</w:t>
      </w:r>
      <w:r w:rsidR="00E02FE8" w:rsidRPr="00622574">
        <w:rPr>
          <w:rFonts w:ascii="Times New Roman" w:hAnsi="Times New Roman" w:cs="Traditional Arabic"/>
          <w:sz w:val="20"/>
          <w:szCs w:val="30"/>
          <w:rtl/>
        </w:rPr>
        <w:t xml:space="preserve">ُبروم المنخفض، مثل الإيثر ثنائي الفينيل الرباعي البروم، والإيثر ثنائي الفينيل الخُماسي البروم </w:t>
      </w:r>
      <w:r w:rsidR="000736E7">
        <w:rPr>
          <w:rFonts w:ascii="Times New Roman" w:hAnsi="Times New Roman" w:cs="Traditional Arabic" w:hint="cs"/>
          <w:sz w:val="20"/>
          <w:szCs w:val="30"/>
          <w:rtl/>
        </w:rPr>
        <w:t>أكثر خطورة</w:t>
      </w:r>
      <w:r w:rsidR="00652071">
        <w:rPr>
          <w:rFonts w:ascii="Times New Roman" w:hAnsi="Times New Roman" w:cs="Traditional Arabic"/>
          <w:sz w:val="20"/>
          <w:szCs w:val="30"/>
        </w:rPr>
        <w:t xml:space="preserve"> </w:t>
      </w:r>
      <w:r w:rsidR="000736E7">
        <w:rPr>
          <w:rFonts w:ascii="Times New Roman" w:hAnsi="Times New Roman" w:cs="Traditional Arabic" w:hint="cs"/>
          <w:sz w:val="20"/>
          <w:szCs w:val="30"/>
          <w:rtl/>
        </w:rPr>
        <w:t xml:space="preserve">من </w:t>
      </w:r>
      <w:r w:rsidR="00CA1C82">
        <w:rPr>
          <w:rFonts w:ascii="Times New Roman" w:hAnsi="Times New Roman" w:cs="Traditional Arabic" w:hint="cs"/>
          <w:sz w:val="20"/>
          <w:szCs w:val="30"/>
          <w:rtl/>
        </w:rPr>
        <w:t>إيثر</w:t>
      </w:r>
      <w:r w:rsidR="000736E7">
        <w:rPr>
          <w:rFonts w:ascii="Times New Roman" w:hAnsi="Times New Roman" w:cs="Traditional Arabic" w:hint="cs"/>
          <w:sz w:val="20"/>
          <w:szCs w:val="30"/>
          <w:rtl/>
        </w:rPr>
        <w:t>ات ثنائي الفينيل العالية البرومة التي لها</w:t>
      </w:r>
      <w:r w:rsidR="00E02FE8" w:rsidRPr="00622574">
        <w:rPr>
          <w:rFonts w:ascii="Times New Roman" w:hAnsi="Times New Roman" w:cs="Traditional Arabic"/>
          <w:sz w:val="20"/>
          <w:szCs w:val="30"/>
          <w:rtl/>
        </w:rPr>
        <w:t xml:space="preserve"> متوسط ذرات برومه</w:t>
      </w:r>
      <w:r w:rsidR="000736E7">
        <w:rPr>
          <w:rFonts w:ascii="Times New Roman" w:hAnsi="Times New Roman" w:cs="Traditional Arabic" w:hint="cs"/>
          <w:sz w:val="20"/>
          <w:szCs w:val="30"/>
          <w:rtl/>
        </w:rPr>
        <w:t xml:space="preserve"> أكثر</w:t>
      </w:r>
      <w:r w:rsidR="00E02FE8" w:rsidRPr="00622574">
        <w:rPr>
          <w:rFonts w:ascii="Times New Roman" w:hAnsi="Times New Roman" w:cs="Traditional Arabic"/>
          <w:sz w:val="20"/>
          <w:szCs w:val="30"/>
          <w:rtl/>
        </w:rPr>
        <w:t xml:space="preserve"> من </w:t>
      </w:r>
      <w:r w:rsidR="000736E7">
        <w:rPr>
          <w:rFonts w:ascii="Times New Roman" w:hAnsi="Times New Roman" w:cs="Traditional Arabic" w:hint="cs"/>
          <w:sz w:val="20"/>
          <w:szCs w:val="30"/>
          <w:rtl/>
        </w:rPr>
        <w:t xml:space="preserve">خمس ذرات برومين </w:t>
      </w:r>
      <w:r w:rsidR="00E02FE8" w:rsidRPr="00622574">
        <w:rPr>
          <w:rFonts w:ascii="Times New Roman" w:hAnsi="Times New Roman" w:cs="Traditional Arabic"/>
          <w:sz w:val="20"/>
          <w:szCs w:val="30"/>
          <w:rtl/>
        </w:rPr>
        <w:t xml:space="preserve">في كل جزيء، </w:t>
      </w:r>
      <w:r w:rsidR="000736E7">
        <w:rPr>
          <w:rFonts w:ascii="Times New Roman" w:hAnsi="Times New Roman" w:cs="Traditional Arabic" w:hint="cs"/>
          <w:sz w:val="20"/>
          <w:szCs w:val="30"/>
          <w:rtl/>
        </w:rPr>
        <w:t xml:space="preserve">مثل إيثيرات الفينيل الثماني البروم وإيثيرات الفنييل العشاري البروم، </w:t>
      </w:r>
      <w:r w:rsidR="00E02FE8" w:rsidRPr="00622574">
        <w:rPr>
          <w:rFonts w:ascii="Times New Roman" w:hAnsi="Times New Roman" w:cs="Traditional Arabic"/>
          <w:sz w:val="20"/>
          <w:szCs w:val="30"/>
          <w:rtl/>
        </w:rPr>
        <w:t xml:space="preserve">لأنها تتجمع حيوياً على نحوٍ أكثر فعالية. وتُعتبر </w:t>
      </w:r>
      <w:r w:rsidR="00E02FE8" w:rsidRPr="00622574">
        <w:rPr>
          <w:rFonts w:ascii="Times New Roman" w:eastAsia="Times New Roman" w:hAnsi="Times New Roman" w:cs="Traditional Arabic"/>
          <w:sz w:val="20"/>
          <w:szCs w:val="30"/>
          <w:rtl/>
        </w:rPr>
        <w:t xml:space="preserve">إيثرات ثنائي الفينيل </w:t>
      </w:r>
      <w:r w:rsidR="00C664FB">
        <w:rPr>
          <w:rFonts w:ascii="Times New Roman" w:eastAsia="Times New Roman" w:hAnsi="Times New Roman" w:cs="Traditional Arabic" w:hint="cs"/>
          <w:sz w:val="20"/>
          <w:szCs w:val="30"/>
          <w:rtl/>
        </w:rPr>
        <w:t xml:space="preserve">المنخفضة البرومة </w:t>
      </w:r>
      <w:r w:rsidR="00E02FE8" w:rsidRPr="00622574">
        <w:rPr>
          <w:rFonts w:ascii="Times New Roman" w:eastAsia="Times New Roman" w:hAnsi="Times New Roman" w:cs="Traditional Arabic"/>
          <w:sz w:val="20"/>
          <w:szCs w:val="30"/>
          <w:rtl/>
        </w:rPr>
        <w:t xml:space="preserve">(الإيثر ثنائي الفينيل الرباعي البروم والإيثر ثنائي الفينيل الخُماسي البروم) أكثر ذوباناً في </w:t>
      </w:r>
      <w:r w:rsidR="00C664FB">
        <w:rPr>
          <w:rFonts w:ascii="Times New Roman" w:eastAsia="Times New Roman" w:hAnsi="Times New Roman" w:cs="Traditional Arabic" w:hint="cs"/>
          <w:sz w:val="20"/>
          <w:szCs w:val="30"/>
          <w:rtl/>
        </w:rPr>
        <w:t xml:space="preserve">الماء </w:t>
      </w:r>
      <w:r w:rsidR="00E02FE8" w:rsidRPr="00622574">
        <w:rPr>
          <w:rFonts w:ascii="Times New Roman" w:eastAsia="Times New Roman" w:hAnsi="Times New Roman" w:cs="Traditional Arabic"/>
          <w:sz w:val="20"/>
          <w:szCs w:val="30"/>
          <w:rtl/>
        </w:rPr>
        <w:t xml:space="preserve">وأكثر ميلاً إلى التطايُر والانتقال عبر الغلاف الجوي من متجانسات إيثرات ثنائي الفينيل </w:t>
      </w:r>
      <w:r w:rsidR="00C664FB">
        <w:rPr>
          <w:rFonts w:ascii="Times New Roman" w:eastAsia="Times New Roman" w:hAnsi="Times New Roman" w:cs="Traditional Arabic" w:hint="cs"/>
          <w:sz w:val="20"/>
          <w:szCs w:val="30"/>
          <w:rtl/>
        </w:rPr>
        <w:t xml:space="preserve">العالية </w:t>
      </w:r>
      <w:r w:rsidR="00570CEA">
        <w:rPr>
          <w:rFonts w:ascii="Times New Roman" w:eastAsia="Times New Roman" w:hAnsi="Times New Roman" w:cs="Traditional Arabic" w:hint="cs"/>
          <w:sz w:val="20"/>
          <w:szCs w:val="30"/>
          <w:rtl/>
        </w:rPr>
        <w:t>البرومة</w:t>
      </w:r>
      <w:r w:rsidR="00C664FB">
        <w:rPr>
          <w:rFonts w:ascii="Times New Roman" w:eastAsia="Times New Roman" w:hAnsi="Times New Roman" w:cs="Traditional Arabic" w:hint="cs"/>
          <w:sz w:val="20"/>
          <w:szCs w:val="30"/>
          <w:rtl/>
        </w:rPr>
        <w:t>.</w:t>
      </w:r>
    </w:p>
    <w:p w:rsidR="00E02FE8" w:rsidRDefault="00E02FE8" w:rsidP="00D33C78">
      <w:pPr>
        <w:pStyle w:val="ListParagraph"/>
        <w:tabs>
          <w:tab w:val="left" w:pos="1842"/>
          <w:tab w:val="left" w:pos="2409"/>
          <w:tab w:val="left" w:pos="2976"/>
        </w:tabs>
        <w:spacing w:after="120" w:line="400" w:lineRule="exact"/>
        <w:ind w:left="1134" w:right="62"/>
        <w:jc w:val="both"/>
        <w:rPr>
          <w:rFonts w:ascii="Times New Roman" w:eastAsia="Times New Roman" w:hAnsi="Times New Roman" w:cs="Traditional Arabic"/>
          <w:b/>
          <w:bCs/>
          <w:sz w:val="20"/>
          <w:szCs w:val="30"/>
          <w:rtl/>
        </w:rPr>
      </w:pPr>
      <w:r w:rsidRPr="00D33C78">
        <w:rPr>
          <w:rFonts w:ascii="Times New Roman" w:eastAsia="Times New Roman" w:hAnsi="Times New Roman" w:cs="Traditional Arabic"/>
          <w:b/>
          <w:bCs/>
          <w:sz w:val="20"/>
          <w:szCs w:val="30"/>
          <w:rtl/>
        </w:rPr>
        <w:t xml:space="preserve">الشكل 1: </w:t>
      </w:r>
      <w:r w:rsidR="000C2BE9">
        <w:rPr>
          <w:rFonts w:ascii="Times New Roman" w:eastAsia="Times New Roman" w:hAnsi="Times New Roman" w:cs="Traditional Arabic"/>
          <w:b/>
          <w:bCs/>
          <w:sz w:val="20"/>
          <w:szCs w:val="30"/>
          <w:rtl/>
        </w:rPr>
        <w:t>الصيغة ال</w:t>
      </w:r>
      <w:r w:rsidRPr="00D33C78">
        <w:rPr>
          <w:rFonts w:ascii="Times New Roman" w:eastAsia="Times New Roman" w:hAnsi="Times New Roman" w:cs="Traditional Arabic"/>
          <w:b/>
          <w:bCs/>
          <w:sz w:val="20"/>
          <w:szCs w:val="30"/>
          <w:rtl/>
        </w:rPr>
        <w:t xml:space="preserve">تركيبة </w:t>
      </w:r>
      <w:r w:rsidR="000C2BE9">
        <w:rPr>
          <w:rFonts w:ascii="Times New Roman" w:eastAsia="Times New Roman" w:hAnsi="Times New Roman" w:cs="Traditional Arabic"/>
          <w:b/>
          <w:bCs/>
          <w:sz w:val="20"/>
          <w:szCs w:val="30"/>
          <w:rtl/>
        </w:rPr>
        <w:t>ل</w:t>
      </w:r>
      <w:r w:rsidRPr="00D33C78">
        <w:rPr>
          <w:rFonts w:ascii="Times New Roman" w:eastAsia="Times New Roman" w:hAnsi="Times New Roman" w:cs="Traditional Arabic"/>
          <w:b/>
          <w:bCs/>
          <w:sz w:val="20"/>
          <w:szCs w:val="30"/>
          <w:rtl/>
        </w:rPr>
        <w:t xml:space="preserve">إيثرات </w:t>
      </w:r>
      <w:r w:rsidR="004A0078">
        <w:rPr>
          <w:rFonts w:ascii="Times New Roman" w:eastAsia="Times New Roman" w:hAnsi="Times New Roman" w:cs="Traditional Arabic" w:hint="cs"/>
          <w:b/>
          <w:bCs/>
          <w:sz w:val="20"/>
          <w:szCs w:val="30"/>
          <w:rtl/>
        </w:rPr>
        <w:t xml:space="preserve">ثنائي </w:t>
      </w:r>
      <w:r w:rsidRPr="00D33C78">
        <w:rPr>
          <w:rFonts w:ascii="Times New Roman" w:eastAsia="Times New Roman" w:hAnsi="Times New Roman" w:cs="Traditional Arabic"/>
          <w:b/>
          <w:bCs/>
          <w:sz w:val="20"/>
          <w:szCs w:val="30"/>
          <w:rtl/>
        </w:rPr>
        <w:t>الفينيل المتعدد البروم</w:t>
      </w:r>
    </w:p>
    <w:p w:rsidR="00DD4D4C" w:rsidRPr="00D33C78" w:rsidRDefault="00DD4D4C" w:rsidP="00DD4D4C">
      <w:pPr>
        <w:pStyle w:val="ListParagraph"/>
        <w:tabs>
          <w:tab w:val="left" w:pos="1842"/>
          <w:tab w:val="left" w:pos="2409"/>
          <w:tab w:val="left" w:pos="2976"/>
        </w:tabs>
        <w:spacing w:after="120" w:line="240" w:lineRule="exact"/>
        <w:ind w:left="1134" w:right="62"/>
        <w:jc w:val="both"/>
        <w:rPr>
          <w:rFonts w:ascii="Times New Roman" w:eastAsia="Times New Roman" w:hAnsi="Times New Roman" w:cs="Traditional Arabic"/>
          <w:b/>
          <w:bCs/>
          <w:sz w:val="20"/>
          <w:szCs w:val="30"/>
          <w:rtl/>
        </w:rPr>
      </w:pPr>
    </w:p>
    <w:p w:rsidR="00D33C78" w:rsidRDefault="00640EE1" w:rsidP="00D33C78">
      <w:pPr>
        <w:pStyle w:val="ListParagraph"/>
        <w:tabs>
          <w:tab w:val="left" w:pos="1247"/>
          <w:tab w:val="left" w:pos="1814"/>
          <w:tab w:val="left" w:pos="1842"/>
          <w:tab w:val="left" w:pos="2381"/>
          <w:tab w:val="left" w:pos="2409"/>
          <w:tab w:val="left" w:pos="2948"/>
          <w:tab w:val="left" w:pos="2976"/>
          <w:tab w:val="left" w:pos="3515"/>
        </w:tabs>
        <w:spacing w:after="120" w:line="240" w:lineRule="auto"/>
        <w:ind w:left="1134"/>
        <w:jc w:val="center"/>
        <w:rPr>
          <w:rFonts w:ascii="Times New Roman" w:hAnsi="Times New Roman" w:cs="Traditional Arabic"/>
          <w:sz w:val="20"/>
          <w:szCs w:val="30"/>
          <w:rtl/>
        </w:rPr>
      </w:pPr>
      <w:r>
        <w:rPr>
          <w:noProof/>
        </w:rPr>
        <w:drawing>
          <wp:inline distT="0" distB="0" distL="0" distR="0">
            <wp:extent cx="2654300" cy="717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654300" cy="717550"/>
                    </a:xfrm>
                    <a:prstGeom prst="rect">
                      <a:avLst/>
                    </a:prstGeom>
                    <a:noFill/>
                    <a:ln w="9525">
                      <a:noFill/>
                      <a:miter lim="800000"/>
                      <a:headEnd/>
                      <a:tailEnd/>
                    </a:ln>
                  </pic:spPr>
                </pic:pic>
              </a:graphicData>
            </a:graphic>
          </wp:inline>
        </w:drawing>
      </w:r>
    </w:p>
    <w:p w:rsidR="00D33C78" w:rsidRPr="00D33C78" w:rsidRDefault="00D33C78" w:rsidP="00DD4D4C">
      <w:pPr>
        <w:pStyle w:val="ListParagraph"/>
        <w:tabs>
          <w:tab w:val="left" w:pos="1247"/>
          <w:tab w:val="left" w:pos="1814"/>
          <w:tab w:val="left" w:pos="1842"/>
          <w:tab w:val="left" w:pos="2381"/>
          <w:tab w:val="left" w:pos="2409"/>
          <w:tab w:val="left" w:pos="2948"/>
          <w:tab w:val="left" w:pos="2976"/>
          <w:tab w:val="left" w:pos="3515"/>
        </w:tabs>
        <w:spacing w:after="0" w:line="240" w:lineRule="auto"/>
        <w:ind w:left="1134"/>
        <w:jc w:val="both"/>
        <w:rPr>
          <w:rFonts w:ascii="Times New Roman" w:hAnsi="Times New Roman" w:cs="Traditional Arabic"/>
          <w:sz w:val="20"/>
          <w:szCs w:val="30"/>
        </w:rPr>
      </w:pPr>
    </w:p>
    <w:p w:rsidR="00D33C78" w:rsidRDefault="00D33C78" w:rsidP="004A0078">
      <w:pPr>
        <w:pStyle w:val="ListParagraph"/>
        <w:tabs>
          <w:tab w:val="left" w:pos="1247"/>
          <w:tab w:val="left" w:pos="1814"/>
          <w:tab w:val="left" w:pos="1842"/>
          <w:tab w:val="left" w:pos="2381"/>
          <w:tab w:val="left" w:pos="2409"/>
          <w:tab w:val="left" w:pos="2948"/>
          <w:tab w:val="left" w:pos="2976"/>
          <w:tab w:val="left" w:pos="3515"/>
        </w:tabs>
        <w:spacing w:after="120" w:line="380" w:lineRule="exact"/>
        <w:ind w:left="1134"/>
        <w:jc w:val="both"/>
        <w:rPr>
          <w:rFonts w:ascii="Times New Roman" w:hAnsi="Times New Roman" w:cs="Traditional Arabic"/>
          <w:sz w:val="20"/>
          <w:szCs w:val="30"/>
          <w:rtl/>
        </w:rPr>
      </w:pPr>
      <w:r>
        <w:rPr>
          <w:rFonts w:ascii="Times New Roman" w:hAnsi="Times New Roman" w:cs="Traditional Arabic"/>
          <w:sz w:val="20"/>
          <w:szCs w:val="30"/>
          <w:rtl/>
          <w:lang w:val="en-GB"/>
        </w:rPr>
        <w:t>6 -</w:t>
      </w:r>
      <w:r>
        <w:rPr>
          <w:rFonts w:ascii="Times New Roman" w:hAnsi="Times New Roman" w:cs="Traditional Arabic"/>
          <w:sz w:val="20"/>
          <w:szCs w:val="30"/>
          <w:rtl/>
          <w:lang w:val="en-GB"/>
        </w:rPr>
        <w:tab/>
      </w:r>
      <w:r w:rsidR="000C2BE9">
        <w:rPr>
          <w:rFonts w:ascii="Times New Roman" w:hAnsi="Times New Roman" w:cs="Traditional Arabic"/>
          <w:sz w:val="20"/>
          <w:szCs w:val="30"/>
          <w:rtl/>
          <w:lang w:val="en-GB"/>
        </w:rPr>
        <w:t>تعد</w:t>
      </w:r>
      <w:r w:rsidR="00E02FE8" w:rsidRPr="00622574">
        <w:rPr>
          <w:rFonts w:ascii="Times New Roman" w:hAnsi="Times New Roman" w:cs="Traditional Arabic"/>
          <w:sz w:val="20"/>
          <w:szCs w:val="30"/>
          <w:rtl/>
          <w:lang w:val="en-GB"/>
        </w:rPr>
        <w:t xml:space="preserve"> إيثرات </w:t>
      </w:r>
      <w:r w:rsidR="008265FA">
        <w:rPr>
          <w:rFonts w:ascii="Times New Roman" w:hAnsi="Times New Roman" w:cs="Traditional Arabic" w:hint="cs"/>
          <w:sz w:val="20"/>
          <w:szCs w:val="30"/>
          <w:rtl/>
          <w:lang w:val="en-GB"/>
        </w:rPr>
        <w:t xml:space="preserve">ثنائي </w:t>
      </w:r>
      <w:r w:rsidR="00E02FE8" w:rsidRPr="00622574">
        <w:rPr>
          <w:rFonts w:ascii="Times New Roman" w:hAnsi="Times New Roman" w:cs="Traditional Arabic"/>
          <w:sz w:val="20"/>
          <w:szCs w:val="30"/>
          <w:rtl/>
          <w:lang w:val="en-GB"/>
        </w:rPr>
        <w:t>الفينيل المتعدد البروم</w:t>
      </w:r>
      <w:r w:rsidR="002F76A6">
        <w:rPr>
          <w:rFonts w:ascii="Times New Roman" w:hAnsi="Times New Roman" w:cs="Traditional Arabic"/>
          <w:sz w:val="20"/>
          <w:szCs w:val="30"/>
          <w:rtl/>
          <w:lang w:val="en-GB"/>
        </w:rPr>
        <w:t xml:space="preserve"> </w:t>
      </w:r>
      <w:r w:rsidR="00E02FE8" w:rsidRPr="00622574">
        <w:rPr>
          <w:rFonts w:ascii="Times New Roman" w:hAnsi="Times New Roman" w:cs="Traditional Arabic"/>
          <w:sz w:val="20"/>
          <w:szCs w:val="30"/>
          <w:rtl/>
          <w:lang w:val="en-GB"/>
        </w:rPr>
        <w:t>مجموعة من المواد الكيميائية العطرية الصناعية المكونة من البروم العضوي</w:t>
      </w:r>
      <w:r w:rsidR="004A0078">
        <w:rPr>
          <w:rFonts w:ascii="Times New Roman" w:hAnsi="Times New Roman" w:cs="Traditional Arabic" w:hint="cs"/>
          <w:sz w:val="20"/>
          <w:szCs w:val="30"/>
          <w:rtl/>
          <w:lang w:val="en-GB"/>
        </w:rPr>
        <w:t xml:space="preserve"> وتكوِّن 209 متجانسات</w:t>
      </w:r>
      <w:r w:rsidR="00E02FE8" w:rsidRPr="00622574">
        <w:rPr>
          <w:rFonts w:ascii="Times New Roman" w:hAnsi="Times New Roman" w:cs="Traditional Arabic"/>
          <w:sz w:val="20"/>
          <w:szCs w:val="30"/>
          <w:rtl/>
          <w:lang w:val="en-GB"/>
        </w:rPr>
        <w:t xml:space="preserve">. ومن الشائع جداً إنها توجد في شكل ثلاثة </w:t>
      </w:r>
      <w:r w:rsidR="004A0078">
        <w:rPr>
          <w:rFonts w:ascii="Times New Roman" w:hAnsi="Times New Roman" w:cs="Traditional Arabic" w:hint="cs"/>
          <w:sz w:val="20"/>
          <w:szCs w:val="30"/>
          <w:rtl/>
          <w:lang w:val="en-GB"/>
        </w:rPr>
        <w:t>خلائط</w:t>
      </w:r>
      <w:r w:rsidR="004A0078" w:rsidRPr="00622574">
        <w:rPr>
          <w:rFonts w:ascii="Times New Roman" w:hAnsi="Times New Roman" w:cs="Traditional Arabic"/>
          <w:sz w:val="20"/>
          <w:szCs w:val="30"/>
          <w:rtl/>
          <w:lang w:val="en-GB"/>
        </w:rPr>
        <w:t xml:space="preserve"> </w:t>
      </w:r>
      <w:r w:rsidR="00E02FE8" w:rsidRPr="00622574">
        <w:rPr>
          <w:rFonts w:ascii="Times New Roman" w:hAnsi="Times New Roman" w:cs="Traditional Arabic"/>
          <w:sz w:val="20"/>
          <w:szCs w:val="30"/>
          <w:rtl/>
          <w:lang w:val="en-GB"/>
        </w:rPr>
        <w:t xml:space="preserve">تجارية من مجموعة إيثرات </w:t>
      </w:r>
      <w:r w:rsidR="000309F0">
        <w:rPr>
          <w:rFonts w:ascii="Times New Roman" w:hAnsi="Times New Roman" w:cs="Traditional Arabic" w:hint="cs"/>
          <w:sz w:val="20"/>
          <w:szCs w:val="30"/>
          <w:rtl/>
          <w:lang w:val="en-GB"/>
        </w:rPr>
        <w:t xml:space="preserve">ثنائي </w:t>
      </w:r>
      <w:r w:rsidR="00E02FE8" w:rsidRPr="00622574">
        <w:rPr>
          <w:rFonts w:ascii="Times New Roman" w:hAnsi="Times New Roman" w:cs="Traditional Arabic"/>
          <w:sz w:val="20"/>
          <w:szCs w:val="30"/>
          <w:rtl/>
          <w:lang w:val="en-GB"/>
        </w:rPr>
        <w:t>الفينيل ( الشكل 1</w:t>
      </w:r>
      <w:r w:rsidR="004A0078">
        <w:rPr>
          <w:rFonts w:ascii="Times New Roman" w:hAnsi="Times New Roman" w:cs="Traditional Arabic" w:hint="cs"/>
          <w:sz w:val="20"/>
          <w:szCs w:val="30"/>
          <w:rtl/>
          <w:lang w:val="en-GB"/>
        </w:rPr>
        <w:t xml:space="preserve"> أدناه</w:t>
      </w:r>
      <w:r w:rsidR="00E02FE8" w:rsidRPr="00622574">
        <w:rPr>
          <w:rFonts w:ascii="Times New Roman" w:hAnsi="Times New Roman" w:cs="Traditional Arabic"/>
          <w:sz w:val="20"/>
          <w:szCs w:val="30"/>
          <w:rtl/>
          <w:lang w:val="en-GB"/>
        </w:rPr>
        <w:t xml:space="preserve">)، وهي الإيثر ثنائي الفينيل الثُماني البروم التجاري، والإيثر ثنائي الفينيل الخُماسي البروم </w:t>
      </w:r>
      <w:r w:rsidR="00E02FE8" w:rsidRPr="00622574">
        <w:rPr>
          <w:rFonts w:ascii="Times New Roman" w:hAnsi="Times New Roman" w:cs="Traditional Arabic"/>
          <w:sz w:val="20"/>
          <w:szCs w:val="30"/>
          <w:rtl/>
        </w:rPr>
        <w:t>التجاري، والإيثر ثنائي الفينيل العُشاري البروم التجاري.</w:t>
      </w:r>
    </w:p>
    <w:p w:rsidR="00D33C78" w:rsidRDefault="00D33C78" w:rsidP="004A0078">
      <w:pPr>
        <w:pStyle w:val="ListParagraph"/>
        <w:tabs>
          <w:tab w:val="left" w:pos="1247"/>
          <w:tab w:val="left" w:pos="1814"/>
          <w:tab w:val="left" w:pos="1842"/>
          <w:tab w:val="left" w:pos="2381"/>
          <w:tab w:val="left" w:pos="2409"/>
          <w:tab w:val="left" w:pos="2948"/>
          <w:tab w:val="left" w:pos="2976"/>
          <w:tab w:val="left" w:pos="3515"/>
        </w:tabs>
        <w:spacing w:after="120" w:line="38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7 -</w:t>
      </w:r>
      <w:r>
        <w:rPr>
          <w:rFonts w:ascii="Times New Roman" w:hAnsi="Times New Roman" w:cs="Traditional Arabic"/>
          <w:sz w:val="20"/>
          <w:szCs w:val="30"/>
          <w:rtl/>
        </w:rPr>
        <w:tab/>
      </w:r>
      <w:r w:rsidR="008B39FB">
        <w:rPr>
          <w:rFonts w:ascii="Times New Roman" w:hAnsi="Times New Roman" w:cs="Traditional Arabic"/>
          <w:sz w:val="20"/>
          <w:szCs w:val="30"/>
          <w:rtl/>
        </w:rPr>
        <w:t>و</w:t>
      </w:r>
      <w:r w:rsidR="004A0078">
        <w:rPr>
          <w:rFonts w:ascii="Times New Roman" w:hAnsi="Times New Roman" w:cs="Traditional Arabic" w:hint="cs"/>
          <w:sz w:val="20"/>
          <w:szCs w:val="30"/>
          <w:rtl/>
        </w:rPr>
        <w:t>يعني إيثر ثنائي الفينيل السداسي البروم و</w:t>
      </w:r>
      <w:r w:rsidR="00CA1C82">
        <w:rPr>
          <w:rFonts w:ascii="Times New Roman" w:hAnsi="Times New Roman" w:cs="Traditional Arabic" w:hint="cs"/>
          <w:sz w:val="20"/>
          <w:szCs w:val="30"/>
          <w:rtl/>
        </w:rPr>
        <w:t>إيثر</w:t>
      </w:r>
      <w:r w:rsidR="004A0078">
        <w:rPr>
          <w:rFonts w:ascii="Times New Roman" w:hAnsi="Times New Roman" w:cs="Traditional Arabic" w:hint="cs"/>
          <w:sz w:val="20"/>
          <w:szCs w:val="30"/>
          <w:rtl/>
        </w:rPr>
        <w:t xml:space="preserve"> ثنائي الفينيل السباعي البروم، وفقاً للمرفق ألف - ثالثاً باتفاقية استكهولم </w:t>
      </w:r>
      <w:r w:rsidR="00E02FE8" w:rsidRPr="00622574">
        <w:rPr>
          <w:rFonts w:ascii="Times New Roman" w:hAnsi="Times New Roman" w:cs="Traditional Arabic"/>
          <w:sz w:val="20"/>
          <w:szCs w:val="30"/>
          <w:rtl/>
        </w:rPr>
        <w:t xml:space="preserve">الإيثر ثنائي الفينيل </w:t>
      </w:r>
      <w:r w:rsidR="004A0078">
        <w:rPr>
          <w:rFonts w:ascii="Times New Roman" w:hAnsi="Times New Roman" w:cs="Traditional Arabic" w:hint="cs"/>
          <w:sz w:val="20"/>
          <w:szCs w:val="30"/>
          <w:rtl/>
        </w:rPr>
        <w:t>153 و</w:t>
      </w:r>
      <w:r w:rsidR="00CA1C82">
        <w:rPr>
          <w:rFonts w:ascii="Times New Roman" w:hAnsi="Times New Roman" w:cs="Traditional Arabic" w:hint="cs"/>
          <w:sz w:val="20"/>
          <w:szCs w:val="30"/>
          <w:rtl/>
        </w:rPr>
        <w:t>إيثر</w:t>
      </w:r>
      <w:r w:rsidR="004A0078">
        <w:rPr>
          <w:rFonts w:ascii="Times New Roman" w:hAnsi="Times New Roman" w:cs="Traditional Arabic" w:hint="cs"/>
          <w:sz w:val="20"/>
          <w:szCs w:val="30"/>
          <w:rtl/>
        </w:rPr>
        <w:t xml:space="preserve"> ثنائي الفينيل 154 و</w:t>
      </w:r>
      <w:r w:rsidR="00CA1C82">
        <w:rPr>
          <w:rFonts w:ascii="Times New Roman" w:hAnsi="Times New Roman" w:cs="Traditional Arabic" w:hint="cs"/>
          <w:sz w:val="20"/>
          <w:szCs w:val="30"/>
          <w:rtl/>
        </w:rPr>
        <w:t>إيثر</w:t>
      </w:r>
      <w:r w:rsidR="004A0078">
        <w:rPr>
          <w:rFonts w:ascii="Times New Roman" w:hAnsi="Times New Roman" w:cs="Traditional Arabic" w:hint="cs"/>
          <w:sz w:val="20"/>
          <w:szCs w:val="30"/>
          <w:rtl/>
        </w:rPr>
        <w:t xml:space="preserve"> ثنائي الفينيل 175 و</w:t>
      </w:r>
      <w:r w:rsidR="00CA1C82">
        <w:rPr>
          <w:rFonts w:ascii="Times New Roman" w:hAnsi="Times New Roman" w:cs="Traditional Arabic" w:hint="cs"/>
          <w:sz w:val="20"/>
          <w:szCs w:val="30"/>
          <w:rtl/>
        </w:rPr>
        <w:t>إيثر</w:t>
      </w:r>
      <w:r w:rsidR="004A0078">
        <w:rPr>
          <w:rFonts w:ascii="Times New Roman" w:hAnsi="Times New Roman" w:cs="Traditional Arabic" w:hint="cs"/>
          <w:sz w:val="20"/>
          <w:szCs w:val="30"/>
          <w:rtl/>
        </w:rPr>
        <w:t xml:space="preserve"> ثنائي الفينيل 183 وكذلك </w:t>
      </w:r>
      <w:r w:rsidR="00E02FE8" w:rsidRPr="00622574">
        <w:rPr>
          <w:rFonts w:ascii="Times New Roman" w:hAnsi="Times New Roman" w:cs="Traditional Arabic"/>
          <w:sz w:val="20"/>
          <w:szCs w:val="30"/>
          <w:rtl/>
        </w:rPr>
        <w:t xml:space="preserve">إيثرات </w:t>
      </w:r>
      <w:r w:rsidR="004A0078">
        <w:rPr>
          <w:rFonts w:ascii="Times New Roman" w:hAnsi="Times New Roman" w:cs="Traditional Arabic" w:hint="cs"/>
          <w:sz w:val="20"/>
          <w:szCs w:val="30"/>
          <w:rtl/>
        </w:rPr>
        <w:t xml:space="preserve">ثنائي </w:t>
      </w:r>
      <w:r w:rsidR="00E02FE8" w:rsidRPr="00622574">
        <w:rPr>
          <w:rFonts w:ascii="Times New Roman" w:hAnsi="Times New Roman" w:cs="Traditional Arabic"/>
          <w:sz w:val="20"/>
          <w:szCs w:val="30"/>
          <w:rtl/>
        </w:rPr>
        <w:t xml:space="preserve">الفينيل السُداسي البروم، وإيثرات </w:t>
      </w:r>
      <w:r w:rsidR="004A0078">
        <w:rPr>
          <w:rFonts w:ascii="Times New Roman" w:hAnsi="Times New Roman" w:cs="Traditional Arabic" w:hint="cs"/>
          <w:sz w:val="20"/>
          <w:szCs w:val="30"/>
          <w:rtl/>
        </w:rPr>
        <w:t xml:space="preserve">ثنائي </w:t>
      </w:r>
      <w:r w:rsidR="00E02FE8" w:rsidRPr="00622574">
        <w:rPr>
          <w:rFonts w:ascii="Times New Roman" w:hAnsi="Times New Roman" w:cs="Traditional Arabic"/>
          <w:sz w:val="20"/>
          <w:szCs w:val="30"/>
          <w:rtl/>
        </w:rPr>
        <w:t>الفينيل السُباعي البروم</w:t>
      </w:r>
      <w:r w:rsidR="004A0078">
        <w:rPr>
          <w:rFonts w:ascii="Times New Roman" w:hAnsi="Times New Roman" w:cs="Traditional Arabic" w:hint="cs"/>
          <w:sz w:val="20"/>
          <w:szCs w:val="30"/>
          <w:rtl/>
        </w:rPr>
        <w:t xml:space="preserve"> الموجودة في </w:t>
      </w:r>
      <w:r w:rsidR="00E02FE8" w:rsidRPr="00622574">
        <w:rPr>
          <w:rFonts w:ascii="Times New Roman" w:hAnsi="Times New Roman" w:cs="Traditional Arabic"/>
          <w:sz w:val="20"/>
          <w:szCs w:val="30"/>
          <w:rtl/>
        </w:rPr>
        <w:t xml:space="preserve">إيثرات </w:t>
      </w:r>
      <w:r w:rsidR="004A0078">
        <w:rPr>
          <w:rFonts w:ascii="Times New Roman" w:hAnsi="Times New Roman" w:cs="Traditional Arabic" w:hint="cs"/>
          <w:sz w:val="20"/>
          <w:szCs w:val="30"/>
          <w:rtl/>
        </w:rPr>
        <w:t xml:space="preserve">ثنائي </w:t>
      </w:r>
      <w:r w:rsidR="00E02FE8" w:rsidRPr="00622574">
        <w:rPr>
          <w:rFonts w:ascii="Times New Roman" w:hAnsi="Times New Roman" w:cs="Traditional Arabic"/>
          <w:sz w:val="20"/>
          <w:szCs w:val="30"/>
          <w:rtl/>
        </w:rPr>
        <w:t>الفينيل الثُماني البروم</w:t>
      </w:r>
      <w:r w:rsidR="004A0078">
        <w:rPr>
          <w:rFonts w:ascii="Times New Roman" w:hAnsi="Times New Roman" w:cs="Traditional Arabic" w:hint="cs"/>
          <w:sz w:val="20"/>
          <w:szCs w:val="30"/>
          <w:rtl/>
        </w:rPr>
        <w:t xml:space="preserve"> التجارية</w:t>
      </w:r>
      <w:r w:rsidR="00E02FE8" w:rsidRPr="00622574">
        <w:rPr>
          <w:rFonts w:ascii="Times New Roman" w:hAnsi="Times New Roman" w:cs="Traditional Arabic"/>
          <w:sz w:val="20"/>
          <w:szCs w:val="30"/>
          <w:rtl/>
        </w:rPr>
        <w:t>.</w:t>
      </w:r>
    </w:p>
    <w:p w:rsidR="004A0078" w:rsidRDefault="00D33C78" w:rsidP="000309F0">
      <w:pPr>
        <w:pStyle w:val="ListParagraph"/>
        <w:tabs>
          <w:tab w:val="left" w:pos="1247"/>
          <w:tab w:val="left" w:pos="1814"/>
          <w:tab w:val="left" w:pos="1842"/>
          <w:tab w:val="left" w:pos="2381"/>
          <w:tab w:val="left" w:pos="2409"/>
          <w:tab w:val="left" w:pos="2948"/>
          <w:tab w:val="left" w:pos="2976"/>
          <w:tab w:val="left" w:pos="3515"/>
        </w:tabs>
        <w:spacing w:after="120" w:line="38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8 -</w:t>
      </w:r>
      <w:r>
        <w:rPr>
          <w:rFonts w:ascii="Times New Roman" w:hAnsi="Times New Roman" w:cs="Traditional Arabic"/>
          <w:sz w:val="20"/>
          <w:szCs w:val="30"/>
          <w:rtl/>
        </w:rPr>
        <w:tab/>
      </w:r>
      <w:r w:rsidR="008B39FB">
        <w:rPr>
          <w:rFonts w:ascii="Times New Roman" w:hAnsi="Times New Roman" w:cs="Traditional Arabic"/>
          <w:sz w:val="20"/>
          <w:szCs w:val="30"/>
          <w:rtl/>
        </w:rPr>
        <w:t>و</w:t>
      </w:r>
      <w:r w:rsidR="004A0078">
        <w:rPr>
          <w:rFonts w:ascii="Times New Roman" w:hAnsi="Times New Roman" w:cs="Traditional Arabic" w:hint="cs"/>
          <w:sz w:val="20"/>
          <w:szCs w:val="30"/>
          <w:rtl/>
        </w:rPr>
        <w:t>تشير</w:t>
      </w:r>
      <w:r w:rsidR="00E02FE8" w:rsidRPr="00622574">
        <w:rPr>
          <w:rFonts w:ascii="Times New Roman" w:hAnsi="Times New Roman" w:cs="Traditional Arabic"/>
          <w:sz w:val="20"/>
          <w:szCs w:val="30"/>
          <w:rtl/>
        </w:rPr>
        <w:t xml:space="preserve"> إيثرات ثنائي الفينيل </w:t>
      </w:r>
      <w:r w:rsidR="004A0078">
        <w:rPr>
          <w:rFonts w:ascii="Times New Roman" w:hAnsi="Times New Roman" w:cs="Traditional Arabic" w:hint="cs"/>
          <w:sz w:val="20"/>
          <w:szCs w:val="30"/>
          <w:rtl/>
        </w:rPr>
        <w:t xml:space="preserve">الخماسي البروم إلى خليط تجاري عادة ما يشتمل على </w:t>
      </w:r>
      <w:r w:rsidR="00CA1C82">
        <w:rPr>
          <w:rFonts w:ascii="Times New Roman" w:hAnsi="Times New Roman" w:cs="Traditional Arabic" w:hint="cs"/>
          <w:sz w:val="20"/>
          <w:szCs w:val="30"/>
          <w:rtl/>
        </w:rPr>
        <w:t>إيثر</w:t>
      </w:r>
      <w:r w:rsidR="004A0078">
        <w:rPr>
          <w:rFonts w:ascii="Times New Roman" w:hAnsi="Times New Roman" w:cs="Traditional Arabic" w:hint="cs"/>
          <w:sz w:val="20"/>
          <w:szCs w:val="30"/>
          <w:rtl/>
        </w:rPr>
        <w:t xml:space="preserve"> ثنائي الفينيل </w:t>
      </w:r>
      <w:r w:rsidR="00E02FE8" w:rsidRPr="00622574">
        <w:rPr>
          <w:rFonts w:ascii="Times New Roman" w:hAnsi="Times New Roman" w:cs="Traditional Arabic"/>
          <w:sz w:val="20"/>
          <w:szCs w:val="30"/>
          <w:rtl/>
        </w:rPr>
        <w:t>الرُباعي البروم وإيثر ثنائي الفينيل الخُماسي البروم</w:t>
      </w:r>
      <w:r w:rsidR="004A0078">
        <w:rPr>
          <w:rFonts w:ascii="Times New Roman" w:hAnsi="Times New Roman" w:cs="Traditional Arabic" w:hint="cs"/>
          <w:sz w:val="20"/>
          <w:szCs w:val="30"/>
          <w:rtl/>
        </w:rPr>
        <w:t xml:space="preserve"> و</w:t>
      </w:r>
      <w:r w:rsidR="00CA1C82">
        <w:rPr>
          <w:rFonts w:ascii="Times New Roman" w:hAnsi="Times New Roman" w:cs="Traditional Arabic" w:hint="cs"/>
          <w:sz w:val="20"/>
          <w:szCs w:val="30"/>
          <w:rtl/>
        </w:rPr>
        <w:t>إيثر</w:t>
      </w:r>
      <w:r w:rsidR="004A0078">
        <w:rPr>
          <w:rFonts w:ascii="Times New Roman" w:hAnsi="Times New Roman" w:cs="Traditional Arabic" w:hint="cs"/>
          <w:sz w:val="20"/>
          <w:szCs w:val="30"/>
          <w:rtl/>
        </w:rPr>
        <w:t xml:space="preserve"> ثنائي الفينيل السداسي البروم. و</w:t>
      </w:r>
      <w:r w:rsidR="001A493D">
        <w:rPr>
          <w:rFonts w:ascii="Times New Roman" w:hAnsi="Times New Roman" w:cs="Traditional Arabic" w:hint="cs"/>
          <w:sz w:val="20"/>
          <w:szCs w:val="30"/>
          <w:rtl/>
        </w:rPr>
        <w:t>ت</w:t>
      </w:r>
      <w:r w:rsidR="004A0078">
        <w:rPr>
          <w:rFonts w:ascii="Times New Roman" w:hAnsi="Times New Roman" w:cs="Traditional Arabic" w:hint="cs"/>
          <w:sz w:val="20"/>
          <w:szCs w:val="30"/>
          <w:rtl/>
        </w:rPr>
        <w:t xml:space="preserve">عني </w:t>
      </w:r>
      <w:r w:rsidR="004A0078">
        <w:rPr>
          <w:rFonts w:ascii="Times New Roman" w:hAnsi="Times New Roman" w:cs="Traditional Arabic" w:hint="eastAsia"/>
          <w:sz w:val="20"/>
          <w:szCs w:val="30"/>
          <w:rtl/>
        </w:rPr>
        <w:t>”</w:t>
      </w:r>
      <w:r w:rsidR="00CA1C82">
        <w:rPr>
          <w:rFonts w:ascii="Times New Roman" w:hAnsi="Times New Roman" w:cs="Traditional Arabic" w:hint="eastAsia"/>
          <w:sz w:val="20"/>
          <w:szCs w:val="30"/>
          <w:rtl/>
        </w:rPr>
        <w:t>إيثر</w:t>
      </w:r>
      <w:r w:rsidR="004A0078">
        <w:rPr>
          <w:rFonts w:ascii="Times New Roman" w:hAnsi="Times New Roman" w:cs="Traditional Arabic" w:hint="eastAsia"/>
          <w:sz w:val="20"/>
          <w:szCs w:val="30"/>
          <w:rtl/>
        </w:rPr>
        <w:t>ات ثنائي الفينيل الر</w:t>
      </w:r>
      <w:r w:rsidR="000309F0">
        <w:rPr>
          <w:rFonts w:ascii="Times New Roman" w:hAnsi="Times New Roman" w:cs="Traditional Arabic" w:hint="cs"/>
          <w:sz w:val="20"/>
          <w:szCs w:val="30"/>
          <w:rtl/>
        </w:rPr>
        <w:t>ب</w:t>
      </w:r>
      <w:r w:rsidR="004A0078">
        <w:rPr>
          <w:rFonts w:ascii="Times New Roman" w:hAnsi="Times New Roman" w:cs="Traditional Arabic" w:hint="eastAsia"/>
          <w:sz w:val="20"/>
          <w:szCs w:val="30"/>
          <w:rtl/>
        </w:rPr>
        <w:t>اعي والخماسي البروم، وفقاً للمرفق ألف -</w:t>
      </w:r>
      <w:r w:rsidR="004A0078">
        <w:rPr>
          <w:rFonts w:ascii="Times New Roman" w:hAnsi="Times New Roman" w:cs="Traditional Arabic" w:hint="cs"/>
          <w:sz w:val="20"/>
          <w:szCs w:val="30"/>
          <w:rtl/>
        </w:rPr>
        <w:t xml:space="preserve"> الجزء ثالثاً</w:t>
      </w:r>
      <w:r w:rsidR="000309F0">
        <w:rPr>
          <w:rFonts w:ascii="Times New Roman" w:hAnsi="Times New Roman" w:cs="Traditional Arabic" w:hint="cs"/>
          <w:sz w:val="20"/>
          <w:szCs w:val="30"/>
          <w:rtl/>
        </w:rPr>
        <w:t>،</w:t>
      </w:r>
      <w:r w:rsidR="004A0078">
        <w:rPr>
          <w:rFonts w:ascii="Times New Roman" w:hAnsi="Times New Roman" w:cs="Traditional Arabic" w:hint="cs"/>
          <w:sz w:val="20"/>
          <w:szCs w:val="30"/>
          <w:rtl/>
        </w:rPr>
        <w:t xml:space="preserve"> باتفاقية استكهولم </w:t>
      </w:r>
      <w:r w:rsidR="004A0078" w:rsidRPr="004A0078">
        <w:rPr>
          <w:rFonts w:ascii="Times New Roman" w:hAnsi="Times New Roman" w:cs="Traditional Arabic"/>
          <w:sz w:val="20"/>
          <w:szCs w:val="30"/>
          <w:lang w:val="en-GB"/>
        </w:rPr>
        <w:t>BDE-47</w:t>
      </w:r>
      <w:r w:rsidR="004A0078">
        <w:rPr>
          <w:rFonts w:ascii="Times New Roman" w:hAnsi="Times New Roman" w:cs="Traditional Arabic" w:hint="cs"/>
          <w:sz w:val="20"/>
          <w:szCs w:val="30"/>
          <w:rtl/>
        </w:rPr>
        <w:t xml:space="preserve"> و</w:t>
      </w:r>
      <w:r w:rsidR="004A0078" w:rsidRPr="004A0078">
        <w:rPr>
          <w:rFonts w:ascii="Times New Roman" w:eastAsia="SimSun" w:hAnsi="Times New Roman" w:cs="Times New Roman"/>
          <w:sz w:val="20"/>
          <w:szCs w:val="20"/>
          <w:lang w:val="en-GB" w:eastAsia="zh-CN"/>
        </w:rPr>
        <w:t xml:space="preserve"> </w:t>
      </w:r>
      <w:r w:rsidR="004A0078" w:rsidRPr="004A0078">
        <w:rPr>
          <w:rFonts w:ascii="Times New Roman" w:hAnsi="Times New Roman" w:cs="Traditional Arabic"/>
          <w:sz w:val="20"/>
          <w:szCs w:val="30"/>
          <w:lang w:val="en-GB"/>
        </w:rPr>
        <w:t>BDE-99</w:t>
      </w:r>
      <w:r w:rsidR="004A0078">
        <w:rPr>
          <w:rFonts w:ascii="Times New Roman" w:hAnsi="Times New Roman" w:cs="Traditional Arabic" w:hint="cs"/>
          <w:sz w:val="20"/>
          <w:szCs w:val="30"/>
          <w:rtl/>
          <w:lang w:val="en-GB"/>
        </w:rPr>
        <w:t>و</w:t>
      </w:r>
      <w:r w:rsidR="00CA1C82">
        <w:rPr>
          <w:rFonts w:ascii="Times New Roman" w:hAnsi="Times New Roman" w:cs="Traditional Arabic" w:hint="cs"/>
          <w:sz w:val="20"/>
          <w:szCs w:val="30"/>
          <w:rtl/>
          <w:lang w:val="en-GB"/>
        </w:rPr>
        <w:t>إيثر</w:t>
      </w:r>
      <w:r w:rsidR="004A0078">
        <w:rPr>
          <w:rFonts w:ascii="Times New Roman" w:hAnsi="Times New Roman" w:cs="Traditional Arabic" w:hint="cs"/>
          <w:sz w:val="20"/>
          <w:szCs w:val="30"/>
          <w:rtl/>
          <w:lang w:val="en-GB"/>
        </w:rPr>
        <w:t>ات أخرى من ثنائي الفينيل الر</w:t>
      </w:r>
      <w:r w:rsidR="000309F0">
        <w:rPr>
          <w:rFonts w:ascii="Times New Roman" w:hAnsi="Times New Roman" w:cs="Traditional Arabic" w:hint="cs"/>
          <w:sz w:val="20"/>
          <w:szCs w:val="30"/>
          <w:rtl/>
          <w:lang w:val="en-GB"/>
        </w:rPr>
        <w:t>ب</w:t>
      </w:r>
      <w:r w:rsidR="004A0078">
        <w:rPr>
          <w:rFonts w:ascii="Times New Roman" w:hAnsi="Times New Roman" w:cs="Traditional Arabic" w:hint="cs"/>
          <w:sz w:val="20"/>
          <w:szCs w:val="30"/>
          <w:rtl/>
          <w:lang w:val="en-GB"/>
        </w:rPr>
        <w:t xml:space="preserve">اعي والخماسي البروم موجودة في </w:t>
      </w:r>
      <w:r w:rsidR="00CA1C82">
        <w:rPr>
          <w:rFonts w:ascii="Times New Roman" w:hAnsi="Times New Roman" w:cs="Traditional Arabic" w:hint="cs"/>
          <w:sz w:val="20"/>
          <w:szCs w:val="30"/>
          <w:rtl/>
          <w:lang w:val="en-GB"/>
        </w:rPr>
        <w:t>إيثر</w:t>
      </w:r>
      <w:r w:rsidR="004A0078">
        <w:rPr>
          <w:rFonts w:ascii="Times New Roman" w:hAnsi="Times New Roman" w:cs="Traditional Arabic" w:hint="cs"/>
          <w:sz w:val="20"/>
          <w:szCs w:val="30"/>
          <w:rtl/>
          <w:lang w:val="en-GB"/>
        </w:rPr>
        <w:t xml:space="preserve"> ثنائي الفينيل الخماسي البروم. </w:t>
      </w:r>
    </w:p>
    <w:p w:rsidR="00E02FE8" w:rsidRPr="00622574" w:rsidRDefault="00D33C78" w:rsidP="004A0078">
      <w:pPr>
        <w:pStyle w:val="ListParagraph"/>
        <w:tabs>
          <w:tab w:val="left" w:pos="1247"/>
          <w:tab w:val="left" w:pos="1814"/>
          <w:tab w:val="left" w:pos="1842"/>
          <w:tab w:val="left" w:pos="2381"/>
          <w:tab w:val="left" w:pos="2409"/>
          <w:tab w:val="left" w:pos="2948"/>
          <w:tab w:val="left" w:pos="2976"/>
          <w:tab w:val="left" w:pos="3515"/>
        </w:tabs>
        <w:spacing w:after="120" w:line="38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9 -</w:t>
      </w:r>
      <w:r>
        <w:rPr>
          <w:rFonts w:ascii="Times New Roman" w:hAnsi="Times New Roman" w:cs="Traditional Arabic"/>
          <w:sz w:val="20"/>
          <w:szCs w:val="30"/>
          <w:rtl/>
        </w:rPr>
        <w:tab/>
      </w:r>
      <w:r w:rsidR="004A0078">
        <w:rPr>
          <w:rFonts w:ascii="Times New Roman" w:hAnsi="Times New Roman" w:cs="Traditional Arabic" w:hint="cs"/>
          <w:sz w:val="20"/>
          <w:szCs w:val="30"/>
          <w:rtl/>
        </w:rPr>
        <w:t xml:space="preserve">وتوجد بعض أدلة على أن </w:t>
      </w:r>
      <w:r w:rsidR="00E02FE8" w:rsidRPr="00622574">
        <w:rPr>
          <w:rFonts w:ascii="Times New Roman" w:hAnsi="Times New Roman" w:cs="Traditional Arabic"/>
          <w:sz w:val="20"/>
          <w:szCs w:val="30"/>
          <w:rtl/>
        </w:rPr>
        <w:t xml:space="preserve">إيثرات ثنائي الفينيل </w:t>
      </w:r>
      <w:r w:rsidR="00001F9C">
        <w:rPr>
          <w:rFonts w:ascii="Times New Roman" w:hAnsi="Times New Roman" w:cs="Traditional Arabic"/>
          <w:sz w:val="20"/>
          <w:szCs w:val="30"/>
          <w:rtl/>
        </w:rPr>
        <w:t xml:space="preserve">المـُبرومة </w:t>
      </w:r>
      <w:r w:rsidR="00E02FE8" w:rsidRPr="00622574">
        <w:rPr>
          <w:rFonts w:ascii="Times New Roman" w:hAnsi="Times New Roman" w:cs="Traditional Arabic"/>
          <w:sz w:val="20"/>
          <w:szCs w:val="30"/>
          <w:rtl/>
        </w:rPr>
        <w:t xml:space="preserve">العالية مثل الإيثر ثنائي الفينيل العُشاري، يمكن أن </w:t>
      </w:r>
      <w:r w:rsidR="004A0078">
        <w:rPr>
          <w:rFonts w:ascii="Times New Roman" w:hAnsi="Times New Roman" w:cs="Traditional Arabic" w:hint="cs"/>
          <w:sz w:val="20"/>
          <w:szCs w:val="30"/>
          <w:rtl/>
        </w:rPr>
        <w:t xml:space="preserve">تتحلل </w:t>
      </w:r>
      <w:r w:rsidR="00E02FE8" w:rsidRPr="00622574">
        <w:rPr>
          <w:rFonts w:ascii="Times New Roman" w:hAnsi="Times New Roman" w:cs="Traditional Arabic"/>
          <w:sz w:val="20"/>
          <w:szCs w:val="30"/>
          <w:rtl/>
        </w:rPr>
        <w:t xml:space="preserve">إلى متجانسات مُبرومة منخفضة. لذلك فقد تكون هذه المتجانسات العالية مواد </w:t>
      </w:r>
      <w:r w:rsidR="004A0078">
        <w:rPr>
          <w:rFonts w:ascii="Times New Roman" w:hAnsi="Times New Roman" w:cs="Traditional Arabic" w:hint="cs"/>
          <w:sz w:val="20"/>
          <w:szCs w:val="30"/>
          <w:rtl/>
        </w:rPr>
        <w:t xml:space="preserve">سلائف </w:t>
      </w:r>
      <w:r w:rsidR="00E02FE8" w:rsidRPr="00622574">
        <w:rPr>
          <w:rFonts w:ascii="Times New Roman" w:hAnsi="Times New Roman" w:cs="Traditional Arabic"/>
          <w:sz w:val="20"/>
          <w:szCs w:val="30"/>
          <w:rtl/>
        </w:rPr>
        <w:t xml:space="preserve">تُشير إلى تشكُل </w:t>
      </w:r>
      <w:r w:rsidR="00BC1BB2">
        <w:rPr>
          <w:rFonts w:ascii="Times New Roman" w:hAnsi="Times New Roman" w:cs="Traditional Arabic" w:hint="cs"/>
          <w:sz w:val="20"/>
          <w:szCs w:val="30"/>
          <w:rtl/>
        </w:rPr>
        <w:t xml:space="preserve"> </w:t>
      </w:r>
      <w:r w:rsidR="00C10987">
        <w:rPr>
          <w:rFonts w:ascii="Times New Roman" w:hAnsi="Times New Roman" w:cs="Traditional Arabic"/>
          <w:sz w:val="20"/>
          <w:szCs w:val="30"/>
          <w:rtl/>
        </w:rPr>
        <w:t>إيثرات ثنائي الفينيل المبرومة</w:t>
      </w:r>
      <w:r w:rsidR="00E02FE8" w:rsidRPr="00622574">
        <w:rPr>
          <w:rFonts w:ascii="Times New Roman" w:hAnsi="Times New Roman" w:cs="Traditional Arabic"/>
          <w:sz w:val="20"/>
          <w:szCs w:val="30"/>
          <w:rtl/>
        </w:rPr>
        <w:t xml:space="preserve"> التي تحتوي على الملوثات العضوية الثابتة التي يغطيها نطاق هذه المبادئ التوجيهية التقنية.</w:t>
      </w:r>
    </w:p>
    <w:p w:rsidR="008F701B" w:rsidRPr="00DD4D4C" w:rsidRDefault="008F701B" w:rsidP="008F701B">
      <w:pPr>
        <w:pStyle w:val="ListParagraph"/>
        <w:tabs>
          <w:tab w:val="left" w:pos="1247"/>
          <w:tab w:val="left" w:pos="2381"/>
          <w:tab w:val="left" w:pos="2409"/>
          <w:tab w:val="left" w:pos="2948"/>
          <w:tab w:val="left" w:pos="2976"/>
          <w:tab w:val="left" w:pos="3515"/>
        </w:tabs>
        <w:spacing w:after="120" w:line="400" w:lineRule="exact"/>
        <w:ind w:left="1133" w:firstLine="1"/>
        <w:jc w:val="both"/>
        <w:rPr>
          <w:rFonts w:ascii="Times New Roman Bold" w:hAnsi="Times New Roman Bold" w:cs="Traditional Arabic"/>
          <w:b/>
          <w:bCs/>
          <w:sz w:val="20"/>
          <w:szCs w:val="30"/>
          <w:rtl/>
        </w:rPr>
      </w:pPr>
      <w:r>
        <w:rPr>
          <w:rFonts w:ascii="Times New Roman Bold" w:hAnsi="Times New Roman Bold" w:cs="Traditional Arabic"/>
          <w:b/>
          <w:bCs/>
          <w:sz w:val="20"/>
          <w:szCs w:val="30"/>
          <w:rtl/>
        </w:rPr>
        <w:br w:type="page"/>
      </w:r>
      <w:r w:rsidR="00E02FE8" w:rsidRPr="00DD4D4C">
        <w:rPr>
          <w:rFonts w:ascii="Times New Roman Bold" w:hAnsi="Times New Roman Bold" w:cs="Traditional Arabic"/>
          <w:b/>
          <w:bCs/>
          <w:sz w:val="20"/>
          <w:szCs w:val="30"/>
          <w:rtl/>
        </w:rPr>
        <w:t xml:space="preserve">الجدول 1: التركيبة النمطية </w:t>
      </w:r>
      <w:r w:rsidR="004A0078">
        <w:rPr>
          <w:rFonts w:ascii="Times New Roman Bold" w:hAnsi="Times New Roman Bold" w:cs="Traditional Arabic" w:hint="cs"/>
          <w:b/>
          <w:bCs/>
          <w:sz w:val="20"/>
          <w:szCs w:val="30"/>
          <w:rtl/>
        </w:rPr>
        <w:t xml:space="preserve">للخلائط </w:t>
      </w:r>
      <w:r w:rsidR="00E02FE8" w:rsidRPr="00DD4D4C">
        <w:rPr>
          <w:rFonts w:ascii="Times New Roman Bold" w:hAnsi="Times New Roman Bold" w:cs="Traditional Arabic"/>
          <w:b/>
          <w:bCs/>
          <w:sz w:val="20"/>
          <w:szCs w:val="30"/>
          <w:rtl/>
        </w:rPr>
        <w:t xml:space="preserve">التجارية للإيثرات </w:t>
      </w:r>
      <w:r w:rsidR="004A0078">
        <w:rPr>
          <w:rFonts w:ascii="Times New Roman Bold" w:hAnsi="Times New Roman Bold" w:cs="Traditional Arabic" w:hint="cs"/>
          <w:b/>
          <w:bCs/>
          <w:sz w:val="20"/>
          <w:szCs w:val="30"/>
          <w:rtl/>
        </w:rPr>
        <w:t xml:space="preserve">ثنائي </w:t>
      </w:r>
      <w:r w:rsidR="00E02FE8" w:rsidRPr="00DD4D4C">
        <w:rPr>
          <w:rFonts w:ascii="Times New Roman Bold" w:hAnsi="Times New Roman Bold" w:cs="Traditional Arabic"/>
          <w:b/>
          <w:bCs/>
          <w:sz w:val="20"/>
          <w:szCs w:val="30"/>
          <w:rtl/>
        </w:rPr>
        <w:t>الفينيل المتعددة البروم (البيئة في كندا، 2013)</w:t>
      </w:r>
    </w:p>
    <w:tbl>
      <w:tblPr>
        <w:bidiVisual/>
        <w:tblW w:w="935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34"/>
        <w:gridCol w:w="992"/>
        <w:gridCol w:w="992"/>
        <w:gridCol w:w="1134"/>
        <w:gridCol w:w="1134"/>
        <w:gridCol w:w="1134"/>
        <w:gridCol w:w="993"/>
      </w:tblGrid>
      <w:tr w:rsidR="00E02FE8">
        <w:tc>
          <w:tcPr>
            <w:tcW w:w="1843" w:type="dxa"/>
            <w:vMerge w:val="restart"/>
            <w:shd w:val="clear" w:color="auto" w:fill="auto"/>
            <w:vAlign w:val="center"/>
          </w:tcPr>
          <w:p w:rsidR="00652071" w:rsidRDefault="00AF0F1A">
            <w:pPr>
              <w:tabs>
                <w:tab w:val="left" w:pos="7151"/>
              </w:tabs>
              <w:spacing w:before="60" w:after="60" w:line="340" w:lineRule="exact"/>
              <w:rPr>
                <w:rFonts w:eastAsia="Calibri" w:cs="Traditional Arabic"/>
                <w:bCs/>
                <w:sz w:val="18"/>
                <w:szCs w:val="27"/>
                <w:rtl/>
              </w:rPr>
            </w:pPr>
            <w:r w:rsidRPr="00AF0F1A">
              <w:rPr>
                <w:rFonts w:eastAsia="Calibri" w:cs="Traditional Arabic" w:hint="cs"/>
                <w:bCs/>
                <w:sz w:val="18"/>
                <w:szCs w:val="27"/>
                <w:rtl/>
              </w:rPr>
              <w:t>الخلائط</w:t>
            </w:r>
            <w:r w:rsidRPr="00AF0F1A">
              <w:rPr>
                <w:rFonts w:eastAsia="Calibri" w:cs="Traditional Arabic"/>
                <w:bCs/>
                <w:sz w:val="18"/>
                <w:szCs w:val="27"/>
                <w:rtl/>
              </w:rPr>
              <w:t xml:space="preserve"> </w:t>
            </w:r>
            <w:r w:rsidRPr="00AF0F1A">
              <w:rPr>
                <w:rFonts w:eastAsia="Calibri" w:cs="Traditional Arabic" w:hint="cs"/>
                <w:bCs/>
                <w:sz w:val="18"/>
                <w:szCs w:val="27"/>
                <w:rtl/>
              </w:rPr>
              <w:t>التجارية</w:t>
            </w:r>
          </w:p>
        </w:tc>
        <w:tc>
          <w:tcPr>
            <w:tcW w:w="7513" w:type="dxa"/>
            <w:gridSpan w:val="7"/>
            <w:shd w:val="clear" w:color="auto" w:fill="auto"/>
          </w:tcPr>
          <w:p w:rsidR="00E02FE8" w:rsidRPr="0099487E" w:rsidRDefault="00E02FE8" w:rsidP="0099487E">
            <w:pPr>
              <w:tabs>
                <w:tab w:val="left" w:pos="7151"/>
              </w:tabs>
              <w:spacing w:before="60" w:after="60" w:line="340" w:lineRule="exact"/>
              <w:jc w:val="both"/>
              <w:rPr>
                <w:rFonts w:eastAsia="Calibri" w:cs="Traditional Arabic"/>
                <w:b/>
                <w:bCs/>
                <w:sz w:val="18"/>
                <w:szCs w:val="27"/>
                <w:rtl/>
              </w:rPr>
            </w:pPr>
            <w:r w:rsidRPr="0099487E">
              <w:rPr>
                <w:rFonts w:eastAsia="Calibri" w:cs="Traditional Arabic"/>
                <w:b/>
                <w:bCs/>
                <w:sz w:val="18"/>
                <w:szCs w:val="27"/>
                <w:rtl/>
              </w:rPr>
              <w:t>مجموعات متجانس</w:t>
            </w:r>
            <w:r w:rsidR="008F701B">
              <w:rPr>
                <w:rFonts w:eastAsia="Calibri" w:cs="Traditional Arabic" w:hint="cs"/>
                <w:b/>
                <w:bCs/>
                <w:sz w:val="18"/>
                <w:szCs w:val="27"/>
                <w:rtl/>
              </w:rPr>
              <w:t>ات</w:t>
            </w:r>
            <w:r w:rsidRPr="0099487E">
              <w:rPr>
                <w:rFonts w:eastAsia="Calibri" w:cs="Traditional Arabic"/>
                <w:b/>
                <w:bCs/>
                <w:sz w:val="18"/>
                <w:szCs w:val="27"/>
                <w:rtl/>
              </w:rPr>
              <w:t xml:space="preserve"> ثنائي الفينيل المتعدد البروم (</w:t>
            </w:r>
            <w:r w:rsidR="008F701B">
              <w:rPr>
                <w:rFonts w:eastAsia="Calibri" w:cs="Traditional Arabic" w:hint="cs"/>
                <w:b/>
                <w:bCs/>
                <w:sz w:val="18"/>
                <w:szCs w:val="27"/>
                <w:rtl/>
              </w:rPr>
              <w:t>وتركيزات العنصر الفعّال</w:t>
            </w:r>
            <w:r w:rsidRPr="0099487E">
              <w:rPr>
                <w:rFonts w:eastAsia="Calibri" w:cs="Traditional Arabic"/>
                <w:b/>
                <w:bCs/>
                <w:sz w:val="18"/>
                <w:szCs w:val="27"/>
                <w:rtl/>
              </w:rPr>
              <w:t>)</w:t>
            </w:r>
          </w:p>
        </w:tc>
      </w:tr>
      <w:tr w:rsidR="00E02FE8">
        <w:tc>
          <w:tcPr>
            <w:tcW w:w="1843" w:type="dxa"/>
            <w:vMerge/>
            <w:shd w:val="clear" w:color="auto" w:fill="auto"/>
          </w:tcPr>
          <w:p w:rsidR="00E02FE8" w:rsidRPr="0099487E" w:rsidRDefault="00E02FE8" w:rsidP="0099487E">
            <w:pPr>
              <w:tabs>
                <w:tab w:val="left" w:pos="7151"/>
              </w:tabs>
              <w:spacing w:before="60" w:after="60" w:line="340" w:lineRule="exact"/>
              <w:jc w:val="both"/>
              <w:rPr>
                <w:rFonts w:eastAsia="Calibri" w:cs="Traditional Arabic"/>
                <w:b/>
                <w:sz w:val="18"/>
                <w:szCs w:val="27"/>
                <w:rtl/>
              </w:rPr>
            </w:pPr>
          </w:p>
        </w:tc>
        <w:tc>
          <w:tcPr>
            <w:tcW w:w="1134" w:type="dxa"/>
            <w:shd w:val="clear" w:color="auto" w:fill="BFBFBF"/>
          </w:tcPr>
          <w:p w:rsidR="00E02FE8" w:rsidRPr="0099487E" w:rsidRDefault="00E02FE8" w:rsidP="0099487E">
            <w:pPr>
              <w:tabs>
                <w:tab w:val="left" w:pos="7151"/>
              </w:tabs>
              <w:spacing w:before="60" w:after="60" w:line="340" w:lineRule="exact"/>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الرُباعي البروم</w:t>
            </w:r>
          </w:p>
        </w:tc>
        <w:tc>
          <w:tcPr>
            <w:tcW w:w="992" w:type="dxa"/>
            <w:shd w:val="clear" w:color="auto" w:fill="BFBFBF"/>
          </w:tcPr>
          <w:p w:rsidR="00E02FE8" w:rsidRPr="0099487E" w:rsidRDefault="00E02FE8" w:rsidP="0099487E">
            <w:pPr>
              <w:tabs>
                <w:tab w:val="left" w:pos="133"/>
                <w:tab w:val="left" w:pos="275"/>
                <w:tab w:val="left" w:pos="417"/>
                <w:tab w:val="left" w:pos="7151"/>
              </w:tabs>
              <w:spacing w:before="60" w:after="60" w:line="340" w:lineRule="exact"/>
              <w:ind w:right="-44"/>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الخُماسي البروم</w:t>
            </w:r>
          </w:p>
        </w:tc>
        <w:tc>
          <w:tcPr>
            <w:tcW w:w="992" w:type="dxa"/>
            <w:shd w:val="clear" w:color="auto" w:fill="BFBFBF"/>
          </w:tcPr>
          <w:p w:rsidR="00E02FE8" w:rsidRPr="0099487E" w:rsidRDefault="00E02FE8" w:rsidP="0099487E">
            <w:pPr>
              <w:tabs>
                <w:tab w:val="left" w:pos="7151"/>
              </w:tabs>
              <w:spacing w:before="60" w:after="60" w:line="340" w:lineRule="exact"/>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سداسي البروم</w:t>
            </w:r>
          </w:p>
        </w:tc>
        <w:tc>
          <w:tcPr>
            <w:tcW w:w="1134" w:type="dxa"/>
            <w:shd w:val="clear" w:color="auto" w:fill="BFBFBF"/>
          </w:tcPr>
          <w:p w:rsidR="00E02FE8" w:rsidRPr="0099487E" w:rsidRDefault="00E02FE8" w:rsidP="0099487E">
            <w:pPr>
              <w:tabs>
                <w:tab w:val="left" w:pos="7151"/>
              </w:tabs>
              <w:spacing w:before="60" w:after="60" w:line="340" w:lineRule="exact"/>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السُباعي البروم</w:t>
            </w:r>
          </w:p>
        </w:tc>
        <w:tc>
          <w:tcPr>
            <w:tcW w:w="1134" w:type="dxa"/>
            <w:shd w:val="clear" w:color="auto" w:fill="BFBFBF"/>
          </w:tcPr>
          <w:p w:rsidR="00E02FE8" w:rsidRPr="0099487E" w:rsidRDefault="00E02FE8" w:rsidP="0099487E">
            <w:pPr>
              <w:tabs>
                <w:tab w:val="left" w:pos="7151"/>
              </w:tabs>
              <w:spacing w:before="60" w:after="60" w:line="340" w:lineRule="exact"/>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الثُماني البروم</w:t>
            </w:r>
          </w:p>
        </w:tc>
        <w:tc>
          <w:tcPr>
            <w:tcW w:w="1134" w:type="dxa"/>
            <w:shd w:val="clear" w:color="auto" w:fill="BFBFBF"/>
          </w:tcPr>
          <w:p w:rsidR="00E02FE8" w:rsidRPr="0099487E" w:rsidRDefault="00E02FE8" w:rsidP="0099487E">
            <w:pPr>
              <w:tabs>
                <w:tab w:val="left" w:pos="7151"/>
              </w:tabs>
              <w:spacing w:before="60" w:after="60" w:line="340" w:lineRule="exact"/>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التُساعي البروم</w:t>
            </w:r>
          </w:p>
        </w:tc>
        <w:tc>
          <w:tcPr>
            <w:tcW w:w="993" w:type="dxa"/>
            <w:shd w:val="clear" w:color="auto" w:fill="BFBFBF"/>
          </w:tcPr>
          <w:p w:rsidR="00E02FE8" w:rsidRPr="0099487E" w:rsidRDefault="00E02FE8" w:rsidP="0099487E">
            <w:pPr>
              <w:tabs>
                <w:tab w:val="left" w:pos="7151"/>
              </w:tabs>
              <w:spacing w:before="60" w:after="60" w:line="340" w:lineRule="exact"/>
              <w:jc w:val="both"/>
              <w:rPr>
                <w:rFonts w:ascii="Times New Roman Bold" w:eastAsia="Calibri" w:hAnsi="Times New Roman Bold" w:cs="Traditional Arabic"/>
                <w:bCs/>
                <w:w w:val="90"/>
                <w:sz w:val="18"/>
                <w:szCs w:val="27"/>
                <w:rtl/>
              </w:rPr>
            </w:pPr>
            <w:r w:rsidRPr="0099487E">
              <w:rPr>
                <w:rFonts w:ascii="Times New Roman Bold" w:eastAsia="Calibri" w:hAnsi="Times New Roman Bold" w:cs="Traditional Arabic"/>
                <w:bCs/>
                <w:w w:val="90"/>
                <w:sz w:val="18"/>
                <w:szCs w:val="27"/>
                <w:rtl/>
              </w:rPr>
              <w:t>إيثر ثنائي الفينيل العُشاري البروم</w:t>
            </w:r>
          </w:p>
        </w:tc>
      </w:tr>
      <w:tr w:rsidR="00E02FE8">
        <w:trPr>
          <w:trHeight w:val="854"/>
        </w:trPr>
        <w:tc>
          <w:tcPr>
            <w:tcW w:w="1843" w:type="dxa"/>
            <w:vMerge/>
            <w:tcBorders>
              <w:bottom w:val="single" w:sz="4" w:space="0" w:color="auto"/>
            </w:tcBorders>
            <w:shd w:val="clear" w:color="auto" w:fill="auto"/>
          </w:tcPr>
          <w:p w:rsidR="00E02FE8" w:rsidRPr="0099487E" w:rsidRDefault="00E02FE8" w:rsidP="0099487E">
            <w:pPr>
              <w:tabs>
                <w:tab w:val="left" w:pos="7151"/>
              </w:tabs>
              <w:spacing w:before="60" w:after="60" w:line="340" w:lineRule="exact"/>
              <w:jc w:val="both"/>
              <w:rPr>
                <w:rFonts w:eastAsia="Calibri" w:cs="Traditional Arabic"/>
                <w:b/>
                <w:sz w:val="18"/>
                <w:szCs w:val="27"/>
                <w:rtl/>
              </w:rPr>
            </w:pPr>
          </w:p>
        </w:tc>
        <w:tc>
          <w:tcPr>
            <w:tcW w:w="1134" w:type="dxa"/>
            <w:tcBorders>
              <w:bottom w:val="single" w:sz="4" w:space="0" w:color="auto"/>
            </w:tcBorders>
            <w:shd w:val="clear" w:color="auto" w:fill="auto"/>
          </w:tcPr>
          <w:p w:rsidR="00E02FE8" w:rsidRPr="0099487E" w:rsidRDefault="00E94CE5"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w:t>
            </w:r>
            <w:r w:rsidRPr="0099487E" w:rsidDel="00E94CE5">
              <w:rPr>
                <w:rFonts w:eastAsia="Calibri" w:cs="Traditional Arabic"/>
                <w:sz w:val="18"/>
                <w:szCs w:val="27"/>
              </w:rPr>
              <w:t xml:space="preserve"> </w:t>
            </w:r>
            <w:r w:rsidR="00E02FE8" w:rsidRPr="0099487E">
              <w:rPr>
                <w:rFonts w:eastAsia="Calibri" w:cs="Traditional Arabic"/>
                <w:sz w:val="18"/>
                <w:szCs w:val="27"/>
              </w:rPr>
              <w:t>-47,</w:t>
            </w:r>
          </w:p>
          <w:p w:rsidR="00E02FE8" w:rsidRPr="0099487E" w:rsidRDefault="00E02FE8" w:rsidP="0099487E">
            <w:pPr>
              <w:tabs>
                <w:tab w:val="left" w:pos="7151"/>
              </w:tabs>
              <w:bidi w:val="0"/>
              <w:spacing w:before="60" w:after="60"/>
              <w:jc w:val="both"/>
              <w:rPr>
                <w:rFonts w:eastAsia="Calibri" w:cs="Traditional Arabic"/>
                <w:sz w:val="18"/>
                <w:szCs w:val="27"/>
                <w:rtl/>
              </w:rPr>
            </w:pPr>
            <w:r w:rsidRPr="0099487E">
              <w:rPr>
                <w:rFonts w:eastAsia="Calibri" w:cs="Traditional Arabic"/>
                <w:sz w:val="18"/>
                <w:szCs w:val="27"/>
              </w:rPr>
              <w:t>etc.</w:t>
            </w:r>
            <w:r w:rsidRPr="0099487E">
              <w:rPr>
                <w:rFonts w:eastAsia="Calibri" w:cs="Traditional Arabic"/>
                <w:sz w:val="18"/>
                <w:szCs w:val="27"/>
                <w:rtl/>
              </w:rPr>
              <w:t xml:space="preserve"> </w:t>
            </w:r>
          </w:p>
        </w:tc>
        <w:tc>
          <w:tcPr>
            <w:tcW w:w="992" w:type="dxa"/>
            <w:tcBorders>
              <w:bottom w:val="single" w:sz="4" w:space="0" w:color="auto"/>
            </w:tcBorders>
            <w:shd w:val="clear" w:color="auto" w:fill="auto"/>
          </w:tcPr>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BDE-99,</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etc.</w:t>
            </w:r>
          </w:p>
        </w:tc>
        <w:tc>
          <w:tcPr>
            <w:tcW w:w="992" w:type="dxa"/>
            <w:tcBorders>
              <w:bottom w:val="single" w:sz="4" w:space="0" w:color="auto"/>
            </w:tcBorders>
            <w:shd w:val="clear" w:color="auto" w:fill="auto"/>
          </w:tcPr>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BDE-153,</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BDE-154,</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etc.</w:t>
            </w:r>
          </w:p>
        </w:tc>
        <w:tc>
          <w:tcPr>
            <w:tcW w:w="1134" w:type="dxa"/>
            <w:tcBorders>
              <w:bottom w:val="single" w:sz="4" w:space="0" w:color="auto"/>
            </w:tcBorders>
            <w:shd w:val="clear" w:color="auto" w:fill="auto"/>
          </w:tcPr>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BDE-175,</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BDE-183,</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etc.</w:t>
            </w:r>
          </w:p>
        </w:tc>
        <w:tc>
          <w:tcPr>
            <w:tcW w:w="1134" w:type="dxa"/>
            <w:tcBorders>
              <w:bottom w:val="single" w:sz="4" w:space="0" w:color="auto"/>
            </w:tcBorders>
            <w:shd w:val="clear" w:color="auto" w:fill="auto"/>
          </w:tcPr>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BDE-203,</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BDE-204, etc.</w:t>
            </w:r>
          </w:p>
        </w:tc>
        <w:tc>
          <w:tcPr>
            <w:tcW w:w="1134" w:type="dxa"/>
            <w:tcBorders>
              <w:bottom w:val="single" w:sz="4" w:space="0" w:color="auto"/>
            </w:tcBorders>
            <w:shd w:val="clear" w:color="auto" w:fill="auto"/>
          </w:tcPr>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BDE-207,</w:t>
            </w:r>
          </w:p>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BDE-208</w:t>
            </w:r>
          </w:p>
        </w:tc>
        <w:tc>
          <w:tcPr>
            <w:tcW w:w="993" w:type="dxa"/>
            <w:tcBorders>
              <w:bottom w:val="single" w:sz="4" w:space="0" w:color="auto"/>
            </w:tcBorders>
            <w:shd w:val="clear" w:color="auto" w:fill="auto"/>
          </w:tcPr>
          <w:p w:rsidR="00E02FE8" w:rsidRPr="0099487E" w:rsidRDefault="00E02FE8" w:rsidP="0099487E">
            <w:pPr>
              <w:tabs>
                <w:tab w:val="left" w:pos="7151"/>
              </w:tabs>
              <w:bidi w:val="0"/>
              <w:spacing w:before="60" w:after="60"/>
              <w:jc w:val="both"/>
              <w:rPr>
                <w:rFonts w:eastAsia="Calibri" w:cs="Traditional Arabic"/>
                <w:sz w:val="18"/>
                <w:szCs w:val="27"/>
              </w:rPr>
            </w:pPr>
            <w:r w:rsidRPr="0099487E">
              <w:rPr>
                <w:rFonts w:eastAsia="Calibri" w:cs="Traditional Arabic"/>
                <w:sz w:val="18"/>
                <w:szCs w:val="27"/>
              </w:rPr>
              <w:t>BDE-209</w:t>
            </w:r>
          </w:p>
        </w:tc>
      </w:tr>
      <w:tr w:rsidR="00E02FE8">
        <w:trPr>
          <w:trHeight w:val="965"/>
        </w:trPr>
        <w:tc>
          <w:tcPr>
            <w:tcW w:w="1843"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Cs/>
                <w:sz w:val="18"/>
                <w:szCs w:val="27"/>
                <w:rtl/>
              </w:rPr>
            </w:pPr>
            <w:r w:rsidRPr="0099487E">
              <w:rPr>
                <w:rFonts w:eastAsia="Calibri" w:cs="Traditional Arabic"/>
                <w:bCs/>
                <w:sz w:val="18"/>
                <w:szCs w:val="27"/>
                <w:rtl/>
              </w:rPr>
              <w:t>إيثر ثنائي الفينيل الخُماسي البروم التجاري</w:t>
            </w:r>
          </w:p>
        </w:tc>
        <w:tc>
          <w:tcPr>
            <w:tcW w:w="1134"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lang w:val="en-GB"/>
              </w:rPr>
            </w:pPr>
            <w:r w:rsidRPr="0099487E">
              <w:rPr>
                <w:rFonts w:eastAsia="Calibri" w:cs="Traditional Arabic"/>
                <w:b/>
                <w:sz w:val="18"/>
                <w:szCs w:val="27"/>
                <w:rtl/>
                <w:lang w:val="en-GB"/>
              </w:rPr>
              <w:t>24-38</w:t>
            </w:r>
            <w:r w:rsidR="0099487E" w:rsidRPr="0099487E">
              <w:rPr>
                <w:rFonts w:cs="Traditional Arabic"/>
                <w:sz w:val="27"/>
                <w:szCs w:val="27"/>
                <w:rtl/>
              </w:rPr>
              <w:t>٪</w:t>
            </w:r>
          </w:p>
        </w:tc>
        <w:tc>
          <w:tcPr>
            <w:tcW w:w="992"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50-62</w:t>
            </w:r>
            <w:r w:rsidR="0099487E" w:rsidRPr="0099487E">
              <w:rPr>
                <w:rFonts w:cs="Traditional Arabic"/>
                <w:sz w:val="27"/>
                <w:szCs w:val="27"/>
                <w:rtl/>
              </w:rPr>
              <w:t>٪</w:t>
            </w:r>
          </w:p>
        </w:tc>
        <w:tc>
          <w:tcPr>
            <w:tcW w:w="992"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4-12</w:t>
            </w:r>
            <w:r w:rsidR="0099487E" w:rsidRPr="0099487E">
              <w:rPr>
                <w:rFonts w:cs="Traditional Arabic"/>
                <w:sz w:val="27"/>
                <w:szCs w:val="27"/>
                <w:rtl/>
              </w:rPr>
              <w:t>٪</w:t>
            </w:r>
          </w:p>
        </w:tc>
        <w:tc>
          <w:tcPr>
            <w:tcW w:w="1134"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Pr>
            </w:pPr>
            <w:r w:rsidRPr="0099487E">
              <w:rPr>
                <w:rFonts w:eastAsia="Calibri" w:cs="Traditional Arabic"/>
                <w:b/>
                <w:sz w:val="18"/>
                <w:szCs w:val="27"/>
                <w:rtl/>
              </w:rPr>
              <w:t>مقدار ضئيل</w:t>
            </w:r>
          </w:p>
        </w:tc>
        <w:tc>
          <w:tcPr>
            <w:tcW w:w="1134"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1134"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993" w:type="dxa"/>
            <w:tcBorders>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r>
      <w:tr w:rsidR="00E02FE8">
        <w:tc>
          <w:tcPr>
            <w:tcW w:w="1843"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Cs/>
                <w:sz w:val="18"/>
                <w:szCs w:val="27"/>
                <w:rtl/>
              </w:rPr>
            </w:pPr>
            <w:r w:rsidRPr="0099487E">
              <w:rPr>
                <w:rFonts w:eastAsia="Calibri" w:cs="Traditional Arabic"/>
                <w:bCs/>
                <w:sz w:val="18"/>
                <w:szCs w:val="27"/>
                <w:rtl/>
              </w:rPr>
              <w:t>إيثر ثنائي الفينيل الثُماني البروم</w:t>
            </w:r>
            <w:r w:rsidR="008F701B">
              <w:rPr>
                <w:rFonts w:eastAsia="Calibri" w:cs="Traditional Arabic" w:hint="cs"/>
                <w:bCs/>
                <w:sz w:val="18"/>
                <w:szCs w:val="27"/>
                <w:rtl/>
              </w:rPr>
              <w:t xml:space="preserve"> التجاري</w:t>
            </w:r>
          </w:p>
        </w:tc>
        <w:tc>
          <w:tcPr>
            <w:tcW w:w="1134"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992"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lang w:val="en-GB"/>
              </w:rPr>
            </w:pPr>
            <w:r w:rsidRPr="0099487E">
              <w:rPr>
                <w:rFonts w:eastAsia="Calibri" w:cs="Traditional Arabic"/>
                <w:b/>
                <w:sz w:val="18"/>
                <w:szCs w:val="27"/>
                <w:rtl/>
                <w:lang w:val="en-GB"/>
              </w:rPr>
              <w:t>0.5</w:t>
            </w:r>
            <w:r w:rsidR="0099487E" w:rsidRPr="0099487E">
              <w:rPr>
                <w:rFonts w:cs="Traditional Arabic"/>
                <w:sz w:val="27"/>
                <w:szCs w:val="27"/>
                <w:rtl/>
              </w:rPr>
              <w:t>٪</w:t>
            </w:r>
          </w:p>
        </w:tc>
        <w:tc>
          <w:tcPr>
            <w:tcW w:w="992"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12</w:t>
            </w:r>
            <w:r w:rsidR="0099487E" w:rsidRPr="0099487E">
              <w:rPr>
                <w:rFonts w:cs="Traditional Arabic"/>
                <w:sz w:val="27"/>
                <w:szCs w:val="27"/>
                <w:rtl/>
              </w:rPr>
              <w:t>٪</w:t>
            </w:r>
          </w:p>
        </w:tc>
        <w:tc>
          <w:tcPr>
            <w:tcW w:w="1134"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45</w:t>
            </w:r>
            <w:r w:rsidR="0099487E" w:rsidRPr="0099487E">
              <w:rPr>
                <w:rFonts w:cs="Traditional Arabic"/>
                <w:sz w:val="27"/>
                <w:szCs w:val="27"/>
                <w:rtl/>
              </w:rPr>
              <w:t>٪</w:t>
            </w:r>
          </w:p>
        </w:tc>
        <w:tc>
          <w:tcPr>
            <w:tcW w:w="1134"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33</w:t>
            </w:r>
            <w:r w:rsidR="0099487E" w:rsidRPr="0099487E">
              <w:rPr>
                <w:rFonts w:cs="Traditional Arabic"/>
                <w:sz w:val="27"/>
                <w:szCs w:val="27"/>
                <w:rtl/>
              </w:rPr>
              <w:t>٪</w:t>
            </w:r>
          </w:p>
        </w:tc>
        <w:tc>
          <w:tcPr>
            <w:tcW w:w="1134"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10</w:t>
            </w:r>
            <w:r w:rsidR="0099487E" w:rsidRPr="0099487E">
              <w:rPr>
                <w:rFonts w:cs="Traditional Arabic"/>
                <w:sz w:val="27"/>
                <w:szCs w:val="27"/>
                <w:rtl/>
              </w:rPr>
              <w:t>٪</w:t>
            </w:r>
          </w:p>
        </w:tc>
        <w:tc>
          <w:tcPr>
            <w:tcW w:w="993" w:type="dxa"/>
            <w:tcBorders>
              <w:top w:val="nil"/>
              <w:bottom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0.7</w:t>
            </w:r>
            <w:r w:rsidR="0099487E" w:rsidRPr="0099487E">
              <w:rPr>
                <w:rFonts w:cs="Traditional Arabic"/>
                <w:sz w:val="27"/>
                <w:szCs w:val="27"/>
                <w:rtl/>
              </w:rPr>
              <w:t>٪</w:t>
            </w:r>
          </w:p>
        </w:tc>
      </w:tr>
      <w:tr w:rsidR="00E02FE8">
        <w:trPr>
          <w:trHeight w:val="689"/>
        </w:trPr>
        <w:tc>
          <w:tcPr>
            <w:tcW w:w="1843"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Cs/>
                <w:sz w:val="18"/>
                <w:szCs w:val="27"/>
                <w:rtl/>
              </w:rPr>
            </w:pPr>
            <w:r w:rsidRPr="0099487E">
              <w:rPr>
                <w:rFonts w:eastAsia="Calibri" w:cs="Traditional Arabic"/>
                <w:bCs/>
                <w:sz w:val="18"/>
                <w:szCs w:val="27"/>
                <w:rtl/>
              </w:rPr>
              <w:t>إيثر ثنائي الفينيل الُعشاري البروم</w:t>
            </w:r>
            <w:r w:rsidR="008F701B">
              <w:rPr>
                <w:rFonts w:eastAsia="Calibri" w:cs="Traditional Arabic" w:hint="cs"/>
                <w:bCs/>
                <w:sz w:val="18"/>
                <w:szCs w:val="27"/>
                <w:rtl/>
              </w:rPr>
              <w:t xml:space="preserve"> التجاري</w:t>
            </w:r>
          </w:p>
        </w:tc>
        <w:tc>
          <w:tcPr>
            <w:tcW w:w="1134"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992"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992"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1134"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w:t>
            </w:r>
          </w:p>
        </w:tc>
        <w:tc>
          <w:tcPr>
            <w:tcW w:w="1134"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Pr>
            </w:pPr>
            <w:r w:rsidRPr="0099487E">
              <w:rPr>
                <w:rFonts w:eastAsia="Calibri" w:cs="Traditional Arabic"/>
                <w:b/>
                <w:sz w:val="18"/>
                <w:szCs w:val="27"/>
                <w:rtl/>
              </w:rPr>
              <w:t>مقدار ضئيل</w:t>
            </w:r>
          </w:p>
        </w:tc>
        <w:tc>
          <w:tcPr>
            <w:tcW w:w="1134"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0.3-3</w:t>
            </w:r>
            <w:r w:rsidR="0099487E" w:rsidRPr="0099487E">
              <w:rPr>
                <w:rFonts w:cs="Traditional Arabic"/>
                <w:sz w:val="27"/>
                <w:szCs w:val="27"/>
                <w:rtl/>
              </w:rPr>
              <w:t>٪</w:t>
            </w:r>
          </w:p>
        </w:tc>
        <w:tc>
          <w:tcPr>
            <w:tcW w:w="993" w:type="dxa"/>
            <w:tcBorders>
              <w:top w:val="nil"/>
            </w:tcBorders>
            <w:shd w:val="clear" w:color="auto" w:fill="auto"/>
          </w:tcPr>
          <w:p w:rsidR="00E02FE8" w:rsidRPr="0099487E" w:rsidRDefault="00E02FE8" w:rsidP="00DD4D4C">
            <w:pPr>
              <w:tabs>
                <w:tab w:val="left" w:pos="7151"/>
              </w:tabs>
              <w:spacing w:before="40" w:after="40" w:line="320" w:lineRule="exact"/>
              <w:jc w:val="both"/>
              <w:rPr>
                <w:rFonts w:eastAsia="Calibri" w:cs="Traditional Arabic"/>
                <w:b/>
                <w:sz w:val="18"/>
                <w:szCs w:val="27"/>
                <w:rtl/>
              </w:rPr>
            </w:pPr>
            <w:r w:rsidRPr="0099487E">
              <w:rPr>
                <w:rFonts w:eastAsia="Calibri" w:cs="Traditional Arabic"/>
                <w:b/>
                <w:sz w:val="18"/>
                <w:szCs w:val="27"/>
                <w:rtl/>
              </w:rPr>
              <w:t>97-98</w:t>
            </w:r>
            <w:r w:rsidR="0099487E" w:rsidRPr="0099487E">
              <w:rPr>
                <w:rFonts w:cs="Traditional Arabic"/>
                <w:sz w:val="27"/>
                <w:szCs w:val="27"/>
                <w:rtl/>
              </w:rPr>
              <w:t>٪</w:t>
            </w:r>
          </w:p>
        </w:tc>
      </w:tr>
    </w:tbl>
    <w:p w:rsidR="00DD4D4C" w:rsidRPr="00AA29D5" w:rsidRDefault="00DD4D4C" w:rsidP="000B63FB">
      <w:pPr>
        <w:pStyle w:val="ListParagraph"/>
        <w:tabs>
          <w:tab w:val="left" w:pos="1133"/>
          <w:tab w:val="left" w:pos="1842"/>
          <w:tab w:val="left" w:pos="2409"/>
          <w:tab w:val="left" w:pos="2976"/>
        </w:tabs>
        <w:spacing w:after="120" w:line="400" w:lineRule="exact"/>
        <w:ind w:left="425"/>
        <w:jc w:val="both"/>
        <w:outlineLvl w:val="1"/>
        <w:rPr>
          <w:rFonts w:ascii="Traditional Arabic" w:hAnsi="Traditional Arabic" w:cs="Traditional Arabic"/>
          <w:bCs/>
          <w:sz w:val="30"/>
          <w:szCs w:val="30"/>
          <w:rtl/>
        </w:rPr>
      </w:pPr>
      <w:bookmarkStart w:id="8" w:name="_Toc411411687"/>
      <w:bookmarkStart w:id="9" w:name="_Toc411420053"/>
      <w:r w:rsidRPr="00AA29D5">
        <w:rPr>
          <w:rFonts w:ascii="Traditional Arabic" w:hAnsi="Traditional Arabic" w:cs="Traditional Arabic"/>
          <w:bCs/>
          <w:sz w:val="30"/>
          <w:szCs w:val="30"/>
          <w:rtl/>
        </w:rPr>
        <w:t xml:space="preserve">2 </w:t>
      </w:r>
      <w:r w:rsidR="0099487E" w:rsidRPr="00AA29D5">
        <w:rPr>
          <w:rFonts w:ascii="Traditional Arabic" w:hAnsi="Traditional Arabic" w:cs="Traditional Arabic"/>
          <w:bCs/>
          <w:sz w:val="30"/>
          <w:szCs w:val="30"/>
          <w:rtl/>
        </w:rPr>
        <w:t>-</w:t>
      </w:r>
      <w:r w:rsidR="0099487E" w:rsidRPr="00AA29D5">
        <w:rPr>
          <w:rFonts w:ascii="Traditional Arabic" w:hAnsi="Traditional Arabic" w:cs="Traditional Arabic"/>
          <w:bCs/>
          <w:sz w:val="30"/>
          <w:szCs w:val="30"/>
          <w:rtl/>
        </w:rPr>
        <w:tab/>
      </w:r>
      <w:r w:rsidR="00E02FE8" w:rsidRPr="00AA29D5">
        <w:rPr>
          <w:rFonts w:ascii="Traditional Arabic" w:hAnsi="Traditional Arabic" w:cs="Traditional Arabic"/>
          <w:bCs/>
          <w:sz w:val="30"/>
          <w:szCs w:val="30"/>
          <w:rtl/>
        </w:rPr>
        <w:t>الإنتاج</w:t>
      </w:r>
      <w:bookmarkEnd w:id="8"/>
      <w:bookmarkEnd w:id="9"/>
    </w:p>
    <w:p w:rsidR="00E02FE8" w:rsidRPr="00AA29D5" w:rsidRDefault="00DD4D4C" w:rsidP="00DD4D4C">
      <w:pPr>
        <w:pStyle w:val="ListParagraph"/>
        <w:tabs>
          <w:tab w:val="left" w:pos="1133"/>
          <w:tab w:val="left" w:pos="1842"/>
          <w:tab w:val="left" w:pos="2409"/>
          <w:tab w:val="left" w:pos="2976"/>
        </w:tabs>
        <w:spacing w:after="120" w:line="400" w:lineRule="exact"/>
        <w:ind w:left="425"/>
        <w:jc w:val="both"/>
        <w:rPr>
          <w:rFonts w:ascii="Traditional Arabic" w:hAnsi="Traditional Arabic" w:cs="Traditional Arabic"/>
          <w:bCs/>
          <w:sz w:val="30"/>
          <w:szCs w:val="30"/>
        </w:rPr>
      </w:pPr>
      <w:r w:rsidRPr="00AA29D5">
        <w:rPr>
          <w:rFonts w:ascii="Traditional Arabic" w:hAnsi="Traditional Arabic" w:cs="Traditional Arabic"/>
          <w:bCs/>
          <w:sz w:val="30"/>
          <w:szCs w:val="30"/>
          <w:rtl/>
        </w:rPr>
        <w:t>(أ)</w:t>
      </w:r>
      <w:r w:rsidRPr="00AA29D5">
        <w:rPr>
          <w:rFonts w:ascii="Traditional Arabic" w:hAnsi="Traditional Arabic" w:cs="Traditional Arabic"/>
          <w:bCs/>
          <w:sz w:val="30"/>
          <w:szCs w:val="30"/>
          <w:rtl/>
        </w:rPr>
        <w:tab/>
      </w:r>
      <w:r w:rsidR="00E02FE8" w:rsidRPr="00AA29D5">
        <w:rPr>
          <w:rFonts w:ascii="Traditional Arabic" w:hAnsi="Traditional Arabic" w:cs="Traditional Arabic"/>
          <w:bCs/>
          <w:sz w:val="30"/>
          <w:szCs w:val="30"/>
          <w:rtl/>
        </w:rPr>
        <w:t>الإيثر ثنائي الفينيل الثُماني البروم التجاري</w:t>
      </w:r>
    </w:p>
    <w:p w:rsidR="00E02FE8" w:rsidRDefault="00DD4D4C" w:rsidP="00652071">
      <w:pPr>
        <w:pStyle w:val="ListParagraph"/>
        <w:tabs>
          <w:tab w:val="left" w:pos="1842"/>
          <w:tab w:val="left" w:pos="2409"/>
          <w:tab w:val="left" w:pos="2976"/>
        </w:tabs>
        <w:spacing w:after="120" w:line="400" w:lineRule="exact"/>
        <w:ind w:left="1133"/>
        <w:jc w:val="both"/>
        <w:rPr>
          <w:rFonts w:ascii="Traditional Arabic" w:hAnsi="Traditional Arabic" w:cs="Traditional Arabic"/>
          <w:b/>
          <w:sz w:val="28"/>
          <w:szCs w:val="28"/>
        </w:rPr>
      </w:pPr>
      <w:r w:rsidRPr="00AA29D5">
        <w:rPr>
          <w:rFonts w:ascii="Traditional Arabic" w:hAnsi="Traditional Arabic" w:cs="Traditional Arabic"/>
          <w:b/>
          <w:sz w:val="30"/>
          <w:szCs w:val="30"/>
          <w:rtl/>
        </w:rPr>
        <w:t>1</w:t>
      </w:r>
      <w:r w:rsidR="00AA29D5" w:rsidRPr="00AA29D5">
        <w:rPr>
          <w:rFonts w:ascii="Traditional Arabic" w:hAnsi="Traditional Arabic" w:cs="Traditional Arabic"/>
          <w:b/>
          <w:sz w:val="30"/>
          <w:szCs w:val="30"/>
          <w:rtl/>
        </w:rPr>
        <w:t>0</w:t>
      </w:r>
      <w:r w:rsidRPr="00AA29D5">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ab/>
      </w:r>
      <w:r w:rsidR="00004118">
        <w:rPr>
          <w:rFonts w:ascii="Traditional Arabic" w:hAnsi="Traditional Arabic" w:cs="Traditional Arabic" w:hint="cs"/>
          <w:b/>
          <w:sz w:val="30"/>
          <w:szCs w:val="30"/>
          <w:rtl/>
        </w:rPr>
        <w:t xml:space="preserve">يجب </w:t>
      </w:r>
      <w:r w:rsidR="00E02FE8" w:rsidRPr="00AA29D5">
        <w:rPr>
          <w:rFonts w:ascii="Traditional Arabic" w:hAnsi="Traditional Arabic" w:cs="Traditional Arabic"/>
          <w:b/>
          <w:sz w:val="30"/>
          <w:szCs w:val="30"/>
          <w:rtl/>
        </w:rPr>
        <w:t xml:space="preserve">على الأطراف في اتفاقية </w:t>
      </w:r>
      <w:r w:rsidR="00B34FA4">
        <w:rPr>
          <w:rFonts w:ascii="Traditional Arabic" w:hAnsi="Traditional Arabic" w:cs="Traditional Arabic"/>
          <w:b/>
          <w:sz w:val="30"/>
          <w:szCs w:val="30"/>
          <w:rtl/>
        </w:rPr>
        <w:t>استكهولم</w:t>
      </w:r>
      <w:r w:rsidR="00E02FE8" w:rsidRPr="00AA29D5">
        <w:rPr>
          <w:rFonts w:ascii="Traditional Arabic" w:hAnsi="Traditional Arabic" w:cs="Traditional Arabic"/>
          <w:b/>
          <w:sz w:val="30"/>
          <w:szCs w:val="30"/>
          <w:rtl/>
        </w:rPr>
        <w:t xml:space="preserve"> أن تحظر و/أو تقضي على إنتاج الإيثر ثنائي الفينيل السُداسي البروم، والإيثر ثنائي الفينيل السُباعي البروم</w:t>
      </w:r>
      <w:r w:rsidR="00004118">
        <w:rPr>
          <w:rFonts w:ascii="Traditional Arabic" w:hAnsi="Traditional Arabic" w:cs="Traditional Arabic" w:hint="cs"/>
          <w:b/>
          <w:sz w:val="30"/>
          <w:szCs w:val="30"/>
          <w:rtl/>
        </w:rPr>
        <w:t>،</w:t>
      </w:r>
      <w:r w:rsidR="00E02FE8" w:rsidRPr="00AA29D5">
        <w:rPr>
          <w:rFonts w:ascii="Traditional Arabic" w:hAnsi="Traditional Arabic" w:cs="Traditional Arabic"/>
          <w:b/>
          <w:sz w:val="30"/>
          <w:szCs w:val="30"/>
          <w:rtl/>
        </w:rPr>
        <w:t xml:space="preserve"> </w:t>
      </w:r>
      <w:r w:rsidR="00004118">
        <w:rPr>
          <w:rFonts w:ascii="Traditional Arabic" w:hAnsi="Traditional Arabic" w:cs="Traditional Arabic" w:hint="cs"/>
          <w:b/>
          <w:sz w:val="30"/>
          <w:szCs w:val="30"/>
          <w:rtl/>
        </w:rPr>
        <w:t xml:space="preserve">وأن لا تكون، بموجب الاتفاقية </w:t>
      </w:r>
      <w:r w:rsidR="00E02FE8" w:rsidRPr="00AA29D5">
        <w:rPr>
          <w:rFonts w:ascii="Traditional Arabic" w:hAnsi="Traditional Arabic" w:cs="Traditional Arabic"/>
          <w:b/>
          <w:sz w:val="30"/>
          <w:szCs w:val="30"/>
          <w:rtl/>
        </w:rPr>
        <w:t>أي استثناءات لإنتاج</w:t>
      </w:r>
      <w:r w:rsidR="00004118">
        <w:rPr>
          <w:rFonts w:ascii="Traditional Arabic" w:hAnsi="Traditional Arabic" w:cs="Traditional Arabic" w:hint="cs"/>
          <w:b/>
          <w:sz w:val="30"/>
          <w:szCs w:val="30"/>
          <w:rtl/>
        </w:rPr>
        <w:t xml:space="preserve"> تلك المواد الكيميائية</w:t>
      </w:r>
      <w:r w:rsidR="00E02FE8" w:rsidRPr="00AA29D5">
        <w:rPr>
          <w:rFonts w:ascii="Traditional Arabic" w:hAnsi="Traditional Arabic" w:cs="Traditional Arabic"/>
          <w:b/>
          <w:sz w:val="30"/>
          <w:szCs w:val="30"/>
          <w:rtl/>
        </w:rPr>
        <w:t>. وقد تم إنتاج الإيثر ثنائي الفينيل الثُماني البروم التجاري في فرنسا، واليابان، واسرائيل، وهولندا، والمملكة المتحدة، وإيرلندا الشمالية، والولايات المتحدة الأمريكية. وقد قُدر الإنتاج</w:t>
      </w:r>
      <w:r w:rsidR="002F76A6">
        <w:rPr>
          <w:rFonts w:ascii="Traditional Arabic" w:hAnsi="Traditional Arabic" w:cs="Traditional Arabic"/>
          <w:b/>
          <w:sz w:val="30"/>
          <w:szCs w:val="30"/>
          <w:rtl/>
        </w:rPr>
        <w:t xml:space="preserve"> </w:t>
      </w:r>
      <w:r w:rsidR="00E02FE8" w:rsidRPr="00AA29D5">
        <w:rPr>
          <w:rFonts w:ascii="Traditional Arabic" w:hAnsi="Traditional Arabic" w:cs="Traditional Arabic"/>
          <w:b/>
          <w:sz w:val="30"/>
          <w:szCs w:val="30"/>
          <w:rtl/>
        </w:rPr>
        <w:t xml:space="preserve">العالمي السنوي من الإيثر ثنائي الفينيل الثُماني البروم التجاري في عام 1994 بحوالي 6000 طن، لكن انخفضت هذه الكمية إلى 3800 طن في عام 2001. </w:t>
      </w:r>
      <w:r w:rsidR="00004118">
        <w:rPr>
          <w:rFonts w:ascii="Traditional Arabic" w:hAnsi="Traditional Arabic" w:cs="Traditional Arabic" w:hint="cs"/>
          <w:b/>
          <w:sz w:val="30"/>
          <w:szCs w:val="30"/>
          <w:rtl/>
        </w:rPr>
        <w:t>و</w:t>
      </w:r>
      <w:r w:rsidR="00E02FE8" w:rsidRPr="00AA29D5">
        <w:rPr>
          <w:rFonts w:ascii="Traditional Arabic" w:hAnsi="Traditional Arabic" w:cs="Traditional Arabic"/>
          <w:b/>
          <w:sz w:val="30"/>
          <w:szCs w:val="30"/>
          <w:rtl/>
        </w:rPr>
        <w:t>لا</w:t>
      </w:r>
      <w:r w:rsidR="00001F9C">
        <w:rPr>
          <w:rFonts w:ascii="Traditional Arabic" w:hAnsi="Traditional Arabic" w:cs="Traditional Arabic"/>
          <w:b/>
          <w:sz w:val="30"/>
          <w:szCs w:val="30"/>
          <w:rtl/>
        </w:rPr>
        <w:t> </w:t>
      </w:r>
      <w:r w:rsidR="00E02FE8" w:rsidRPr="00AA29D5">
        <w:rPr>
          <w:rFonts w:ascii="Traditional Arabic" w:hAnsi="Traditional Arabic" w:cs="Traditional Arabic"/>
          <w:b/>
          <w:sz w:val="30"/>
          <w:szCs w:val="30"/>
          <w:rtl/>
        </w:rPr>
        <w:t>تتوفر معلومات توضح ما إذا كان</w:t>
      </w:r>
      <w:r w:rsidR="002F76A6">
        <w:rPr>
          <w:rFonts w:ascii="Traditional Arabic" w:hAnsi="Traditional Arabic" w:cs="Traditional Arabic"/>
          <w:b/>
          <w:sz w:val="30"/>
          <w:szCs w:val="30"/>
          <w:rtl/>
        </w:rPr>
        <w:t xml:space="preserve"> </w:t>
      </w:r>
      <w:r w:rsidR="00E02FE8" w:rsidRPr="00AA29D5">
        <w:rPr>
          <w:rFonts w:ascii="Traditional Arabic" w:hAnsi="Traditional Arabic" w:cs="Traditional Arabic"/>
          <w:b/>
          <w:sz w:val="30"/>
          <w:szCs w:val="30"/>
          <w:rtl/>
        </w:rPr>
        <w:t>الإيثر ثنائي الفينيل الثُماني البروم التجاري لا يزال يُنتج في البلدان النامية</w:t>
      </w:r>
      <w:r w:rsidR="00652071">
        <w:rPr>
          <w:rFonts w:ascii="Traditional Arabic" w:hAnsi="Traditional Arabic" w:cs="Traditional Arabic"/>
          <w:b/>
          <w:sz w:val="30"/>
          <w:szCs w:val="30"/>
        </w:rPr>
        <w:t xml:space="preserve"> </w:t>
      </w:r>
      <w:r w:rsidR="00652071" w:rsidRPr="00AF0F1A">
        <w:rPr>
          <w:rFonts w:ascii="Traditional Arabic" w:hAnsi="Traditional Arabic" w:cs="Traditional Arabic"/>
          <w:b/>
          <w:sz w:val="30"/>
          <w:szCs w:val="30"/>
          <w:rtl/>
        </w:rPr>
        <w:t>(</w:t>
      </w:r>
      <w:r w:rsidR="00652071">
        <w:rPr>
          <w:rFonts w:ascii="Traditional Arabic" w:hAnsi="Traditional Arabic" w:cs="Traditional Arabic" w:hint="cs"/>
          <w:b/>
          <w:sz w:val="30"/>
          <w:szCs w:val="30"/>
          <w:rtl/>
        </w:rPr>
        <w:t xml:space="preserve">لجنة استعراض الملوثات العضوية الثابتة، </w:t>
      </w:r>
      <w:r w:rsidR="00652071" w:rsidRPr="00AF0F1A">
        <w:rPr>
          <w:rFonts w:ascii="Traditional Arabic" w:hAnsi="Traditional Arabic" w:cs="Traditional Arabic"/>
          <w:b/>
          <w:sz w:val="30"/>
          <w:szCs w:val="30"/>
          <w:rtl/>
        </w:rPr>
        <w:t>2008).</w:t>
      </w:r>
      <w:r w:rsidR="00E02FE8" w:rsidRPr="00AA29D5">
        <w:rPr>
          <w:rFonts w:ascii="Traditional Arabic" w:hAnsi="Traditional Arabic" w:cs="Traditional Arabic"/>
          <w:b/>
          <w:sz w:val="30"/>
          <w:szCs w:val="30"/>
          <w:rtl/>
        </w:rPr>
        <w:t xml:space="preserve"> </w:t>
      </w:r>
    </w:p>
    <w:p w:rsidR="00E02FE8" w:rsidRPr="00AA29D5" w:rsidRDefault="00AA29D5" w:rsidP="00AA29D5">
      <w:pPr>
        <w:pStyle w:val="ListParagraph"/>
        <w:tabs>
          <w:tab w:val="left" w:pos="1842"/>
          <w:tab w:val="left" w:pos="2409"/>
          <w:tab w:val="left" w:pos="2976"/>
        </w:tabs>
        <w:spacing w:after="120" w:line="400" w:lineRule="exact"/>
        <w:ind w:left="1133" w:hanging="709"/>
        <w:jc w:val="both"/>
        <w:rPr>
          <w:rFonts w:ascii="Traditional Arabic" w:hAnsi="Traditional Arabic" w:cs="Traditional Arabic"/>
          <w:bCs/>
          <w:sz w:val="28"/>
          <w:szCs w:val="28"/>
        </w:rPr>
      </w:pPr>
      <w:r w:rsidRPr="00AA29D5">
        <w:rPr>
          <w:rFonts w:ascii="Traditional Arabic" w:hAnsi="Traditional Arabic" w:cs="Traditional Arabic"/>
          <w:bCs/>
          <w:sz w:val="28"/>
          <w:szCs w:val="28"/>
          <w:rtl/>
        </w:rPr>
        <w:t>(ب)</w:t>
      </w:r>
      <w:r w:rsidRPr="00AA29D5">
        <w:rPr>
          <w:rFonts w:ascii="Traditional Arabic" w:hAnsi="Traditional Arabic" w:cs="Traditional Arabic"/>
          <w:bCs/>
          <w:sz w:val="28"/>
          <w:szCs w:val="28"/>
          <w:rtl/>
        </w:rPr>
        <w:tab/>
      </w:r>
      <w:r w:rsidR="00E02FE8" w:rsidRPr="00AA29D5">
        <w:rPr>
          <w:rFonts w:ascii="Traditional Arabic" w:hAnsi="Traditional Arabic" w:cs="Traditional Arabic"/>
          <w:bCs/>
          <w:sz w:val="28"/>
          <w:szCs w:val="28"/>
          <w:rtl/>
        </w:rPr>
        <w:t>الإيثر ثنائي الفينيل الخُماسي البروم التجاري</w:t>
      </w:r>
    </w:p>
    <w:p w:rsidR="00AA29D5" w:rsidRDefault="00AA29D5" w:rsidP="00F15D7F">
      <w:pPr>
        <w:pStyle w:val="ListParagraph"/>
        <w:tabs>
          <w:tab w:val="left" w:pos="1842"/>
          <w:tab w:val="left" w:pos="2409"/>
          <w:tab w:val="left" w:pos="2976"/>
        </w:tabs>
        <w:spacing w:after="120" w:line="400" w:lineRule="exact"/>
        <w:ind w:left="1133"/>
        <w:jc w:val="both"/>
        <w:rPr>
          <w:rFonts w:ascii="Traditional Arabic" w:hAnsi="Traditional Arabic" w:cs="Traditional Arabic"/>
          <w:bCs/>
          <w:sz w:val="28"/>
          <w:szCs w:val="28"/>
          <w:rtl/>
        </w:rPr>
      </w:pPr>
      <w:r w:rsidRPr="00AA29D5">
        <w:rPr>
          <w:rFonts w:ascii="Traditional Arabic" w:hAnsi="Traditional Arabic" w:cs="Traditional Arabic"/>
          <w:b/>
          <w:sz w:val="30"/>
          <w:szCs w:val="30"/>
          <w:rtl/>
        </w:rPr>
        <w:t>11 -</w:t>
      </w:r>
      <w:r w:rsidRPr="00AA29D5">
        <w:rPr>
          <w:rFonts w:ascii="Traditional Arabic" w:hAnsi="Traditional Arabic" w:cs="Traditional Arabic"/>
          <w:b/>
          <w:sz w:val="30"/>
          <w:szCs w:val="30"/>
          <w:rtl/>
        </w:rPr>
        <w:tab/>
      </w:r>
      <w:r w:rsidR="00004118">
        <w:rPr>
          <w:rFonts w:ascii="Traditional Arabic" w:hAnsi="Traditional Arabic" w:cs="Traditional Arabic" w:hint="cs"/>
          <w:b/>
          <w:sz w:val="30"/>
          <w:szCs w:val="30"/>
          <w:rtl/>
        </w:rPr>
        <w:t>يجب</w:t>
      </w:r>
      <w:r w:rsidR="00E02FE8" w:rsidRPr="00AA29D5">
        <w:rPr>
          <w:rFonts w:ascii="Traditional Arabic" w:hAnsi="Traditional Arabic" w:cs="Traditional Arabic"/>
          <w:b/>
          <w:sz w:val="30"/>
          <w:szCs w:val="30"/>
          <w:rtl/>
        </w:rPr>
        <w:t xml:space="preserve"> على الأطراف المشاركة في اتفاقية </w:t>
      </w:r>
      <w:r w:rsidR="00B34FA4">
        <w:rPr>
          <w:rFonts w:ascii="Traditional Arabic" w:hAnsi="Traditional Arabic" w:cs="Traditional Arabic"/>
          <w:b/>
          <w:sz w:val="30"/>
          <w:szCs w:val="30"/>
          <w:rtl/>
        </w:rPr>
        <w:t>استكهولم</w:t>
      </w:r>
      <w:r w:rsidR="00E02FE8" w:rsidRPr="00AA29D5">
        <w:rPr>
          <w:rFonts w:ascii="Traditional Arabic" w:hAnsi="Traditional Arabic" w:cs="Traditional Arabic"/>
          <w:b/>
          <w:sz w:val="30"/>
          <w:szCs w:val="30"/>
          <w:rtl/>
        </w:rPr>
        <w:t xml:space="preserve"> أن تحظر وتقضي على إنتاج الإيثر ثنائي الفينيل الرباعي البروم والإيثر ثنائي الفينيل الخُماسي البروم</w:t>
      </w:r>
      <w:r w:rsidR="002F76A6">
        <w:rPr>
          <w:rFonts w:ascii="Traditional Arabic" w:hAnsi="Traditional Arabic" w:cs="Traditional Arabic"/>
          <w:b/>
          <w:sz w:val="30"/>
          <w:szCs w:val="30"/>
          <w:rtl/>
        </w:rPr>
        <w:t xml:space="preserve"> </w:t>
      </w:r>
      <w:r w:rsidR="00E02FE8" w:rsidRPr="00AA29D5">
        <w:rPr>
          <w:rFonts w:ascii="Traditional Arabic" w:hAnsi="Traditional Arabic" w:cs="Traditional Arabic"/>
          <w:b/>
          <w:sz w:val="30"/>
          <w:szCs w:val="30"/>
          <w:rtl/>
        </w:rPr>
        <w:t xml:space="preserve">أو أن تقوم بالاثنين معاً. </w:t>
      </w:r>
      <w:r w:rsidR="00004118">
        <w:rPr>
          <w:rFonts w:ascii="Traditional Arabic" w:hAnsi="Traditional Arabic" w:cs="Traditional Arabic" w:hint="cs"/>
          <w:b/>
          <w:sz w:val="30"/>
          <w:szCs w:val="30"/>
          <w:rtl/>
        </w:rPr>
        <w:t xml:space="preserve">ولا توجد بموجب الاتفاقية </w:t>
      </w:r>
      <w:r w:rsidR="00E02FE8" w:rsidRPr="00AA29D5">
        <w:rPr>
          <w:rFonts w:ascii="Traditional Arabic" w:hAnsi="Traditional Arabic" w:cs="Traditional Arabic"/>
          <w:b/>
          <w:sz w:val="30"/>
          <w:szCs w:val="30"/>
          <w:rtl/>
        </w:rPr>
        <w:t xml:space="preserve">أي </w:t>
      </w:r>
      <w:r w:rsidR="00E94CE5">
        <w:rPr>
          <w:rFonts w:ascii="Traditional Arabic" w:hAnsi="Traditional Arabic" w:cs="Traditional Arabic" w:hint="cs"/>
          <w:b/>
          <w:sz w:val="30"/>
          <w:szCs w:val="30"/>
          <w:rtl/>
        </w:rPr>
        <w:t xml:space="preserve">إعفاءات </w:t>
      </w:r>
      <w:r w:rsidR="00E02FE8" w:rsidRPr="00AA29D5">
        <w:rPr>
          <w:rFonts w:ascii="Traditional Arabic" w:hAnsi="Traditional Arabic" w:cs="Traditional Arabic"/>
          <w:b/>
          <w:sz w:val="30"/>
          <w:szCs w:val="30"/>
          <w:rtl/>
        </w:rPr>
        <w:t>لإنتاج</w:t>
      </w:r>
      <w:r w:rsidR="008772E4">
        <w:rPr>
          <w:rFonts w:ascii="Traditional Arabic" w:hAnsi="Traditional Arabic" w:cs="Traditional Arabic" w:hint="cs"/>
          <w:b/>
          <w:sz w:val="30"/>
          <w:szCs w:val="30"/>
          <w:rtl/>
        </w:rPr>
        <w:t xml:space="preserve"> هذه المادة الكيميائية و</w:t>
      </w:r>
      <w:r w:rsidR="00F15D7F">
        <w:rPr>
          <w:rFonts w:ascii="Traditional Arabic" w:hAnsi="Traditional Arabic" w:cs="Traditional Arabic" w:hint="cs"/>
          <w:b/>
          <w:sz w:val="30"/>
          <w:szCs w:val="30"/>
          <w:rtl/>
        </w:rPr>
        <w:t>قد</w:t>
      </w:r>
      <w:r w:rsidR="008772E4">
        <w:rPr>
          <w:rFonts w:ascii="Traditional Arabic" w:hAnsi="Traditional Arabic" w:cs="Traditional Arabic" w:hint="cs"/>
          <w:b/>
          <w:sz w:val="30"/>
          <w:szCs w:val="30"/>
          <w:rtl/>
        </w:rPr>
        <w:t xml:space="preserve"> </w:t>
      </w:r>
      <w:r w:rsidR="00E02FE8" w:rsidRPr="00AA29D5">
        <w:rPr>
          <w:rFonts w:ascii="Traditional Arabic" w:hAnsi="Traditional Arabic" w:cs="Traditional Arabic"/>
          <w:b/>
          <w:sz w:val="30"/>
          <w:szCs w:val="30"/>
          <w:rtl/>
        </w:rPr>
        <w:t>تم إنتاج الإيثر ثنائي الفينيل الخُماسي البروم التجاري في كلٍ من استراليا، ودول الاتحاد الأور</w:t>
      </w:r>
      <w:r w:rsidR="00001F9C">
        <w:rPr>
          <w:rFonts w:ascii="Traditional Arabic" w:hAnsi="Traditional Arabic" w:cs="Traditional Arabic"/>
          <w:b/>
          <w:sz w:val="30"/>
          <w:szCs w:val="30"/>
          <w:rtl/>
        </w:rPr>
        <w:t>و</w:t>
      </w:r>
      <w:r w:rsidR="00E02FE8" w:rsidRPr="00AA29D5">
        <w:rPr>
          <w:rFonts w:ascii="Traditional Arabic" w:hAnsi="Traditional Arabic" w:cs="Traditional Arabic"/>
          <w:b/>
          <w:sz w:val="30"/>
          <w:szCs w:val="30"/>
          <w:rtl/>
        </w:rPr>
        <w:t xml:space="preserve">بي، واسرائيل، واليابان، والولايات المتحدة الأمريكية، إلا أن الإنتاج توقف </w:t>
      </w:r>
      <w:r w:rsidR="008772E4">
        <w:rPr>
          <w:rFonts w:ascii="Traditional Arabic" w:hAnsi="Traditional Arabic" w:cs="Traditional Arabic" w:hint="cs"/>
          <w:b/>
          <w:sz w:val="30"/>
          <w:szCs w:val="30"/>
          <w:rtl/>
        </w:rPr>
        <w:t>في سنة 2004</w:t>
      </w:r>
      <w:r w:rsidR="001C485F">
        <w:rPr>
          <w:rFonts w:ascii="Traditional Arabic" w:hAnsi="Traditional Arabic" w:cs="Traditional Arabic" w:hint="cs"/>
          <w:b/>
          <w:sz w:val="30"/>
          <w:szCs w:val="30"/>
          <w:rtl/>
        </w:rPr>
        <w:t xml:space="preserve"> (</w:t>
      </w:r>
      <w:r w:rsidR="00AF0F1A" w:rsidRPr="00AF0F1A">
        <w:rPr>
          <w:rFonts w:ascii="Times New Roman" w:eastAsia="MS Mincho" w:hAnsi="Times New Roman" w:cs="Times New Roman"/>
          <w:sz w:val="20"/>
          <w:szCs w:val="20"/>
          <w:lang w:eastAsia="zh-CN"/>
        </w:rPr>
        <w:t>UNEP/POPS/POPRC.2/17/Add.1</w:t>
      </w:r>
      <w:r w:rsidR="001C485F">
        <w:rPr>
          <w:rFonts w:ascii="Traditional Arabic" w:hAnsi="Traditional Arabic" w:cs="Traditional Arabic" w:hint="cs"/>
          <w:b/>
          <w:sz w:val="30"/>
          <w:szCs w:val="30"/>
          <w:rtl/>
        </w:rPr>
        <w:t>)</w:t>
      </w:r>
      <w:r w:rsidR="00E02FE8" w:rsidRPr="00AA29D5">
        <w:rPr>
          <w:rFonts w:ascii="Traditional Arabic" w:hAnsi="Traditional Arabic" w:cs="Traditional Arabic"/>
          <w:b/>
          <w:sz w:val="30"/>
          <w:szCs w:val="30"/>
          <w:rtl/>
        </w:rPr>
        <w:t xml:space="preserve">. </w:t>
      </w:r>
    </w:p>
    <w:p w:rsidR="00AA29D5" w:rsidRPr="00AA29D5" w:rsidRDefault="00AA29D5" w:rsidP="000B63FB">
      <w:pPr>
        <w:pStyle w:val="ListParagraph"/>
        <w:tabs>
          <w:tab w:val="left" w:pos="1842"/>
          <w:tab w:val="left" w:pos="2409"/>
          <w:tab w:val="left" w:pos="2976"/>
        </w:tabs>
        <w:spacing w:after="120" w:line="400" w:lineRule="exact"/>
        <w:ind w:left="1133" w:hanging="709"/>
        <w:jc w:val="both"/>
        <w:outlineLvl w:val="2"/>
        <w:rPr>
          <w:rFonts w:ascii="Traditional Arabic" w:hAnsi="Traditional Arabic" w:cs="Traditional Arabic"/>
          <w:bCs/>
          <w:sz w:val="30"/>
          <w:szCs w:val="30"/>
          <w:rtl/>
          <w:lang w:bidi="ar-EG"/>
        </w:rPr>
      </w:pPr>
      <w:bookmarkStart w:id="10" w:name="_Toc411411688"/>
      <w:bookmarkStart w:id="11" w:name="_Toc411420054"/>
      <w:r w:rsidRPr="00AA29D5">
        <w:rPr>
          <w:rFonts w:ascii="Traditional Arabic" w:hAnsi="Traditional Arabic" w:cs="Traditional Arabic"/>
          <w:bCs/>
          <w:sz w:val="30"/>
          <w:szCs w:val="30"/>
          <w:rtl/>
        </w:rPr>
        <w:t>3 -</w:t>
      </w:r>
      <w:r w:rsidRPr="00AA29D5">
        <w:rPr>
          <w:rFonts w:ascii="Traditional Arabic" w:hAnsi="Traditional Arabic" w:cs="Traditional Arabic"/>
          <w:bCs/>
          <w:sz w:val="30"/>
          <w:szCs w:val="30"/>
          <w:rtl/>
        </w:rPr>
        <w:tab/>
      </w:r>
      <w:r w:rsidR="00E02FE8" w:rsidRPr="00AA29D5">
        <w:rPr>
          <w:rFonts w:ascii="Traditional Arabic" w:hAnsi="Traditional Arabic" w:cs="Traditional Arabic"/>
          <w:bCs/>
          <w:sz w:val="30"/>
          <w:szCs w:val="30"/>
          <w:rtl/>
        </w:rPr>
        <w:t>الاستعمال</w:t>
      </w:r>
      <w:bookmarkEnd w:id="10"/>
      <w:bookmarkEnd w:id="11"/>
    </w:p>
    <w:p w:rsidR="00E02FE8" w:rsidRPr="00AA29D5" w:rsidRDefault="00AA29D5" w:rsidP="00AA29D5">
      <w:pPr>
        <w:pStyle w:val="ListParagraph"/>
        <w:tabs>
          <w:tab w:val="left" w:pos="1842"/>
          <w:tab w:val="left" w:pos="2409"/>
          <w:tab w:val="left" w:pos="2976"/>
        </w:tabs>
        <w:spacing w:after="120" w:line="400" w:lineRule="exact"/>
        <w:ind w:left="1133" w:hanging="709"/>
        <w:jc w:val="both"/>
        <w:rPr>
          <w:rFonts w:ascii="Traditional Arabic" w:hAnsi="Traditional Arabic" w:cs="Traditional Arabic"/>
          <w:bCs/>
          <w:sz w:val="30"/>
          <w:szCs w:val="30"/>
        </w:rPr>
      </w:pPr>
      <w:r w:rsidRPr="00AA29D5">
        <w:rPr>
          <w:rFonts w:ascii="Traditional Arabic" w:hAnsi="Traditional Arabic" w:cs="Traditional Arabic"/>
          <w:bCs/>
          <w:sz w:val="30"/>
          <w:szCs w:val="30"/>
          <w:rtl/>
        </w:rPr>
        <w:t>(أ)</w:t>
      </w:r>
      <w:r w:rsidRPr="00AA29D5">
        <w:rPr>
          <w:rFonts w:ascii="Traditional Arabic" w:hAnsi="Traditional Arabic" w:cs="Traditional Arabic"/>
          <w:bCs/>
          <w:sz w:val="30"/>
          <w:szCs w:val="30"/>
          <w:rtl/>
        </w:rPr>
        <w:tab/>
      </w:r>
      <w:r w:rsidR="00E02FE8" w:rsidRPr="00AA29D5">
        <w:rPr>
          <w:rFonts w:ascii="Traditional Arabic" w:hAnsi="Traditional Arabic" w:cs="Traditional Arabic"/>
          <w:bCs/>
          <w:sz w:val="30"/>
          <w:szCs w:val="30"/>
          <w:rtl/>
        </w:rPr>
        <w:t>الإيثر ثنائي الفينيل الثُماني البروم التجاري</w:t>
      </w:r>
    </w:p>
    <w:p w:rsidR="00AA29D5" w:rsidRDefault="00E02FE8" w:rsidP="00F15D7F">
      <w:pPr>
        <w:pStyle w:val="ListParagraph"/>
        <w:tabs>
          <w:tab w:val="left" w:pos="1842"/>
          <w:tab w:val="left" w:pos="2409"/>
          <w:tab w:val="left" w:pos="2976"/>
        </w:tabs>
        <w:spacing w:after="120" w:line="400" w:lineRule="exact"/>
        <w:ind w:left="1133"/>
        <w:jc w:val="both"/>
        <w:rPr>
          <w:rFonts w:ascii="Traditional Arabic" w:hAnsi="Traditional Arabic" w:cs="Traditional Arabic"/>
          <w:b/>
          <w:sz w:val="30"/>
          <w:szCs w:val="30"/>
          <w:rtl/>
        </w:rPr>
      </w:pPr>
      <w:r w:rsidRPr="00AA29D5">
        <w:rPr>
          <w:rFonts w:ascii="Traditional Arabic" w:hAnsi="Traditional Arabic" w:cs="Traditional Arabic"/>
          <w:b/>
          <w:sz w:val="30"/>
          <w:szCs w:val="30"/>
          <w:rtl/>
        </w:rPr>
        <w:t>12</w:t>
      </w:r>
      <w:r w:rsidR="00AA29D5">
        <w:rPr>
          <w:rFonts w:ascii="Traditional Arabic" w:hAnsi="Traditional Arabic" w:cs="Traditional Arabic"/>
          <w:b/>
          <w:sz w:val="30"/>
          <w:szCs w:val="30"/>
          <w:rtl/>
        </w:rPr>
        <w:t xml:space="preserve"> -</w:t>
      </w:r>
      <w:r w:rsidR="00AA29D5">
        <w:rPr>
          <w:rFonts w:ascii="Traditional Arabic" w:hAnsi="Traditional Arabic" w:cs="Traditional Arabic"/>
          <w:b/>
          <w:sz w:val="30"/>
          <w:szCs w:val="30"/>
          <w:rtl/>
        </w:rPr>
        <w:tab/>
      </w:r>
      <w:r w:rsidR="001C485F">
        <w:rPr>
          <w:rFonts w:ascii="Traditional Arabic" w:hAnsi="Traditional Arabic" w:cs="Traditional Arabic" w:hint="cs"/>
          <w:b/>
          <w:sz w:val="30"/>
          <w:szCs w:val="30"/>
          <w:rtl/>
        </w:rPr>
        <w:t>يجب</w:t>
      </w:r>
      <w:r w:rsidRPr="00AA29D5">
        <w:rPr>
          <w:rFonts w:ascii="Traditional Arabic" w:hAnsi="Traditional Arabic" w:cs="Traditional Arabic"/>
          <w:b/>
          <w:sz w:val="30"/>
          <w:szCs w:val="30"/>
          <w:rtl/>
        </w:rPr>
        <w:t xml:space="preserve"> على</w:t>
      </w:r>
      <w:r w:rsidRPr="00AA29D5">
        <w:rPr>
          <w:rFonts w:ascii="Traditional Arabic" w:hAnsi="Traditional Arabic" w:cs="Traditional Arabic"/>
          <w:bCs/>
          <w:sz w:val="30"/>
          <w:szCs w:val="30"/>
          <w:rtl/>
        </w:rPr>
        <w:t xml:space="preserve"> </w:t>
      </w:r>
      <w:r w:rsidRPr="00AA29D5">
        <w:rPr>
          <w:rFonts w:ascii="Traditional Arabic" w:hAnsi="Traditional Arabic" w:cs="Traditional Arabic"/>
          <w:b/>
          <w:sz w:val="30"/>
          <w:szCs w:val="30"/>
          <w:rtl/>
        </w:rPr>
        <w:t>الأطراف</w:t>
      </w:r>
      <w:r w:rsidRPr="00AA29D5">
        <w:rPr>
          <w:rFonts w:ascii="Traditional Arabic" w:hAnsi="Traditional Arabic" w:cs="Traditional Arabic"/>
          <w:bCs/>
          <w:sz w:val="30"/>
          <w:szCs w:val="30"/>
          <w:rtl/>
        </w:rPr>
        <w:t xml:space="preserve"> </w:t>
      </w:r>
      <w:r w:rsidRPr="00AA29D5">
        <w:rPr>
          <w:rFonts w:ascii="Traditional Arabic" w:hAnsi="Traditional Arabic" w:cs="Traditional Arabic"/>
          <w:b/>
          <w:sz w:val="30"/>
          <w:szCs w:val="30"/>
          <w:rtl/>
        </w:rPr>
        <w:t xml:space="preserve">في اتفاقية </w:t>
      </w:r>
      <w:r w:rsidR="00B34FA4">
        <w:rPr>
          <w:rFonts w:ascii="Traditional Arabic" w:hAnsi="Traditional Arabic" w:cs="Traditional Arabic"/>
          <w:b/>
          <w:sz w:val="30"/>
          <w:szCs w:val="30"/>
          <w:rtl/>
        </w:rPr>
        <w:t>استكهولم</w:t>
      </w:r>
      <w:r w:rsidRPr="00AA29D5">
        <w:rPr>
          <w:rFonts w:ascii="Traditional Arabic" w:hAnsi="Traditional Arabic" w:cs="Traditional Arabic"/>
          <w:b/>
          <w:sz w:val="30"/>
          <w:szCs w:val="30"/>
          <w:rtl/>
        </w:rPr>
        <w:t xml:space="preserve"> أن تحظر و/أو تقضي على استعمال الإيثر ثنائي الفينيل السُداسي البروم والإيثر ثنائي الفينيل السُباعي البروم، إلا في حالة أنها </w:t>
      </w:r>
      <w:r w:rsidR="001C485F">
        <w:rPr>
          <w:rFonts w:ascii="Traditional Arabic" w:hAnsi="Traditional Arabic" w:cs="Traditional Arabic" w:hint="cs"/>
          <w:b/>
          <w:sz w:val="30"/>
          <w:szCs w:val="30"/>
          <w:rtl/>
        </w:rPr>
        <w:t>تُخطر الأمانة</w:t>
      </w:r>
      <w:r w:rsidR="001C485F" w:rsidRPr="00AA29D5">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بنيتها في ا</w:t>
      </w:r>
      <w:r w:rsidR="001C485F">
        <w:rPr>
          <w:rFonts w:ascii="Traditional Arabic" w:hAnsi="Traditional Arabic" w:cs="Traditional Arabic" w:hint="cs"/>
          <w:b/>
          <w:sz w:val="30"/>
          <w:szCs w:val="30"/>
          <w:rtl/>
        </w:rPr>
        <w:t>ستعمال المادة الكيميائية</w:t>
      </w:r>
      <w:r w:rsidR="001C485F">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لأغراضٍ مقبولة</w:t>
      </w:r>
      <w:r w:rsidR="001C485F">
        <w:rPr>
          <w:rFonts w:ascii="Traditional Arabic" w:hAnsi="Traditional Arabic" w:cs="Traditional Arabic" w:hint="cs"/>
          <w:b/>
          <w:sz w:val="30"/>
          <w:szCs w:val="30"/>
          <w:rtl/>
        </w:rPr>
        <w:t xml:space="preserve">  </w:t>
      </w:r>
      <w:r w:rsidR="00F15D7F">
        <w:rPr>
          <w:rFonts w:ascii="Traditional Arabic" w:hAnsi="Traditional Arabic" w:cs="Traditional Arabic" w:hint="cs"/>
          <w:b/>
          <w:sz w:val="30"/>
          <w:szCs w:val="30"/>
          <w:rtl/>
        </w:rPr>
        <w:t xml:space="preserve">لإعفاء </w:t>
      </w:r>
      <w:r w:rsidRPr="00AA29D5">
        <w:rPr>
          <w:rFonts w:ascii="Traditional Arabic" w:hAnsi="Traditional Arabic" w:cs="Traditional Arabic"/>
          <w:b/>
          <w:sz w:val="30"/>
          <w:szCs w:val="30"/>
          <w:rtl/>
        </w:rPr>
        <w:t xml:space="preserve"> محد</w:t>
      </w:r>
      <w:r w:rsidR="00F15D7F">
        <w:rPr>
          <w:rFonts w:ascii="Traditional Arabic" w:hAnsi="Traditional Arabic" w:cs="Traditional Arabic" w:hint="cs"/>
          <w:b/>
          <w:sz w:val="30"/>
          <w:szCs w:val="30"/>
          <w:rtl/>
        </w:rPr>
        <w:t>َّ</w:t>
      </w:r>
      <w:r w:rsidRPr="00AA29D5">
        <w:rPr>
          <w:rFonts w:ascii="Traditional Arabic" w:hAnsi="Traditional Arabic" w:cs="Traditional Arabic"/>
          <w:b/>
          <w:sz w:val="30"/>
          <w:szCs w:val="30"/>
          <w:rtl/>
        </w:rPr>
        <w:t xml:space="preserve">د كما ورد ذلك في الجزء الرابع من المرفق ألف </w:t>
      </w:r>
      <w:r w:rsidR="001C485F">
        <w:rPr>
          <w:rFonts w:ascii="Traditional Arabic" w:hAnsi="Traditional Arabic" w:cs="Traditional Arabic" w:hint="cs"/>
          <w:b/>
          <w:sz w:val="30"/>
          <w:szCs w:val="30"/>
          <w:rtl/>
        </w:rPr>
        <w:t>ب</w:t>
      </w:r>
      <w:r w:rsidRPr="00AA29D5">
        <w:rPr>
          <w:rFonts w:ascii="Traditional Arabic" w:hAnsi="Traditional Arabic" w:cs="Traditional Arabic"/>
          <w:b/>
          <w:sz w:val="30"/>
          <w:szCs w:val="30"/>
          <w:rtl/>
        </w:rPr>
        <w:t xml:space="preserve">اتفاقية </w:t>
      </w:r>
      <w:r w:rsidR="00B34FA4">
        <w:rPr>
          <w:rFonts w:ascii="Traditional Arabic" w:hAnsi="Traditional Arabic" w:cs="Traditional Arabic"/>
          <w:b/>
          <w:sz w:val="30"/>
          <w:szCs w:val="30"/>
          <w:rtl/>
        </w:rPr>
        <w:t>استكهولم</w:t>
      </w:r>
      <w:r w:rsidRPr="00AA29D5">
        <w:rPr>
          <w:rFonts w:ascii="Traditional Arabic" w:hAnsi="Traditional Arabic" w:cs="Traditional Arabic"/>
          <w:b/>
          <w:sz w:val="30"/>
          <w:szCs w:val="30"/>
          <w:rtl/>
        </w:rPr>
        <w:t>. و</w:t>
      </w:r>
      <w:r w:rsidR="001C485F">
        <w:rPr>
          <w:rFonts w:ascii="Traditional Arabic" w:hAnsi="Traditional Arabic" w:cs="Traditional Arabic" w:hint="cs"/>
          <w:b/>
          <w:sz w:val="30"/>
          <w:szCs w:val="30"/>
          <w:rtl/>
        </w:rPr>
        <w:t xml:space="preserve">ما زال </w:t>
      </w:r>
      <w:r w:rsidRPr="00AA29D5">
        <w:rPr>
          <w:rFonts w:ascii="Traditional Arabic" w:hAnsi="Traditional Arabic" w:cs="Traditional Arabic"/>
          <w:b/>
          <w:sz w:val="30"/>
          <w:szCs w:val="30"/>
          <w:rtl/>
        </w:rPr>
        <w:t xml:space="preserve">الإيثر ثنائي الفينيل السُداسي البروم والإيثر ثنائي الفينيل السُباعي البروم يُستعملان </w:t>
      </w:r>
      <w:r w:rsidR="00F15D7F">
        <w:rPr>
          <w:rFonts w:ascii="Traditional Arabic" w:hAnsi="Traditional Arabic" w:cs="Traditional Arabic" w:hint="cs"/>
          <w:b/>
          <w:sz w:val="30"/>
          <w:szCs w:val="30"/>
          <w:rtl/>
        </w:rPr>
        <w:t>لإعفاءات</w:t>
      </w:r>
      <w:r w:rsidR="00F15D7F" w:rsidRPr="00AA29D5">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محددة تسمح لطرفٍ أن يستعمل، ويُعيد تدوير أو يتخلص من المواد التي تحتوي على، أو قد تحتوي على</w:t>
      </w:r>
      <w:r w:rsidR="002F76A6">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الإيثر ثنائي الإيثر ثنائي الفينيل السُداسي البروم</w:t>
      </w:r>
      <w:r w:rsidR="001C485F">
        <w:rPr>
          <w:rFonts w:ascii="Traditional Arabic" w:hAnsi="Traditional Arabic" w:cs="Traditional Arabic" w:hint="cs"/>
          <w:b/>
          <w:sz w:val="30"/>
          <w:szCs w:val="30"/>
          <w:rtl/>
        </w:rPr>
        <w:t xml:space="preserve"> والسباعي البروم</w:t>
      </w:r>
      <w:r w:rsidRPr="00AA29D5">
        <w:rPr>
          <w:rFonts w:ascii="Traditional Arabic" w:hAnsi="Traditional Arabic" w:cs="Traditional Arabic"/>
          <w:b/>
          <w:sz w:val="30"/>
          <w:szCs w:val="30"/>
          <w:rtl/>
        </w:rPr>
        <w:t xml:space="preserve">. ويمكن الحصول على معلومات بشأن </w:t>
      </w:r>
      <w:r w:rsidR="00F15D7F">
        <w:rPr>
          <w:rFonts w:ascii="Traditional Arabic" w:hAnsi="Traditional Arabic" w:cs="Traditional Arabic" w:hint="cs"/>
          <w:b/>
          <w:sz w:val="30"/>
          <w:szCs w:val="30"/>
          <w:rtl/>
        </w:rPr>
        <w:t>الإعفاءات</w:t>
      </w:r>
      <w:r w:rsidR="00F15D7F" w:rsidRPr="00AA29D5">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 xml:space="preserve">المحددة </w:t>
      </w:r>
      <w:r w:rsidR="002F2B0A">
        <w:rPr>
          <w:rFonts w:ascii="Traditional Arabic" w:hAnsi="Traditional Arabic" w:cs="Traditional Arabic" w:hint="cs"/>
          <w:b/>
          <w:sz w:val="30"/>
          <w:szCs w:val="30"/>
          <w:rtl/>
        </w:rPr>
        <w:t>في</w:t>
      </w:r>
      <w:r w:rsidRPr="00AA29D5">
        <w:rPr>
          <w:rFonts w:ascii="Traditional Arabic" w:hAnsi="Traditional Arabic" w:cs="Traditional Arabic"/>
          <w:b/>
          <w:sz w:val="30"/>
          <w:szCs w:val="30"/>
          <w:rtl/>
        </w:rPr>
        <w:t xml:space="preserve"> السجل الخاص </w:t>
      </w:r>
      <w:r w:rsidR="00F15D7F">
        <w:rPr>
          <w:rFonts w:ascii="Traditional Arabic" w:hAnsi="Traditional Arabic" w:cs="Traditional Arabic" w:hint="cs"/>
          <w:b/>
          <w:sz w:val="30"/>
          <w:szCs w:val="30"/>
          <w:rtl/>
        </w:rPr>
        <w:t>بالإعفاءات</w:t>
      </w:r>
      <w:r w:rsidR="00F15D7F" w:rsidRPr="00AA29D5">
        <w:rPr>
          <w:rFonts w:ascii="Traditional Arabic" w:hAnsi="Traditional Arabic" w:cs="Traditional Arabic"/>
          <w:b/>
          <w:sz w:val="30"/>
          <w:szCs w:val="30"/>
          <w:rtl/>
        </w:rPr>
        <w:t xml:space="preserve"> </w:t>
      </w:r>
      <w:r w:rsidRPr="00AA29D5">
        <w:rPr>
          <w:rFonts w:ascii="Traditional Arabic" w:hAnsi="Traditional Arabic" w:cs="Traditional Arabic"/>
          <w:b/>
          <w:sz w:val="30"/>
          <w:szCs w:val="30"/>
          <w:rtl/>
        </w:rPr>
        <w:t xml:space="preserve">المحددة على الموقع الشبكي لاتفاقية </w:t>
      </w:r>
      <w:r w:rsidR="00AA29D5">
        <w:rPr>
          <w:rFonts w:ascii="Traditional Arabic" w:hAnsi="Traditional Arabic" w:cs="Traditional Arabic"/>
          <w:b/>
          <w:sz w:val="30"/>
          <w:szCs w:val="30"/>
          <w:rtl/>
        </w:rPr>
        <w:t>ا</w:t>
      </w:r>
      <w:r w:rsidRPr="00AA29D5">
        <w:rPr>
          <w:rFonts w:ascii="Traditional Arabic" w:hAnsi="Traditional Arabic" w:cs="Traditional Arabic"/>
          <w:b/>
          <w:sz w:val="30"/>
          <w:szCs w:val="30"/>
          <w:rtl/>
        </w:rPr>
        <w:t>ستكهولم</w:t>
      </w:r>
      <w:r w:rsidR="00AA29D5">
        <w:rPr>
          <w:rFonts w:ascii="Traditional Arabic" w:hAnsi="Traditional Arabic" w:cs="Traditional Arabic"/>
          <w:b/>
          <w:sz w:val="30"/>
          <w:szCs w:val="30"/>
          <w:rtl/>
        </w:rPr>
        <w:t xml:space="preserve"> </w:t>
      </w:r>
      <w:r w:rsidR="002F2B0A">
        <w:rPr>
          <w:rFonts w:ascii="Times New Roman" w:hAnsi="Times New Roman" w:cs="Times New Roman" w:hint="cs"/>
          <w:sz w:val="20"/>
          <w:szCs w:val="20"/>
          <w:rtl/>
        </w:rPr>
        <w:t>(</w:t>
      </w:r>
      <w:hyperlink r:id="rId18" w:history="1">
        <w:r w:rsidR="00AA29D5" w:rsidRPr="00AA29D5">
          <w:rPr>
            <w:rStyle w:val="Hyperlink"/>
            <w:rFonts w:ascii="Times New Roman" w:hAnsi="Times New Roman" w:cs="Times New Roman"/>
            <w:color w:val="auto"/>
            <w:sz w:val="20"/>
            <w:szCs w:val="20"/>
            <w:u w:val="none"/>
          </w:rPr>
          <w:t>www.pops.int</w:t>
        </w:r>
      </w:hyperlink>
      <w:r w:rsidR="002F2B0A">
        <w:rPr>
          <w:rFonts w:ascii="Times New Roman" w:hAnsi="Times New Roman" w:cs="Times New Roman" w:hint="cs"/>
          <w:b/>
          <w:sz w:val="20"/>
          <w:szCs w:val="20"/>
          <w:rtl/>
          <w:lang w:bidi="ar-EG"/>
        </w:rPr>
        <w:t>)</w:t>
      </w:r>
      <w:r w:rsidRPr="00AA29D5">
        <w:rPr>
          <w:rFonts w:ascii="Traditional Arabic" w:hAnsi="Traditional Arabic" w:cs="Traditional Arabic"/>
          <w:b/>
          <w:sz w:val="30"/>
          <w:szCs w:val="30"/>
          <w:rtl/>
        </w:rPr>
        <w:t>.</w:t>
      </w:r>
    </w:p>
    <w:p w:rsidR="00E02FE8" w:rsidRPr="002F2B0A" w:rsidRDefault="00E02FE8" w:rsidP="00F15D7F">
      <w:pPr>
        <w:pStyle w:val="ListParagraph"/>
        <w:tabs>
          <w:tab w:val="left" w:pos="1842"/>
          <w:tab w:val="left" w:pos="2409"/>
          <w:tab w:val="left" w:pos="2976"/>
        </w:tabs>
        <w:spacing w:after="120" w:line="400" w:lineRule="exact"/>
        <w:ind w:left="1133"/>
        <w:jc w:val="both"/>
        <w:rPr>
          <w:rFonts w:ascii="Traditional Arabic" w:hAnsi="Traditional Arabic" w:cs="Traditional Arabic"/>
          <w:b/>
          <w:sz w:val="30"/>
          <w:szCs w:val="30"/>
          <w:rtl/>
        </w:rPr>
      </w:pPr>
      <w:r w:rsidRPr="002F2B0A">
        <w:rPr>
          <w:rFonts w:ascii="Traditional Arabic" w:hAnsi="Traditional Arabic" w:cs="Traditional Arabic"/>
          <w:b/>
          <w:sz w:val="30"/>
          <w:szCs w:val="30"/>
          <w:rtl/>
        </w:rPr>
        <w:t>13</w:t>
      </w:r>
      <w:r w:rsidR="00AF0F1A" w:rsidRPr="00AF0F1A">
        <w:rPr>
          <w:rFonts w:ascii="Traditional Arabic" w:hAnsi="Traditional Arabic" w:cs="Traditional Arabic"/>
          <w:b/>
          <w:sz w:val="30"/>
          <w:szCs w:val="30"/>
          <w:rtl/>
        </w:rPr>
        <w:t xml:space="preserve"> -</w:t>
      </w:r>
      <w:r w:rsidR="00AF0F1A" w:rsidRPr="00AF0F1A">
        <w:rPr>
          <w:rFonts w:ascii="Traditional Arabic" w:hAnsi="Traditional Arabic" w:cs="Traditional Arabic"/>
          <w:b/>
          <w:sz w:val="30"/>
          <w:szCs w:val="30"/>
          <w:rtl/>
        </w:rPr>
        <w:tab/>
        <w:t xml:space="preserve">ويُستخدم الإيثر ثنائي الفينيل الثُماني البروم </w:t>
      </w:r>
      <w:r w:rsidR="002F2B0A">
        <w:rPr>
          <w:rFonts w:ascii="Traditional Arabic" w:hAnsi="Traditional Arabic" w:cs="Traditional Arabic" w:hint="cs"/>
          <w:b/>
          <w:sz w:val="30"/>
          <w:szCs w:val="30"/>
          <w:rtl/>
        </w:rPr>
        <w:t xml:space="preserve">التجاري </w:t>
      </w:r>
      <w:r w:rsidRPr="002F2B0A">
        <w:rPr>
          <w:rFonts w:ascii="Traditional Arabic" w:hAnsi="Traditional Arabic" w:cs="Traditional Arabic"/>
          <w:b/>
          <w:sz w:val="30"/>
          <w:szCs w:val="30"/>
          <w:rtl/>
        </w:rPr>
        <w:t xml:space="preserve">في الغالب </w:t>
      </w:r>
      <w:r w:rsidR="00AF0F1A" w:rsidRPr="00AF0F1A">
        <w:rPr>
          <w:rFonts w:ascii="Traditional Arabic" w:hAnsi="Traditional Arabic" w:cs="Traditional Arabic"/>
          <w:b/>
          <w:sz w:val="30"/>
          <w:szCs w:val="30"/>
          <w:rtl/>
        </w:rPr>
        <w:t>كمادة مضافة لتثبيط اللهب</w:t>
      </w:r>
      <w:r w:rsidRPr="002F2B0A">
        <w:rPr>
          <w:rFonts w:ascii="Traditional Arabic" w:hAnsi="Traditional Arabic" w:cs="Traditional Arabic"/>
          <w:b/>
          <w:sz w:val="30"/>
          <w:szCs w:val="30"/>
          <w:rtl/>
        </w:rPr>
        <w:t xml:space="preserve"> في صناعة بوليمرات </w:t>
      </w:r>
      <w:r w:rsidR="00AF0F1A" w:rsidRPr="00AF0F1A">
        <w:rPr>
          <w:rFonts w:ascii="Traditional Arabic" w:hAnsi="Traditional Arabic" w:cs="Traditional Arabic"/>
          <w:b/>
          <w:sz w:val="30"/>
          <w:szCs w:val="30"/>
          <w:rtl/>
        </w:rPr>
        <w:t xml:space="preserve">اللدائن، وخصوصاً في صناعة </w:t>
      </w:r>
      <w:r w:rsidR="00AF0F1A" w:rsidRPr="00AF0F1A">
        <w:rPr>
          <w:rFonts w:ascii="Traditional Arabic" w:hAnsi="Traditional Arabic" w:cs="Traditional Arabic"/>
          <w:sz w:val="30"/>
          <w:szCs w:val="30"/>
          <w:rtl/>
        </w:rPr>
        <w:t>بوليمرات الأكريلونيتريل والبيوتادايين والإستيرين</w:t>
      </w:r>
      <w:r w:rsidRPr="002F2B0A">
        <w:rPr>
          <w:rFonts w:ascii="Traditional Arabic" w:hAnsi="Traditional Arabic" w:cs="Traditional Arabic"/>
          <w:b/>
          <w:sz w:val="30"/>
          <w:szCs w:val="30"/>
          <w:rtl/>
        </w:rPr>
        <w:t>. وتُستخدم</w:t>
      </w:r>
      <w:r w:rsidR="00AF0F1A" w:rsidRPr="00AF0F1A">
        <w:rPr>
          <w:rFonts w:ascii="Traditional Arabic" w:hAnsi="Traditional Arabic" w:cs="Traditional Arabic"/>
          <w:sz w:val="30"/>
          <w:szCs w:val="30"/>
          <w:rtl/>
        </w:rPr>
        <w:t xml:space="preserve"> بوليمرات الأكريلونيتريل التي تحتوي على البيوتادايين والإستيرين</w:t>
      </w:r>
      <w:r w:rsidR="002F76A6" w:rsidRPr="002F2B0A">
        <w:rPr>
          <w:rFonts w:ascii="Traditional Arabic" w:hAnsi="Traditional Arabic" w:cs="Traditional Arabic"/>
          <w:b/>
          <w:sz w:val="30"/>
          <w:szCs w:val="30"/>
          <w:rtl/>
        </w:rPr>
        <w:t xml:space="preserve"> </w:t>
      </w:r>
      <w:r w:rsidR="00AF0F1A" w:rsidRPr="00AF0F1A">
        <w:rPr>
          <w:rFonts w:ascii="Traditional Arabic" w:hAnsi="Traditional Arabic" w:cs="Traditional Arabic"/>
          <w:b/>
          <w:sz w:val="30"/>
          <w:szCs w:val="30"/>
          <w:rtl/>
        </w:rPr>
        <w:t xml:space="preserve">في صناعة العلب الخارجية للمعدات الكهربائية والإلكترونية، مثل المعدات المكتبية، وأجزاء السيارات وأجهزتها، والماكينات التجارية، والحواسيب، وخِزانات الأعمال التجارية، والأنابيب والتركيبات. وتُنتج كذلك كمية ضئيلة </w:t>
      </w:r>
      <w:r w:rsidR="002F2B0A">
        <w:rPr>
          <w:rFonts w:ascii="Traditional Arabic" w:hAnsi="Traditional Arabic" w:cs="Traditional Arabic" w:hint="cs"/>
          <w:b/>
          <w:sz w:val="30"/>
          <w:szCs w:val="30"/>
          <w:rtl/>
        </w:rPr>
        <w:t xml:space="preserve">لتستعمل كإضافة </w:t>
      </w:r>
      <w:r w:rsidR="00AF0F1A" w:rsidRPr="00AF0F1A">
        <w:rPr>
          <w:rFonts w:ascii="Traditional Arabic" w:hAnsi="Traditional Arabic" w:cs="Traditional Arabic"/>
          <w:b/>
          <w:sz w:val="30"/>
          <w:szCs w:val="30"/>
          <w:rtl/>
        </w:rPr>
        <w:t xml:space="preserve">إلى البوليسترين </w:t>
      </w:r>
      <w:r w:rsidR="002F2B0A">
        <w:rPr>
          <w:rFonts w:ascii="Traditional Arabic" w:hAnsi="Traditional Arabic" w:cs="Traditional Arabic" w:hint="cs"/>
          <w:b/>
          <w:sz w:val="30"/>
          <w:szCs w:val="30"/>
          <w:rtl/>
        </w:rPr>
        <w:t>الشديد التحمل</w:t>
      </w:r>
      <w:r w:rsidR="002F2B0A" w:rsidRPr="002F2B0A" w:rsidDel="002F2B0A">
        <w:rPr>
          <w:rFonts w:ascii="Traditional Arabic" w:hAnsi="Traditional Arabic" w:cs="Traditional Arabic"/>
          <w:b/>
          <w:sz w:val="30"/>
          <w:szCs w:val="30"/>
          <w:rtl/>
        </w:rPr>
        <w:t xml:space="preserve"> </w:t>
      </w:r>
      <w:r w:rsidR="00AF0F1A" w:rsidRPr="00AF0F1A">
        <w:rPr>
          <w:rFonts w:ascii="Traditional Arabic" w:hAnsi="Traditional Arabic" w:cs="Traditional Arabic"/>
          <w:b/>
          <w:sz w:val="30"/>
          <w:szCs w:val="30"/>
          <w:rtl/>
        </w:rPr>
        <w:t>، والبولي بوتا</w:t>
      </w:r>
      <w:r w:rsidR="00F15D7F">
        <w:rPr>
          <w:rFonts w:ascii="Traditional Arabic" w:hAnsi="Traditional Arabic" w:cs="Traditional Arabic" w:hint="cs"/>
          <w:b/>
          <w:sz w:val="30"/>
          <w:szCs w:val="30"/>
          <w:rtl/>
        </w:rPr>
        <w:t>ي</w:t>
      </w:r>
      <w:r w:rsidRPr="002F2B0A">
        <w:rPr>
          <w:rFonts w:ascii="Traditional Arabic" w:hAnsi="Traditional Arabic" w:cs="Traditional Arabic"/>
          <w:b/>
          <w:sz w:val="30"/>
          <w:szCs w:val="30"/>
          <w:rtl/>
        </w:rPr>
        <w:t xml:space="preserve">لين تيرفثاليت، وبوليمرات </w:t>
      </w:r>
      <w:r w:rsidR="00F15D7F">
        <w:rPr>
          <w:rFonts w:ascii="Traditional Arabic" w:hAnsi="Traditional Arabic" w:cs="Traditional Arabic" w:hint="cs"/>
          <w:b/>
          <w:sz w:val="30"/>
          <w:szCs w:val="30"/>
          <w:rtl/>
        </w:rPr>
        <w:t xml:space="preserve">المتعددة الأميد </w:t>
      </w:r>
      <w:r w:rsidR="00AF0F1A" w:rsidRPr="00AF0F1A">
        <w:rPr>
          <w:rFonts w:ascii="Traditional Arabic" w:hAnsi="Traditional Arabic" w:cs="Traditional Arabic"/>
          <w:b/>
          <w:sz w:val="30"/>
          <w:szCs w:val="30"/>
          <w:rtl/>
        </w:rPr>
        <w:t>(</w:t>
      </w:r>
      <w:r w:rsidR="005861F5">
        <w:rPr>
          <w:rFonts w:ascii="Traditional Arabic" w:hAnsi="Traditional Arabic" w:cs="Traditional Arabic" w:hint="cs"/>
          <w:b/>
          <w:sz w:val="30"/>
          <w:szCs w:val="30"/>
          <w:rtl/>
        </w:rPr>
        <w:t xml:space="preserve">لجنة استعراض الملوثات العضوية الثابتة، </w:t>
      </w:r>
      <w:r w:rsidR="00AF0F1A" w:rsidRPr="00AF0F1A">
        <w:rPr>
          <w:rFonts w:ascii="Traditional Arabic" w:hAnsi="Traditional Arabic" w:cs="Traditional Arabic"/>
          <w:b/>
          <w:sz w:val="30"/>
          <w:szCs w:val="30"/>
          <w:rtl/>
        </w:rPr>
        <w:t>2008).</w:t>
      </w:r>
    </w:p>
    <w:p w:rsidR="00E02FE8" w:rsidRPr="00AA29D5" w:rsidRDefault="00E02FE8" w:rsidP="00AA29D5">
      <w:pPr>
        <w:pStyle w:val="ListParagraph"/>
        <w:tabs>
          <w:tab w:val="left" w:pos="1842"/>
          <w:tab w:val="left" w:pos="2409"/>
          <w:tab w:val="left" w:pos="2976"/>
        </w:tabs>
        <w:spacing w:after="120" w:line="400" w:lineRule="exact"/>
        <w:ind w:left="1133" w:hanging="709"/>
        <w:rPr>
          <w:rFonts w:ascii="Traditional Arabic" w:hAnsi="Traditional Arabic" w:cs="Traditional Arabic"/>
          <w:bCs/>
          <w:sz w:val="30"/>
          <w:szCs w:val="30"/>
          <w:rtl/>
        </w:rPr>
      </w:pPr>
      <w:r w:rsidRPr="00AA29D5">
        <w:rPr>
          <w:rFonts w:ascii="Traditional Arabic" w:hAnsi="Traditional Arabic" w:cs="Traditional Arabic"/>
          <w:bCs/>
          <w:sz w:val="30"/>
          <w:szCs w:val="30"/>
          <w:rtl/>
        </w:rPr>
        <w:t>(ب)</w:t>
      </w:r>
      <w:r w:rsidR="00AA29D5">
        <w:rPr>
          <w:rFonts w:ascii="Traditional Arabic" w:hAnsi="Traditional Arabic" w:cs="Traditional Arabic"/>
          <w:bCs/>
          <w:sz w:val="30"/>
          <w:szCs w:val="30"/>
          <w:rtl/>
        </w:rPr>
        <w:tab/>
      </w:r>
      <w:r w:rsidRPr="00AA29D5">
        <w:rPr>
          <w:rFonts w:ascii="Traditional Arabic" w:hAnsi="Traditional Arabic" w:cs="Traditional Arabic"/>
          <w:bCs/>
          <w:sz w:val="30"/>
          <w:szCs w:val="30"/>
          <w:rtl/>
        </w:rPr>
        <w:t>الإيثر ثنائي الفينيل الخُماسي البروم التجاري</w:t>
      </w:r>
    </w:p>
    <w:p w:rsidR="00E02FE8" w:rsidRPr="00AA29D5" w:rsidRDefault="00E02FE8" w:rsidP="00652071">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rPr>
      </w:pPr>
      <w:r w:rsidRPr="00AA29D5">
        <w:rPr>
          <w:rFonts w:ascii="Traditional Arabic" w:eastAsia="Calibri" w:hAnsi="Traditional Arabic" w:cs="Traditional Arabic"/>
          <w:b/>
          <w:sz w:val="30"/>
          <w:szCs w:val="30"/>
          <w:rtl/>
        </w:rPr>
        <w:t>14</w:t>
      </w:r>
      <w:r w:rsidR="00AA29D5" w:rsidRPr="00AA29D5">
        <w:rPr>
          <w:rFonts w:ascii="Traditional Arabic" w:eastAsia="Calibri" w:hAnsi="Traditional Arabic" w:cs="Traditional Arabic"/>
          <w:b/>
          <w:sz w:val="30"/>
          <w:szCs w:val="30"/>
          <w:rtl/>
        </w:rPr>
        <w:t xml:space="preserve"> -</w:t>
      </w:r>
      <w:r w:rsidR="00AA29D5">
        <w:rPr>
          <w:rFonts w:ascii="Traditional Arabic" w:eastAsia="Calibri" w:hAnsi="Traditional Arabic" w:cs="Traditional Arabic"/>
          <w:bCs/>
          <w:sz w:val="30"/>
          <w:szCs w:val="30"/>
          <w:rtl/>
        </w:rPr>
        <w:tab/>
      </w:r>
      <w:r w:rsidR="005861F5">
        <w:rPr>
          <w:rFonts w:ascii="Traditional Arabic" w:eastAsia="Calibri" w:hAnsi="Traditional Arabic" w:cs="Traditional Arabic" w:hint="cs"/>
          <w:b/>
          <w:sz w:val="30"/>
          <w:szCs w:val="30"/>
          <w:rtl/>
        </w:rPr>
        <w:t xml:space="preserve">يجب على </w:t>
      </w:r>
      <w:r w:rsidRPr="00AA29D5">
        <w:rPr>
          <w:rFonts w:ascii="Traditional Arabic" w:eastAsia="Calibri" w:hAnsi="Traditional Arabic" w:cs="Traditional Arabic"/>
          <w:b/>
          <w:sz w:val="30"/>
          <w:szCs w:val="30"/>
          <w:rtl/>
        </w:rPr>
        <w:t xml:space="preserve">الأطراف  في اتفاقية </w:t>
      </w:r>
      <w:r w:rsidR="00B34FA4">
        <w:rPr>
          <w:rFonts w:ascii="Traditional Arabic" w:eastAsia="Calibri" w:hAnsi="Traditional Arabic" w:cs="Traditional Arabic"/>
          <w:b/>
          <w:sz w:val="30"/>
          <w:szCs w:val="30"/>
          <w:rtl/>
        </w:rPr>
        <w:t>استكهولم</w:t>
      </w:r>
      <w:r w:rsidRPr="00AA29D5">
        <w:rPr>
          <w:rFonts w:ascii="Traditional Arabic" w:eastAsia="Calibri" w:hAnsi="Traditional Arabic" w:cs="Traditional Arabic"/>
          <w:b/>
          <w:sz w:val="30"/>
          <w:szCs w:val="30"/>
          <w:rtl/>
        </w:rPr>
        <w:t xml:space="preserve"> </w:t>
      </w:r>
      <w:r w:rsidR="005861F5">
        <w:rPr>
          <w:rFonts w:ascii="Traditional Arabic" w:eastAsia="Calibri" w:hAnsi="Traditional Arabic" w:cs="Traditional Arabic" w:hint="cs"/>
          <w:b/>
          <w:sz w:val="30"/>
          <w:szCs w:val="30"/>
          <w:rtl/>
        </w:rPr>
        <w:t xml:space="preserve">أن تحظر أو تقضي </w:t>
      </w:r>
      <w:r w:rsidRPr="00AA29D5">
        <w:rPr>
          <w:rFonts w:ascii="Traditional Arabic" w:eastAsia="Calibri" w:hAnsi="Traditional Arabic" w:cs="Traditional Arabic"/>
          <w:b/>
          <w:sz w:val="30"/>
          <w:szCs w:val="30"/>
          <w:rtl/>
        </w:rPr>
        <w:t>على استعمال الإيثر ثنائي الفينيل الرباعي البروم والإيثر ثنائي الفينيل الخُماسي البروم، إلا إذا أخطر</w:t>
      </w:r>
      <w:r w:rsidR="005861F5">
        <w:rPr>
          <w:rFonts w:ascii="Traditional Arabic" w:eastAsia="Calibri" w:hAnsi="Traditional Arabic" w:cs="Traditional Arabic" w:hint="cs"/>
          <w:b/>
          <w:sz w:val="30"/>
          <w:szCs w:val="30"/>
          <w:rtl/>
        </w:rPr>
        <w:t>ت</w:t>
      </w:r>
      <w:r w:rsidRPr="00AA29D5">
        <w:rPr>
          <w:rFonts w:ascii="Traditional Arabic" w:eastAsia="Calibri" w:hAnsi="Traditional Arabic" w:cs="Traditional Arabic"/>
          <w:b/>
          <w:sz w:val="30"/>
          <w:szCs w:val="30"/>
          <w:rtl/>
        </w:rPr>
        <w:t xml:space="preserve"> الأطراف </w:t>
      </w:r>
      <w:r w:rsidR="005861F5">
        <w:rPr>
          <w:rFonts w:ascii="Traditional Arabic" w:eastAsia="Calibri" w:hAnsi="Traditional Arabic" w:cs="Traditional Arabic" w:hint="cs"/>
          <w:b/>
          <w:sz w:val="30"/>
          <w:szCs w:val="30"/>
          <w:rtl/>
        </w:rPr>
        <w:t xml:space="preserve">الأمانة بنيتها </w:t>
      </w:r>
      <w:r w:rsidRPr="00AA29D5">
        <w:rPr>
          <w:rFonts w:ascii="Traditional Arabic" w:eastAsia="Calibri" w:hAnsi="Traditional Arabic" w:cs="Traditional Arabic"/>
          <w:b/>
          <w:sz w:val="30"/>
          <w:szCs w:val="30"/>
          <w:rtl/>
        </w:rPr>
        <w:t xml:space="preserve">في </w:t>
      </w:r>
      <w:r w:rsidR="005861F5">
        <w:rPr>
          <w:rFonts w:ascii="Traditional Arabic" w:eastAsia="Calibri" w:hAnsi="Traditional Arabic" w:cs="Traditional Arabic" w:hint="cs"/>
          <w:b/>
          <w:sz w:val="30"/>
          <w:szCs w:val="30"/>
          <w:rtl/>
        </w:rPr>
        <w:t xml:space="preserve">استعمال المادة الكيميائية لغرض مقبول أو وفقاً </w:t>
      </w:r>
      <w:r w:rsidR="00F15D7F">
        <w:rPr>
          <w:rFonts w:ascii="Traditional Arabic" w:eastAsia="Calibri" w:hAnsi="Traditional Arabic" w:cs="Traditional Arabic" w:hint="cs"/>
          <w:b/>
          <w:sz w:val="30"/>
          <w:szCs w:val="30"/>
          <w:rtl/>
        </w:rPr>
        <w:t>لإعفاء محدَّد</w:t>
      </w:r>
      <w:r w:rsidR="005861F5" w:rsidRPr="00AA29D5" w:rsidDel="005861F5">
        <w:rPr>
          <w:rFonts w:ascii="Traditional Arabic" w:eastAsia="Calibri" w:hAnsi="Traditional Arabic" w:cs="Traditional Arabic"/>
          <w:b/>
          <w:sz w:val="30"/>
          <w:szCs w:val="30"/>
          <w:rtl/>
        </w:rPr>
        <w:t xml:space="preserve"> </w:t>
      </w:r>
      <w:r w:rsidRPr="00AA29D5">
        <w:rPr>
          <w:rFonts w:ascii="Traditional Arabic" w:eastAsia="Calibri" w:hAnsi="Traditional Arabic" w:cs="Traditional Arabic"/>
          <w:b/>
          <w:sz w:val="30"/>
          <w:szCs w:val="30"/>
          <w:rtl/>
        </w:rPr>
        <w:t xml:space="preserve">، ورد في الجزء الخامس من المرفق ألف </w:t>
      </w:r>
      <w:r w:rsidR="005861F5">
        <w:rPr>
          <w:rFonts w:ascii="Traditional Arabic" w:eastAsia="Calibri" w:hAnsi="Traditional Arabic" w:cs="Traditional Arabic" w:hint="cs"/>
          <w:b/>
          <w:sz w:val="30"/>
          <w:szCs w:val="30"/>
          <w:rtl/>
        </w:rPr>
        <w:t>ب</w:t>
      </w:r>
      <w:r w:rsidRPr="00AA29D5">
        <w:rPr>
          <w:rFonts w:ascii="Traditional Arabic" w:eastAsia="Calibri" w:hAnsi="Traditional Arabic" w:cs="Traditional Arabic"/>
          <w:b/>
          <w:sz w:val="30"/>
          <w:szCs w:val="30"/>
          <w:rtl/>
        </w:rPr>
        <w:t xml:space="preserve">تلك الاتفاقية. </w:t>
      </w:r>
      <w:r w:rsidR="005861F5">
        <w:rPr>
          <w:rFonts w:ascii="Traditional Arabic" w:eastAsia="Calibri" w:hAnsi="Traditional Arabic" w:cs="Traditional Arabic" w:hint="cs"/>
          <w:b/>
          <w:sz w:val="30"/>
          <w:szCs w:val="30"/>
          <w:rtl/>
        </w:rPr>
        <w:t>وما يزال</w:t>
      </w:r>
      <w:r w:rsidRPr="00AA29D5">
        <w:rPr>
          <w:rFonts w:ascii="Traditional Arabic" w:eastAsia="Calibri" w:hAnsi="Traditional Arabic" w:cs="Traditional Arabic"/>
          <w:b/>
          <w:sz w:val="30"/>
          <w:szCs w:val="30"/>
          <w:rtl/>
        </w:rPr>
        <w:t xml:space="preserve"> الإيثر ثنائي الفينيل الرباعي البروم والإيثر ثنائي الفينيل الخُماسي البروم يُستخدمان </w:t>
      </w:r>
      <w:r w:rsidR="005861F5">
        <w:rPr>
          <w:rFonts w:ascii="Traditional Arabic" w:eastAsia="Calibri" w:hAnsi="Traditional Arabic" w:cs="Traditional Arabic" w:hint="cs"/>
          <w:b/>
          <w:sz w:val="30"/>
          <w:szCs w:val="30"/>
          <w:rtl/>
        </w:rPr>
        <w:t xml:space="preserve">وفقاً </w:t>
      </w:r>
      <w:r w:rsidR="00F15D7F">
        <w:rPr>
          <w:rFonts w:ascii="Traditional Arabic" w:eastAsia="Calibri" w:hAnsi="Traditional Arabic" w:cs="Traditional Arabic" w:hint="cs"/>
          <w:b/>
          <w:sz w:val="30"/>
          <w:szCs w:val="30"/>
          <w:rtl/>
        </w:rPr>
        <w:t xml:space="preserve">لإعفاء </w:t>
      </w:r>
      <w:r w:rsidRPr="00AA29D5">
        <w:rPr>
          <w:rFonts w:ascii="Traditional Arabic" w:eastAsia="Calibri" w:hAnsi="Traditional Arabic" w:cs="Traditional Arabic"/>
          <w:b/>
          <w:sz w:val="30"/>
          <w:szCs w:val="30"/>
          <w:rtl/>
        </w:rPr>
        <w:t>محد</w:t>
      </w:r>
      <w:r w:rsidR="005861F5">
        <w:rPr>
          <w:rFonts w:ascii="Traditional Arabic" w:eastAsia="Calibri" w:hAnsi="Traditional Arabic" w:cs="Traditional Arabic" w:hint="cs"/>
          <w:b/>
          <w:sz w:val="30"/>
          <w:szCs w:val="30"/>
          <w:rtl/>
        </w:rPr>
        <w:t>َّ</w:t>
      </w:r>
      <w:r w:rsidRPr="00AA29D5">
        <w:rPr>
          <w:rFonts w:ascii="Traditional Arabic" w:eastAsia="Calibri" w:hAnsi="Traditional Arabic" w:cs="Traditional Arabic"/>
          <w:b/>
          <w:sz w:val="30"/>
          <w:szCs w:val="30"/>
          <w:rtl/>
        </w:rPr>
        <w:t xml:space="preserve">د </w:t>
      </w:r>
      <w:r w:rsidR="005861F5">
        <w:rPr>
          <w:rFonts w:ascii="Traditional Arabic" w:eastAsia="Calibri" w:hAnsi="Traditional Arabic" w:cs="Traditional Arabic" w:hint="cs"/>
          <w:b/>
          <w:sz w:val="30"/>
          <w:szCs w:val="30"/>
          <w:rtl/>
        </w:rPr>
        <w:t>ي</w:t>
      </w:r>
      <w:r w:rsidRPr="00AA29D5">
        <w:rPr>
          <w:rFonts w:ascii="Traditional Arabic" w:eastAsia="Calibri" w:hAnsi="Traditional Arabic" w:cs="Traditional Arabic"/>
          <w:b/>
          <w:sz w:val="30"/>
          <w:szCs w:val="30"/>
          <w:rtl/>
        </w:rPr>
        <w:t xml:space="preserve">سمح لأحد الأطراف باستعمال وإعادة تدوير المواد التي تحتوي أو قد تحتوي على الإيثر ثنائي الفينيل الرباعي البروم، والإيثر ثنائي الفينيل الخُماسي البروم أو التخلص منهما. ويمكن الحصول على معلومات تتعلق </w:t>
      </w:r>
      <w:r w:rsidR="00F15D7F">
        <w:rPr>
          <w:rFonts w:ascii="Traditional Arabic" w:eastAsia="Calibri" w:hAnsi="Traditional Arabic" w:cs="Traditional Arabic" w:hint="cs"/>
          <w:b/>
          <w:sz w:val="30"/>
          <w:szCs w:val="30"/>
          <w:rtl/>
        </w:rPr>
        <w:t xml:space="preserve">بالإعفاءات </w:t>
      </w:r>
      <w:r w:rsidRPr="00AA29D5">
        <w:rPr>
          <w:rFonts w:ascii="Traditional Arabic" w:eastAsia="Calibri" w:hAnsi="Traditional Arabic" w:cs="Traditional Arabic"/>
          <w:b/>
          <w:sz w:val="30"/>
          <w:szCs w:val="30"/>
          <w:rtl/>
        </w:rPr>
        <w:t xml:space="preserve">المحددة </w:t>
      </w:r>
      <w:r w:rsidR="005861F5">
        <w:rPr>
          <w:rFonts w:ascii="Traditional Arabic" w:eastAsia="Calibri" w:hAnsi="Traditional Arabic" w:cs="Traditional Arabic" w:hint="cs"/>
          <w:b/>
          <w:sz w:val="30"/>
          <w:szCs w:val="30"/>
          <w:rtl/>
        </w:rPr>
        <w:t>في</w:t>
      </w:r>
      <w:r w:rsidRPr="00AA29D5">
        <w:rPr>
          <w:rFonts w:ascii="Traditional Arabic" w:eastAsia="Calibri" w:hAnsi="Traditional Arabic" w:cs="Traditional Arabic"/>
          <w:b/>
          <w:sz w:val="30"/>
          <w:szCs w:val="30"/>
          <w:rtl/>
        </w:rPr>
        <w:t xml:space="preserve"> السجل الخاص </w:t>
      </w:r>
      <w:r w:rsidR="00F15D7F">
        <w:rPr>
          <w:rFonts w:ascii="Traditional Arabic" w:eastAsia="Calibri" w:hAnsi="Traditional Arabic" w:cs="Traditional Arabic" w:hint="cs"/>
          <w:b/>
          <w:sz w:val="30"/>
          <w:szCs w:val="30"/>
          <w:rtl/>
        </w:rPr>
        <w:t xml:space="preserve">بالإعفاءات </w:t>
      </w:r>
      <w:r w:rsidRPr="00AA29D5">
        <w:rPr>
          <w:rFonts w:ascii="Traditional Arabic" w:eastAsia="Calibri" w:hAnsi="Traditional Arabic" w:cs="Traditional Arabic"/>
          <w:b/>
          <w:sz w:val="30"/>
          <w:szCs w:val="30"/>
          <w:rtl/>
        </w:rPr>
        <w:t xml:space="preserve">المحددة على الموقع الشبكي لاتفاقية </w:t>
      </w:r>
      <w:r w:rsidR="00AA29D5">
        <w:rPr>
          <w:rFonts w:ascii="Traditional Arabic" w:eastAsia="Calibri" w:hAnsi="Traditional Arabic" w:cs="Traditional Arabic"/>
          <w:b/>
          <w:sz w:val="30"/>
          <w:szCs w:val="30"/>
          <w:rtl/>
        </w:rPr>
        <w:t>ا</w:t>
      </w:r>
      <w:r w:rsidRPr="00AA29D5">
        <w:rPr>
          <w:rFonts w:ascii="Traditional Arabic" w:eastAsia="Calibri" w:hAnsi="Traditional Arabic" w:cs="Traditional Arabic"/>
          <w:b/>
          <w:sz w:val="30"/>
          <w:szCs w:val="30"/>
          <w:rtl/>
        </w:rPr>
        <w:t xml:space="preserve">ستكهولم </w:t>
      </w:r>
      <w:r w:rsidR="00652071">
        <w:rPr>
          <w:rFonts w:ascii="Traditional Arabic" w:eastAsia="Calibri" w:hAnsi="Traditional Arabic" w:cs="Traditional Arabic" w:hint="cs"/>
          <w:b/>
          <w:sz w:val="30"/>
          <w:szCs w:val="30"/>
          <w:rtl/>
          <w:lang w:bidi="ar-EG"/>
        </w:rPr>
        <w:t>(</w:t>
      </w:r>
      <w:r w:rsidR="00652071" w:rsidRPr="00652071">
        <w:rPr>
          <w:rFonts w:cs="Times New Roman"/>
          <w:bCs/>
          <w:sz w:val="20"/>
          <w:szCs w:val="20"/>
        </w:rPr>
        <w:t>(www.pops.int</w:t>
      </w:r>
      <w:r w:rsidR="00652071" w:rsidRPr="00652071">
        <w:rPr>
          <w:rFonts w:cs="Times New Roman"/>
          <w:bCs/>
          <w:sz w:val="20"/>
          <w:szCs w:val="20"/>
          <w:rtl/>
        </w:rPr>
        <w:t>.</w:t>
      </w:r>
    </w:p>
    <w:p w:rsidR="00E02FE8" w:rsidRPr="00AA29D5" w:rsidRDefault="00E02FE8" w:rsidP="005861F5">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sidRPr="00AA29D5">
        <w:rPr>
          <w:rFonts w:ascii="Traditional Arabic" w:eastAsia="Calibri" w:hAnsi="Traditional Arabic" w:cs="Traditional Arabic"/>
          <w:b/>
          <w:sz w:val="30"/>
          <w:szCs w:val="30"/>
          <w:rtl/>
        </w:rPr>
        <w:t>15</w:t>
      </w:r>
      <w:r w:rsidR="00AA29D5">
        <w:rPr>
          <w:rFonts w:ascii="Traditional Arabic" w:eastAsia="Calibri" w:hAnsi="Traditional Arabic" w:cs="Traditional Arabic"/>
          <w:b/>
          <w:sz w:val="30"/>
          <w:szCs w:val="30"/>
          <w:rtl/>
        </w:rPr>
        <w:t xml:space="preserve"> -</w:t>
      </w:r>
      <w:r w:rsidR="00AA29D5">
        <w:rPr>
          <w:rFonts w:ascii="Traditional Arabic" w:eastAsia="Calibri" w:hAnsi="Traditional Arabic" w:cs="Traditional Arabic"/>
          <w:b/>
          <w:sz w:val="30"/>
          <w:szCs w:val="30"/>
          <w:rtl/>
        </w:rPr>
        <w:tab/>
      </w:r>
      <w:r w:rsidR="008B39FB">
        <w:rPr>
          <w:rFonts w:ascii="Traditional Arabic" w:eastAsia="Calibri" w:hAnsi="Traditional Arabic" w:cs="Traditional Arabic"/>
          <w:b/>
          <w:sz w:val="30"/>
          <w:szCs w:val="30"/>
          <w:rtl/>
        </w:rPr>
        <w:t>و</w:t>
      </w:r>
      <w:r w:rsidR="005861F5" w:rsidRPr="00AA29D5">
        <w:rPr>
          <w:rFonts w:ascii="Traditional Arabic" w:eastAsia="Calibri" w:hAnsi="Traditional Arabic" w:cs="Traditional Arabic"/>
          <w:b/>
          <w:sz w:val="30"/>
          <w:szCs w:val="30"/>
          <w:rtl/>
        </w:rPr>
        <w:t xml:space="preserve">قبل التخلص التدريجي الذي تم في الولايات المتحدة الأمريكية </w:t>
      </w:r>
      <w:r w:rsidRPr="00AA29D5">
        <w:rPr>
          <w:rFonts w:ascii="Traditional Arabic" w:eastAsia="Calibri" w:hAnsi="Traditional Arabic" w:cs="Traditional Arabic"/>
          <w:b/>
          <w:sz w:val="30"/>
          <w:szCs w:val="30"/>
          <w:rtl/>
        </w:rPr>
        <w:t>في عام 2004</w:t>
      </w:r>
      <w:r w:rsidR="005861F5">
        <w:rPr>
          <w:rFonts w:ascii="Traditional Arabic" w:eastAsia="Calibri" w:hAnsi="Traditional Arabic" w:cs="Traditional Arabic" w:hint="cs"/>
          <w:b/>
          <w:sz w:val="30"/>
          <w:szCs w:val="30"/>
          <w:rtl/>
        </w:rPr>
        <w:t>،</w:t>
      </w:r>
      <w:r w:rsidRPr="00AA29D5">
        <w:rPr>
          <w:rFonts w:ascii="Traditional Arabic" w:eastAsia="Calibri" w:hAnsi="Traditional Arabic" w:cs="Traditional Arabic"/>
          <w:b/>
          <w:sz w:val="30"/>
          <w:szCs w:val="30"/>
          <w:rtl/>
        </w:rPr>
        <w:t xml:space="preserve"> </w:t>
      </w:r>
      <w:r w:rsidR="005861F5">
        <w:rPr>
          <w:rFonts w:ascii="Traditional Arabic" w:eastAsia="Calibri" w:hAnsi="Traditional Arabic" w:cs="Traditional Arabic" w:hint="cs"/>
          <w:b/>
          <w:sz w:val="30"/>
          <w:szCs w:val="30"/>
          <w:rtl/>
        </w:rPr>
        <w:t>ا</w:t>
      </w:r>
      <w:r w:rsidRPr="00AA29D5">
        <w:rPr>
          <w:rFonts w:ascii="Traditional Arabic" w:eastAsia="Calibri" w:hAnsi="Traditional Arabic" w:cs="Traditional Arabic"/>
          <w:b/>
          <w:sz w:val="30"/>
          <w:szCs w:val="30"/>
          <w:rtl/>
        </w:rPr>
        <w:t>ُستخدمت نسبة 97</w:t>
      </w:r>
      <w:r w:rsidR="00AA29D5">
        <w:rPr>
          <w:rFonts w:cs="Traditional Arabic"/>
          <w:sz w:val="30"/>
          <w:szCs w:val="30"/>
          <w:rtl/>
        </w:rPr>
        <w:t>٪</w:t>
      </w:r>
      <w:r w:rsidRPr="00AA29D5">
        <w:rPr>
          <w:rFonts w:ascii="Traditional Arabic" w:eastAsia="Calibri" w:hAnsi="Traditional Arabic" w:cs="Traditional Arabic"/>
          <w:b/>
          <w:sz w:val="30"/>
          <w:szCs w:val="30"/>
          <w:rtl/>
        </w:rPr>
        <w:t xml:space="preserve"> من الإنتاج العالمي للإيثر ثنائي الفينيل الخُماسي</w:t>
      </w:r>
      <w:r w:rsidR="002F76A6">
        <w:rPr>
          <w:rFonts w:ascii="Traditional Arabic" w:eastAsia="Calibri" w:hAnsi="Traditional Arabic" w:cs="Traditional Arabic"/>
          <w:b/>
          <w:sz w:val="30"/>
          <w:szCs w:val="30"/>
          <w:rtl/>
        </w:rPr>
        <w:t xml:space="preserve"> </w:t>
      </w:r>
      <w:r w:rsidR="005861F5">
        <w:rPr>
          <w:rFonts w:ascii="Traditional Arabic" w:eastAsia="Calibri" w:hAnsi="Traditional Arabic" w:cs="Traditional Arabic" w:hint="cs"/>
          <w:b/>
          <w:sz w:val="30"/>
          <w:szCs w:val="30"/>
          <w:rtl/>
        </w:rPr>
        <w:t xml:space="preserve">التجاري </w:t>
      </w:r>
      <w:r w:rsidRPr="00AA29D5">
        <w:rPr>
          <w:rFonts w:ascii="Traditional Arabic" w:eastAsia="Calibri" w:hAnsi="Traditional Arabic" w:cs="Traditional Arabic"/>
          <w:b/>
          <w:sz w:val="30"/>
          <w:szCs w:val="30"/>
          <w:rtl/>
        </w:rPr>
        <w:t xml:space="preserve">في </w:t>
      </w:r>
      <w:r w:rsidR="005861F5">
        <w:rPr>
          <w:rFonts w:ascii="Traditional Arabic" w:eastAsia="Calibri" w:hAnsi="Traditional Arabic" w:cs="Traditional Arabic" w:hint="cs"/>
          <w:b/>
          <w:sz w:val="30"/>
          <w:szCs w:val="30"/>
          <w:rtl/>
        </w:rPr>
        <w:t>البلد وفي كندا</w:t>
      </w:r>
      <w:r w:rsidRPr="00AA29D5">
        <w:rPr>
          <w:rFonts w:ascii="Traditional Arabic" w:eastAsia="Calibri" w:hAnsi="Traditional Arabic" w:cs="Traditional Arabic"/>
          <w:b/>
          <w:sz w:val="30"/>
          <w:szCs w:val="30"/>
          <w:rtl/>
        </w:rPr>
        <w:t xml:space="preserve">. وقدَّر الكوك </w:t>
      </w:r>
      <w:r w:rsidRPr="007027A8">
        <w:rPr>
          <w:rFonts w:eastAsia="Calibri" w:cs="Times New Roman"/>
          <w:bCs/>
          <w:sz w:val="20"/>
          <w:szCs w:val="20"/>
        </w:rPr>
        <w:t>Alcock</w:t>
      </w:r>
      <w:r w:rsidRPr="00AA29D5">
        <w:rPr>
          <w:rFonts w:ascii="Traditional Arabic" w:eastAsia="Calibri" w:hAnsi="Traditional Arabic" w:cs="Traditional Arabic"/>
          <w:b/>
          <w:sz w:val="30"/>
          <w:szCs w:val="30"/>
          <w:rtl/>
          <w:lang w:val="en-GB"/>
        </w:rPr>
        <w:t xml:space="preserve"> وأخرون</w:t>
      </w:r>
      <w:r w:rsidR="003F5503">
        <w:rPr>
          <w:rFonts w:ascii="Traditional Arabic" w:eastAsia="Calibri" w:hAnsi="Traditional Arabic" w:cs="Traditional Arabic"/>
          <w:b/>
          <w:sz w:val="30"/>
          <w:szCs w:val="30"/>
          <w:rtl/>
          <w:lang w:val="en-GB"/>
        </w:rPr>
        <w:t xml:space="preserve"> </w:t>
      </w:r>
      <w:r w:rsidR="005861F5">
        <w:rPr>
          <w:rFonts w:ascii="Traditional Arabic" w:eastAsia="Calibri" w:hAnsi="Traditional Arabic" w:cs="Traditional Arabic" w:hint="cs"/>
          <w:b/>
          <w:sz w:val="30"/>
          <w:szCs w:val="30"/>
          <w:rtl/>
          <w:lang w:val="en-GB"/>
        </w:rPr>
        <w:t xml:space="preserve">أنه حتى سنة 2000 كان يستخدم </w:t>
      </w:r>
      <w:r w:rsidRPr="00AA29D5">
        <w:rPr>
          <w:rFonts w:ascii="Traditional Arabic" w:eastAsia="Calibri" w:hAnsi="Traditional Arabic" w:cs="Traditional Arabic"/>
          <w:b/>
          <w:sz w:val="30"/>
          <w:szCs w:val="30"/>
          <w:rtl/>
          <w:lang w:val="en-GB"/>
        </w:rPr>
        <w:t>000</w:t>
      </w:r>
      <w:r w:rsidR="00AA29D5">
        <w:rPr>
          <w:rFonts w:ascii="Traditional Arabic" w:eastAsia="Calibri" w:hAnsi="Traditional Arabic" w:cs="Traditional Arabic"/>
          <w:b/>
          <w:sz w:val="30"/>
          <w:szCs w:val="30"/>
          <w:rtl/>
          <w:lang w:val="en-GB"/>
        </w:rPr>
        <w:t> </w:t>
      </w:r>
      <w:r w:rsidR="00AA29D5" w:rsidRPr="00AA29D5">
        <w:rPr>
          <w:rFonts w:ascii="Traditional Arabic" w:eastAsia="Calibri" w:hAnsi="Traditional Arabic" w:cs="Traditional Arabic"/>
          <w:b/>
          <w:sz w:val="30"/>
          <w:szCs w:val="30"/>
          <w:rtl/>
          <w:lang w:val="en-GB"/>
        </w:rPr>
        <w:t>85</w:t>
      </w:r>
      <w:r w:rsidRPr="00AA29D5">
        <w:rPr>
          <w:rFonts w:ascii="Traditional Arabic" w:eastAsia="Calibri" w:hAnsi="Traditional Arabic" w:cs="Traditional Arabic"/>
          <w:b/>
          <w:sz w:val="30"/>
          <w:szCs w:val="30"/>
          <w:rtl/>
          <w:lang w:val="en-GB"/>
        </w:rPr>
        <w:t xml:space="preserve"> طن من الكمية الكلية للإيثر ثنائي الفينيل الخُماسي البروم في الولايات المتحدة الأمريكية، </w:t>
      </w:r>
      <w:r w:rsidR="005861F5">
        <w:rPr>
          <w:rFonts w:ascii="Traditional Arabic" w:eastAsia="Calibri" w:hAnsi="Traditional Arabic" w:cs="Traditional Arabic" w:hint="cs"/>
          <w:b/>
          <w:sz w:val="30"/>
          <w:szCs w:val="30"/>
          <w:rtl/>
          <w:lang w:val="en-GB"/>
        </w:rPr>
        <w:t>وا</w:t>
      </w:r>
      <w:r w:rsidRPr="00AA29D5">
        <w:rPr>
          <w:rFonts w:ascii="Traditional Arabic" w:eastAsia="Calibri" w:hAnsi="Traditional Arabic" w:cs="Traditional Arabic"/>
          <w:b/>
          <w:sz w:val="30"/>
          <w:szCs w:val="30"/>
          <w:rtl/>
          <w:lang w:val="en-GB"/>
        </w:rPr>
        <w:t xml:space="preserve">ُستخدمت </w:t>
      </w:r>
      <w:r w:rsidR="005861F5">
        <w:rPr>
          <w:rFonts w:ascii="Traditional Arabic" w:eastAsia="Calibri" w:hAnsi="Traditional Arabic" w:cs="Traditional Arabic" w:hint="cs"/>
          <w:b/>
          <w:sz w:val="30"/>
          <w:szCs w:val="30"/>
          <w:rtl/>
          <w:lang w:val="en-GB"/>
        </w:rPr>
        <w:t xml:space="preserve">كمية </w:t>
      </w:r>
      <w:r w:rsidR="00AA29D5">
        <w:rPr>
          <w:rFonts w:ascii="Traditional Arabic" w:eastAsia="Calibri" w:hAnsi="Traditional Arabic" w:cs="Traditional Arabic"/>
          <w:b/>
          <w:sz w:val="30"/>
          <w:szCs w:val="30"/>
          <w:rtl/>
          <w:lang w:val="en-GB"/>
        </w:rPr>
        <w:t> </w:t>
      </w:r>
      <w:r w:rsidRPr="00AA29D5">
        <w:rPr>
          <w:rFonts w:ascii="Traditional Arabic" w:eastAsia="Calibri" w:hAnsi="Traditional Arabic" w:cs="Traditional Arabic"/>
          <w:b/>
          <w:sz w:val="30"/>
          <w:szCs w:val="30"/>
          <w:rtl/>
          <w:lang w:val="en-GB"/>
        </w:rPr>
        <w:t>000</w:t>
      </w:r>
      <w:r w:rsidR="00AA29D5">
        <w:rPr>
          <w:rFonts w:ascii="Traditional Arabic" w:eastAsia="Calibri" w:hAnsi="Traditional Arabic" w:cs="Traditional Arabic"/>
          <w:b/>
          <w:sz w:val="30"/>
          <w:szCs w:val="30"/>
          <w:rtl/>
          <w:lang w:val="en-GB"/>
        </w:rPr>
        <w:t> </w:t>
      </w:r>
      <w:r w:rsidR="00AA29D5" w:rsidRPr="00AA29D5">
        <w:rPr>
          <w:rFonts w:ascii="Traditional Arabic" w:eastAsia="Calibri" w:hAnsi="Traditional Arabic" w:cs="Traditional Arabic"/>
          <w:b/>
          <w:sz w:val="30"/>
          <w:szCs w:val="30"/>
          <w:rtl/>
          <w:lang w:val="en-GB"/>
        </w:rPr>
        <w:t>15</w:t>
      </w:r>
      <w:r w:rsidRPr="00AA29D5">
        <w:rPr>
          <w:rFonts w:ascii="Traditional Arabic" w:eastAsia="Calibri" w:hAnsi="Traditional Arabic" w:cs="Traditional Arabic"/>
          <w:b/>
          <w:sz w:val="30"/>
          <w:szCs w:val="30"/>
          <w:rtl/>
          <w:lang w:val="en-GB"/>
        </w:rPr>
        <w:t xml:space="preserve"> طن</w:t>
      </w:r>
      <w:r w:rsidR="002F76A6">
        <w:rPr>
          <w:rFonts w:ascii="Traditional Arabic" w:eastAsia="Calibri" w:hAnsi="Traditional Arabic" w:cs="Traditional Arabic"/>
          <w:b/>
          <w:sz w:val="30"/>
          <w:szCs w:val="30"/>
          <w:rtl/>
          <w:lang w:val="en-GB"/>
        </w:rPr>
        <w:t xml:space="preserve"> </w:t>
      </w:r>
      <w:r w:rsidRPr="00AA29D5">
        <w:rPr>
          <w:rFonts w:ascii="Traditional Arabic" w:eastAsia="Calibri" w:hAnsi="Traditional Arabic" w:cs="Traditional Arabic"/>
          <w:b/>
          <w:sz w:val="30"/>
          <w:szCs w:val="30"/>
          <w:rtl/>
          <w:lang w:val="en-GB"/>
        </w:rPr>
        <w:t>في أور</w:t>
      </w:r>
      <w:r w:rsidR="00AA29D5">
        <w:rPr>
          <w:rFonts w:ascii="Traditional Arabic" w:eastAsia="Calibri" w:hAnsi="Traditional Arabic" w:cs="Traditional Arabic"/>
          <w:b/>
          <w:sz w:val="30"/>
          <w:szCs w:val="30"/>
          <w:rtl/>
          <w:lang w:val="en-GB"/>
        </w:rPr>
        <w:t>و</w:t>
      </w:r>
      <w:r w:rsidRPr="00AA29D5">
        <w:rPr>
          <w:rFonts w:ascii="Traditional Arabic" w:eastAsia="Calibri" w:hAnsi="Traditional Arabic" w:cs="Traditional Arabic"/>
          <w:b/>
          <w:sz w:val="30"/>
          <w:szCs w:val="30"/>
          <w:rtl/>
          <w:lang w:val="en-GB"/>
        </w:rPr>
        <w:t>با</w:t>
      </w:r>
      <w:r w:rsidR="005861F5">
        <w:rPr>
          <w:rFonts w:ascii="Traditional Arabic" w:eastAsia="Calibri" w:hAnsi="Traditional Arabic" w:cs="Traditional Arabic" w:hint="cs"/>
          <w:b/>
          <w:sz w:val="30"/>
          <w:szCs w:val="30"/>
          <w:rtl/>
          <w:lang w:val="en-GB"/>
        </w:rPr>
        <w:t xml:space="preserve"> (الكوك وآخرون، 2003)</w:t>
      </w:r>
      <w:r w:rsidRPr="00AA29D5">
        <w:rPr>
          <w:rFonts w:ascii="Traditional Arabic" w:eastAsia="Calibri" w:hAnsi="Traditional Arabic" w:cs="Traditional Arabic"/>
          <w:b/>
          <w:sz w:val="30"/>
          <w:szCs w:val="30"/>
          <w:rtl/>
          <w:lang w:val="en-GB"/>
        </w:rPr>
        <w:t>. و</w:t>
      </w:r>
      <w:r w:rsidR="005861F5">
        <w:rPr>
          <w:rFonts w:ascii="Traditional Arabic" w:eastAsia="Calibri" w:hAnsi="Traditional Arabic" w:cs="Traditional Arabic" w:hint="cs"/>
          <w:b/>
          <w:sz w:val="30"/>
          <w:szCs w:val="30"/>
          <w:rtl/>
          <w:lang w:val="en-GB"/>
        </w:rPr>
        <w:t xml:space="preserve">ربما </w:t>
      </w:r>
      <w:r w:rsidRPr="00AA29D5">
        <w:rPr>
          <w:rFonts w:ascii="Traditional Arabic" w:eastAsia="Calibri" w:hAnsi="Traditional Arabic" w:cs="Traditional Arabic"/>
          <w:b/>
          <w:sz w:val="30"/>
          <w:szCs w:val="30"/>
          <w:rtl/>
          <w:lang w:val="en-GB"/>
        </w:rPr>
        <w:t xml:space="preserve">كان هناك استعمال </w:t>
      </w:r>
      <w:r w:rsidR="005861F5">
        <w:rPr>
          <w:rFonts w:ascii="Traditional Arabic" w:eastAsia="Calibri" w:hAnsi="Traditional Arabic" w:cs="Traditional Arabic" w:hint="cs"/>
          <w:b/>
          <w:sz w:val="30"/>
          <w:szCs w:val="30"/>
          <w:rtl/>
          <w:lang w:val="en-GB"/>
        </w:rPr>
        <w:t xml:space="preserve">لهذه المادة </w:t>
      </w:r>
      <w:r w:rsidRPr="00AA29D5">
        <w:rPr>
          <w:rFonts w:ascii="Traditional Arabic" w:eastAsia="Calibri" w:hAnsi="Traditional Arabic" w:cs="Traditional Arabic"/>
          <w:b/>
          <w:sz w:val="30"/>
          <w:szCs w:val="30"/>
          <w:rtl/>
          <w:lang w:val="en-GB"/>
        </w:rPr>
        <w:t>في آسيا لكن لا تتوفر عنه</w:t>
      </w:r>
      <w:r w:rsidR="005861F5">
        <w:rPr>
          <w:rFonts w:ascii="Traditional Arabic" w:eastAsia="Calibri" w:hAnsi="Traditional Arabic" w:cs="Traditional Arabic" w:hint="cs"/>
          <w:b/>
          <w:sz w:val="30"/>
          <w:szCs w:val="30"/>
          <w:rtl/>
          <w:lang w:val="en-GB"/>
        </w:rPr>
        <w:t>ا</w:t>
      </w:r>
      <w:r w:rsidRPr="00AA29D5">
        <w:rPr>
          <w:rFonts w:ascii="Traditional Arabic" w:eastAsia="Calibri" w:hAnsi="Traditional Arabic" w:cs="Traditional Arabic"/>
          <w:b/>
          <w:sz w:val="30"/>
          <w:szCs w:val="30"/>
          <w:rtl/>
          <w:lang w:val="en-GB"/>
        </w:rPr>
        <w:t xml:space="preserve"> بيانات موثوقٌ بها.</w:t>
      </w:r>
    </w:p>
    <w:p w:rsidR="00E02FE8" w:rsidRPr="00AA29D5" w:rsidRDefault="00E02FE8" w:rsidP="00F15D7F">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sidRPr="00AA29D5">
        <w:rPr>
          <w:rFonts w:ascii="Traditional Arabic" w:eastAsia="Calibri" w:hAnsi="Traditional Arabic" w:cs="Traditional Arabic"/>
          <w:b/>
          <w:sz w:val="30"/>
          <w:szCs w:val="30"/>
          <w:rtl/>
          <w:lang w:val="en-GB"/>
        </w:rPr>
        <w:t>16</w:t>
      </w:r>
      <w:r w:rsidR="003F5503">
        <w:rPr>
          <w:rFonts w:ascii="Traditional Arabic" w:eastAsia="Calibri" w:hAnsi="Traditional Arabic" w:cs="Traditional Arabic"/>
          <w:b/>
          <w:sz w:val="30"/>
          <w:szCs w:val="30"/>
          <w:rtl/>
          <w:lang w:val="en-GB"/>
        </w:rPr>
        <w:t xml:space="preserve"> -</w:t>
      </w:r>
      <w:r w:rsidR="003F5503">
        <w:rPr>
          <w:rFonts w:ascii="Traditional Arabic" w:eastAsia="Calibri" w:hAnsi="Traditional Arabic" w:cs="Traditional Arabic"/>
          <w:b/>
          <w:sz w:val="30"/>
          <w:szCs w:val="30"/>
          <w:rtl/>
          <w:lang w:val="en-GB"/>
        </w:rPr>
        <w:tab/>
      </w:r>
      <w:r w:rsidR="008B39FB">
        <w:rPr>
          <w:rFonts w:ascii="Traditional Arabic" w:eastAsia="Calibri" w:hAnsi="Traditional Arabic" w:cs="Traditional Arabic"/>
          <w:b/>
          <w:sz w:val="30"/>
          <w:szCs w:val="30"/>
          <w:rtl/>
          <w:lang w:val="en-GB"/>
        </w:rPr>
        <w:t>و</w:t>
      </w:r>
      <w:r w:rsidRPr="00AA29D5">
        <w:rPr>
          <w:rFonts w:ascii="Traditional Arabic" w:eastAsia="Calibri" w:hAnsi="Traditional Arabic" w:cs="Traditional Arabic"/>
          <w:b/>
          <w:sz w:val="30"/>
          <w:szCs w:val="30"/>
          <w:rtl/>
          <w:lang w:val="en-GB"/>
        </w:rPr>
        <w:t>أُستخدم الإيثر ثنائي الفينيل الخُماسي البروم التجاري بصفة حصرية تقريباً بنسبة تتراوح بين 90 و95</w:t>
      </w:r>
      <w:r w:rsidR="00AA29D5">
        <w:rPr>
          <w:rFonts w:cs="Traditional Arabic"/>
          <w:sz w:val="30"/>
          <w:szCs w:val="30"/>
          <w:rtl/>
        </w:rPr>
        <w:t>٪</w:t>
      </w:r>
      <w:r w:rsidRPr="00AA29D5">
        <w:rPr>
          <w:rFonts w:ascii="Traditional Arabic" w:eastAsia="Calibri" w:hAnsi="Traditional Arabic" w:cs="Traditional Arabic"/>
          <w:b/>
          <w:sz w:val="30"/>
          <w:szCs w:val="30"/>
          <w:rtl/>
          <w:lang w:val="en-GB"/>
        </w:rPr>
        <w:t xml:space="preserve"> في صناعة رغوة البولي يوريثان المرنة كمثبط للهب</w:t>
      </w:r>
      <w:r w:rsidR="00F15D7F">
        <w:rPr>
          <w:rFonts w:ascii="Traditional Arabic" w:eastAsia="Calibri" w:hAnsi="Traditional Arabic" w:cs="Traditional Arabic" w:hint="cs"/>
          <w:b/>
          <w:sz w:val="30"/>
          <w:szCs w:val="30"/>
          <w:rtl/>
          <w:lang w:val="en-GB"/>
        </w:rPr>
        <w:t>،</w:t>
      </w:r>
      <w:r w:rsidRPr="00AA29D5">
        <w:rPr>
          <w:rFonts w:ascii="Traditional Arabic" w:eastAsia="Calibri" w:hAnsi="Traditional Arabic" w:cs="Traditional Arabic"/>
          <w:b/>
          <w:sz w:val="30"/>
          <w:szCs w:val="30"/>
          <w:rtl/>
          <w:lang w:val="en-GB"/>
        </w:rPr>
        <w:t xml:space="preserve"> </w:t>
      </w:r>
      <w:r w:rsidR="00F30CD9">
        <w:rPr>
          <w:rFonts w:ascii="Traditional Arabic" w:eastAsia="Calibri" w:hAnsi="Traditional Arabic" w:cs="Traditional Arabic" w:hint="cs"/>
          <w:b/>
          <w:sz w:val="30"/>
          <w:szCs w:val="30"/>
          <w:rtl/>
          <w:lang w:val="en-GB"/>
        </w:rPr>
        <w:t xml:space="preserve">مع استعمال نسبة تتراوح بين 90 و95 في المائة من ثنائي الفينيل الخماسي البروم التجاري لذلك الغرض. </w:t>
      </w:r>
      <w:r w:rsidRPr="00AA29D5">
        <w:rPr>
          <w:rFonts w:ascii="Traditional Arabic" w:eastAsia="Calibri" w:hAnsi="Traditional Arabic" w:cs="Traditional Arabic"/>
          <w:b/>
          <w:sz w:val="30"/>
          <w:szCs w:val="30"/>
          <w:rtl/>
          <w:lang w:val="en-GB"/>
        </w:rPr>
        <w:t>و</w:t>
      </w:r>
      <w:r w:rsidR="00F30CD9">
        <w:rPr>
          <w:rFonts w:ascii="Traditional Arabic" w:eastAsia="Calibri" w:hAnsi="Traditional Arabic" w:cs="Traditional Arabic" w:hint="cs"/>
          <w:b/>
          <w:sz w:val="30"/>
          <w:szCs w:val="30"/>
          <w:rtl/>
          <w:lang w:val="en-GB"/>
        </w:rPr>
        <w:t>ا</w:t>
      </w:r>
      <w:r w:rsidRPr="00AA29D5">
        <w:rPr>
          <w:rFonts w:ascii="Traditional Arabic" w:eastAsia="Calibri" w:hAnsi="Traditional Arabic" w:cs="Traditional Arabic"/>
          <w:b/>
          <w:sz w:val="30"/>
          <w:szCs w:val="30"/>
          <w:rtl/>
          <w:lang w:val="en-GB"/>
        </w:rPr>
        <w:t xml:space="preserve">ُستخدمت هذه الرغاوى </w:t>
      </w:r>
      <w:r w:rsidR="00F30CD9">
        <w:rPr>
          <w:rFonts w:ascii="Traditional Arabic" w:eastAsia="Calibri" w:hAnsi="Traditional Arabic" w:cs="Traditional Arabic" w:hint="cs"/>
          <w:b/>
          <w:sz w:val="30"/>
          <w:szCs w:val="30"/>
          <w:rtl/>
          <w:lang w:val="en-GB"/>
        </w:rPr>
        <w:t xml:space="preserve">المرنة </w:t>
      </w:r>
      <w:r w:rsidRPr="00AA29D5">
        <w:rPr>
          <w:rFonts w:ascii="Traditional Arabic" w:eastAsia="Calibri" w:hAnsi="Traditional Arabic" w:cs="Traditional Arabic"/>
          <w:b/>
          <w:sz w:val="30"/>
          <w:szCs w:val="30"/>
          <w:rtl/>
          <w:lang w:val="en-GB"/>
        </w:rPr>
        <w:t>بصورة أساسية في السيارات وتطبيقات مواد التنجيد، والأجهزة الكهربائية وال</w:t>
      </w:r>
      <w:r w:rsidR="00AA29D5">
        <w:rPr>
          <w:rFonts w:ascii="Traditional Arabic" w:eastAsia="Calibri" w:hAnsi="Traditional Arabic" w:cs="Traditional Arabic"/>
          <w:b/>
          <w:sz w:val="30"/>
          <w:szCs w:val="30"/>
          <w:rtl/>
          <w:lang w:val="en-GB"/>
        </w:rPr>
        <w:t>إ</w:t>
      </w:r>
      <w:r w:rsidRPr="00AA29D5">
        <w:rPr>
          <w:rFonts w:ascii="Traditional Arabic" w:eastAsia="Calibri" w:hAnsi="Traditional Arabic" w:cs="Traditional Arabic"/>
          <w:b/>
          <w:sz w:val="30"/>
          <w:szCs w:val="30"/>
          <w:rtl/>
          <w:lang w:val="en-GB"/>
        </w:rPr>
        <w:t>لكترونية، ومواد البناء، والأثاث، والمنسوجات، والتعبئة.</w:t>
      </w:r>
    </w:p>
    <w:p w:rsidR="00E02FE8" w:rsidRPr="00767129" w:rsidRDefault="00E02FE8" w:rsidP="00767129">
      <w:pPr>
        <w:pStyle w:val="Heading2"/>
        <w:ind w:left="1133" w:hanging="709"/>
        <w:rPr>
          <w:rFonts w:ascii="Traditional Arabic" w:eastAsia="Calibri" w:hAnsi="Traditional Arabic"/>
          <w:b w:val="0"/>
          <w:sz w:val="30"/>
          <w:szCs w:val="30"/>
          <w:rtl/>
          <w:lang w:val="en-GB"/>
        </w:rPr>
      </w:pPr>
      <w:bookmarkStart w:id="12" w:name="_Toc411420055"/>
      <w:r w:rsidRPr="00767129">
        <w:rPr>
          <w:rFonts w:ascii="Traditional Arabic" w:eastAsia="Calibri" w:hAnsi="Traditional Arabic"/>
          <w:b w:val="0"/>
          <w:sz w:val="30"/>
          <w:szCs w:val="30"/>
          <w:rtl/>
          <w:lang w:val="en-GB"/>
        </w:rPr>
        <w:t>4</w:t>
      </w:r>
      <w:r w:rsidR="00AA29D5" w:rsidRPr="00767129">
        <w:rPr>
          <w:rFonts w:ascii="Traditional Arabic" w:eastAsia="Calibri" w:hAnsi="Traditional Arabic"/>
          <w:b w:val="0"/>
          <w:sz w:val="30"/>
          <w:szCs w:val="30"/>
          <w:rtl/>
          <w:lang w:val="en-GB"/>
        </w:rPr>
        <w:t xml:space="preserve"> -</w:t>
      </w:r>
      <w:r w:rsidR="00AA29D5" w:rsidRPr="00767129">
        <w:rPr>
          <w:rFonts w:ascii="Traditional Arabic" w:eastAsia="Calibri" w:hAnsi="Traditional Arabic"/>
          <w:b w:val="0"/>
          <w:sz w:val="30"/>
          <w:szCs w:val="30"/>
          <w:rtl/>
          <w:lang w:val="en-GB"/>
        </w:rPr>
        <w:tab/>
      </w:r>
      <w:r w:rsidRPr="00767129">
        <w:rPr>
          <w:rFonts w:ascii="Traditional Arabic" w:eastAsia="Calibri" w:hAnsi="Traditional Arabic"/>
          <w:b w:val="0"/>
          <w:sz w:val="30"/>
          <w:szCs w:val="30"/>
          <w:rtl/>
          <w:lang w:val="en-GB"/>
        </w:rPr>
        <w:t>النفايات</w:t>
      </w:r>
      <w:bookmarkEnd w:id="12"/>
    </w:p>
    <w:p w:rsidR="00AA29D5" w:rsidRPr="00F30CD9" w:rsidRDefault="00E02FE8" w:rsidP="00F30CD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sidRPr="00AA29D5">
        <w:rPr>
          <w:rFonts w:ascii="Traditional Arabic" w:eastAsia="Calibri" w:hAnsi="Traditional Arabic" w:cs="Traditional Arabic"/>
          <w:b/>
          <w:sz w:val="30"/>
          <w:szCs w:val="30"/>
          <w:rtl/>
          <w:lang w:val="en-GB"/>
        </w:rPr>
        <w:t>17</w:t>
      </w:r>
      <w:r w:rsidR="00AA29D5">
        <w:rPr>
          <w:rFonts w:ascii="Traditional Arabic" w:eastAsia="Calibri" w:hAnsi="Traditional Arabic" w:cs="Traditional Arabic"/>
          <w:b/>
          <w:sz w:val="30"/>
          <w:szCs w:val="30"/>
          <w:rtl/>
          <w:lang w:val="en-GB"/>
        </w:rPr>
        <w:t xml:space="preserve"> -</w:t>
      </w:r>
      <w:r w:rsidR="00AA29D5">
        <w:rPr>
          <w:rFonts w:ascii="Traditional Arabic" w:eastAsia="Calibri" w:hAnsi="Traditional Arabic" w:cs="Traditional Arabic"/>
          <w:b/>
          <w:sz w:val="30"/>
          <w:szCs w:val="30"/>
          <w:rtl/>
          <w:lang w:val="en-GB"/>
        </w:rPr>
        <w:tab/>
      </w:r>
      <w:r w:rsidRPr="00AA29D5">
        <w:rPr>
          <w:rFonts w:ascii="Traditional Arabic" w:eastAsia="Calibri" w:hAnsi="Traditional Arabic" w:cs="Traditional Arabic"/>
          <w:b/>
          <w:sz w:val="30"/>
          <w:szCs w:val="30"/>
          <w:rtl/>
          <w:lang w:val="en-GB"/>
        </w:rPr>
        <w:t>يمكن وجود النفايات</w:t>
      </w:r>
      <w:r w:rsidR="002F76A6">
        <w:rPr>
          <w:rFonts w:ascii="Traditional Arabic" w:eastAsia="Calibri" w:hAnsi="Traditional Arabic" w:cs="Traditional Arabic"/>
          <w:b/>
          <w:sz w:val="30"/>
          <w:szCs w:val="30"/>
          <w:rtl/>
          <w:lang w:val="en-GB"/>
        </w:rPr>
        <w:t xml:space="preserve"> </w:t>
      </w:r>
      <w:r w:rsidR="00F30CD9">
        <w:rPr>
          <w:rFonts w:ascii="Traditional Arabic" w:eastAsia="Calibri" w:hAnsi="Traditional Arabic" w:cs="Traditional Arabic" w:hint="cs"/>
          <w:b/>
          <w:sz w:val="30"/>
          <w:szCs w:val="30"/>
          <w:rtl/>
          <w:lang w:val="en-GB"/>
        </w:rPr>
        <w:t xml:space="preserve">من </w:t>
      </w:r>
      <w:r w:rsidR="00CA1C82">
        <w:rPr>
          <w:rFonts w:ascii="Traditional Arabic" w:eastAsia="Calibri" w:hAnsi="Traditional Arabic" w:cs="Traditional Arabic" w:hint="cs"/>
          <w:b/>
          <w:sz w:val="30"/>
          <w:szCs w:val="30"/>
          <w:rtl/>
          <w:lang w:val="en-GB"/>
        </w:rPr>
        <w:t>إيثر</w:t>
      </w:r>
      <w:r w:rsidR="00F30CD9">
        <w:rPr>
          <w:rFonts w:ascii="Traditional Arabic" w:eastAsia="Calibri" w:hAnsi="Traditional Arabic" w:cs="Traditional Arabic" w:hint="cs"/>
          <w:b/>
          <w:sz w:val="30"/>
          <w:szCs w:val="30"/>
          <w:rtl/>
          <w:lang w:val="en-GB"/>
        </w:rPr>
        <w:t>ات ثنائي الفينيل المبر</w:t>
      </w:r>
      <w:r w:rsidR="001A493D">
        <w:rPr>
          <w:rFonts w:ascii="Traditional Arabic" w:eastAsia="Calibri" w:hAnsi="Traditional Arabic" w:cs="Traditional Arabic" w:hint="cs"/>
          <w:b/>
          <w:sz w:val="30"/>
          <w:szCs w:val="30"/>
          <w:rtl/>
          <w:lang w:val="en-GB"/>
        </w:rPr>
        <w:t>و</w:t>
      </w:r>
      <w:r w:rsidR="00F30CD9">
        <w:rPr>
          <w:rFonts w:ascii="Traditional Arabic" w:eastAsia="Calibri" w:hAnsi="Traditional Arabic" w:cs="Traditional Arabic" w:hint="cs"/>
          <w:b/>
          <w:sz w:val="30"/>
          <w:szCs w:val="30"/>
          <w:rtl/>
          <w:lang w:val="en-GB"/>
        </w:rPr>
        <w:t xml:space="preserve">مة </w:t>
      </w:r>
      <w:r w:rsidRPr="00F30CD9">
        <w:rPr>
          <w:rFonts w:ascii="Traditional Arabic" w:eastAsia="Calibri" w:hAnsi="Traditional Arabic" w:cs="Traditional Arabic"/>
          <w:b/>
          <w:sz w:val="30"/>
          <w:szCs w:val="30"/>
          <w:rtl/>
          <w:lang w:val="en-GB"/>
        </w:rPr>
        <w:t>ا</w:t>
      </w:r>
      <w:r w:rsidR="00AF0F1A" w:rsidRPr="00AF0F1A">
        <w:rPr>
          <w:rFonts w:ascii="Traditional Arabic" w:hAnsi="Traditional Arabic" w:cs="Traditional Arabic"/>
          <w:b/>
          <w:sz w:val="30"/>
          <w:szCs w:val="30"/>
          <w:rtl/>
        </w:rPr>
        <w:t>لمكونة من الملوثات العضوية الثابتة أو المحتوية عليها أو الملوثة بها في</w:t>
      </w:r>
      <w:r w:rsidR="00F30CD9">
        <w:rPr>
          <w:rFonts w:ascii="Traditional Arabic" w:hAnsi="Traditional Arabic" w:cs="Traditional Arabic" w:hint="cs"/>
          <w:b/>
          <w:sz w:val="30"/>
          <w:szCs w:val="30"/>
          <w:rtl/>
        </w:rPr>
        <w:t>:</w:t>
      </w:r>
      <w:r w:rsidR="00AF0F1A" w:rsidRPr="00AF0F1A">
        <w:rPr>
          <w:rFonts w:ascii="Traditional Arabic" w:hAnsi="Traditional Arabic" w:cs="Traditional Arabic"/>
          <w:b/>
          <w:sz w:val="30"/>
          <w:szCs w:val="30"/>
          <w:rtl/>
        </w:rPr>
        <w:t xml:space="preserve"> </w:t>
      </w:r>
    </w:p>
    <w:p w:rsidR="00AA29D5" w:rsidRDefault="00AA29D5" w:rsidP="00F30CD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(أ)</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 xml:space="preserve">المخزونات الاحتياطية الصلبة </w:t>
      </w:r>
      <w:r w:rsidR="00F30CD9">
        <w:rPr>
          <w:rFonts w:ascii="Traditional Arabic" w:eastAsia="Calibri" w:hAnsi="Traditional Arabic" w:cs="Traditional Arabic" w:hint="cs"/>
          <w:b/>
          <w:sz w:val="30"/>
          <w:szCs w:val="30"/>
          <w:rtl/>
          <w:lang w:val="en-GB"/>
        </w:rPr>
        <w:t xml:space="preserve">العتيقة </w:t>
      </w:r>
      <w:r w:rsidR="00E02FE8" w:rsidRPr="00AA29D5">
        <w:rPr>
          <w:rFonts w:ascii="Traditional Arabic" w:eastAsia="Calibri" w:hAnsi="Traditional Arabic" w:cs="Traditional Arabic"/>
          <w:b/>
          <w:sz w:val="30"/>
          <w:szCs w:val="30"/>
          <w:rtl/>
          <w:lang w:val="en-GB"/>
        </w:rPr>
        <w:t>من الملوثات العضوية الثابتة و</w:t>
      </w:r>
      <w:r w:rsidR="00C10987">
        <w:rPr>
          <w:rFonts w:ascii="Traditional Arabic" w:eastAsia="Calibri" w:hAnsi="Traditional Arabic" w:cs="Traditional Arabic"/>
          <w:b/>
          <w:sz w:val="30"/>
          <w:szCs w:val="30"/>
          <w:rtl/>
          <w:lang w:val="en-GB"/>
        </w:rPr>
        <w:t>إيثرات ثنائي الفينيل المبرومة</w:t>
      </w:r>
      <w:r w:rsidR="00E02FE8" w:rsidRPr="00AA29D5">
        <w:rPr>
          <w:rFonts w:ascii="Traditional Arabic" w:eastAsia="Calibri" w:hAnsi="Traditional Arabic" w:cs="Traditional Arabic"/>
          <w:b/>
          <w:sz w:val="30"/>
          <w:szCs w:val="30"/>
          <w:rtl/>
          <w:lang w:val="en-GB"/>
        </w:rPr>
        <w:t xml:space="preserve"> </w:t>
      </w:r>
      <w:r w:rsidR="00001F9C">
        <w:rPr>
          <w:rFonts w:ascii="Traditional Arabic" w:eastAsia="Calibri" w:hAnsi="Traditional Arabic" w:cs="Traditional Arabic"/>
          <w:b/>
          <w:sz w:val="30"/>
          <w:szCs w:val="30"/>
          <w:rtl/>
          <w:lang w:val="en-GB"/>
        </w:rPr>
        <w:t xml:space="preserve">المـُبرومة </w:t>
      </w:r>
      <w:r w:rsidR="00E02FE8" w:rsidRPr="00AA29D5">
        <w:rPr>
          <w:rFonts w:ascii="Traditional Arabic" w:eastAsia="Calibri" w:hAnsi="Traditional Arabic" w:cs="Traditional Arabic"/>
          <w:b/>
          <w:sz w:val="30"/>
          <w:szCs w:val="30"/>
          <w:rtl/>
          <w:lang w:val="en-GB"/>
        </w:rPr>
        <w:t>وموادها المتصلة بها في عبوات أصلية لم تعد قابلة للاستعمال</w:t>
      </w:r>
      <w:r>
        <w:rPr>
          <w:rFonts w:ascii="Traditional Arabic" w:eastAsia="Calibri" w:hAnsi="Traditional Arabic" w:cs="Traditional Arabic"/>
          <w:b/>
          <w:sz w:val="30"/>
          <w:szCs w:val="30"/>
          <w:rtl/>
          <w:lang w:val="en-GB"/>
        </w:rPr>
        <w:t>؛</w:t>
      </w:r>
    </w:p>
    <w:p w:rsidR="00AA29D5" w:rsidRDefault="00AA29D5" w:rsidP="00AA29D5">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(ب)</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النفايات الصلبة من منتجي الملوثات العضوية الثابتة و</w:t>
      </w:r>
      <w:r w:rsidR="00C10987">
        <w:rPr>
          <w:rFonts w:ascii="Traditional Arabic" w:eastAsia="Calibri" w:hAnsi="Traditional Arabic" w:cs="Traditional Arabic"/>
          <w:b/>
          <w:sz w:val="30"/>
          <w:szCs w:val="30"/>
          <w:rtl/>
          <w:lang w:val="en-GB"/>
        </w:rPr>
        <w:t>إيثرات ثنائي الفينيل المبرومة</w:t>
      </w:r>
      <w:r w:rsidR="00E02FE8" w:rsidRPr="00AA29D5">
        <w:rPr>
          <w:rFonts w:ascii="Traditional Arabic" w:eastAsia="Calibri" w:hAnsi="Traditional Arabic" w:cs="Traditional Arabic"/>
          <w:b/>
          <w:sz w:val="30"/>
          <w:szCs w:val="30"/>
          <w:rtl/>
          <w:lang w:val="en-GB"/>
        </w:rPr>
        <w:t xml:space="preserve"> </w:t>
      </w:r>
      <w:r w:rsidR="00001F9C">
        <w:rPr>
          <w:rFonts w:ascii="Traditional Arabic" w:eastAsia="Calibri" w:hAnsi="Traditional Arabic" w:cs="Traditional Arabic"/>
          <w:b/>
          <w:sz w:val="30"/>
          <w:szCs w:val="30"/>
          <w:rtl/>
          <w:lang w:val="en-GB"/>
        </w:rPr>
        <w:t xml:space="preserve">المـُبرومة </w:t>
      </w:r>
      <w:r w:rsidR="00E02FE8" w:rsidRPr="00AA29D5">
        <w:rPr>
          <w:rFonts w:ascii="Traditional Arabic" w:eastAsia="Calibri" w:hAnsi="Traditional Arabic" w:cs="Traditional Arabic"/>
          <w:b/>
          <w:sz w:val="30"/>
          <w:szCs w:val="30"/>
          <w:rtl/>
          <w:lang w:val="en-GB"/>
        </w:rPr>
        <w:t>ومستخدميها</w:t>
      </w:r>
      <w:r>
        <w:rPr>
          <w:rFonts w:ascii="Traditional Arabic" w:eastAsia="Calibri" w:hAnsi="Traditional Arabic" w:cs="Traditional Arabic"/>
          <w:b/>
          <w:sz w:val="30"/>
          <w:szCs w:val="30"/>
          <w:rtl/>
          <w:lang w:val="en-GB"/>
        </w:rPr>
        <w:t>؛</w:t>
      </w:r>
    </w:p>
    <w:p w:rsidR="00AA29D5" w:rsidRDefault="00AA29D5" w:rsidP="00F30CD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(ج)</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 xml:space="preserve">نفايات المياه </w:t>
      </w:r>
      <w:r w:rsidR="00F30CD9">
        <w:rPr>
          <w:rFonts w:ascii="Traditional Arabic" w:eastAsia="Calibri" w:hAnsi="Traditional Arabic" w:cs="Traditional Arabic" w:hint="cs"/>
          <w:b/>
          <w:sz w:val="30"/>
          <w:szCs w:val="30"/>
          <w:rtl/>
          <w:lang w:val="en-GB"/>
        </w:rPr>
        <w:t xml:space="preserve">المستعملة </w:t>
      </w:r>
      <w:r w:rsidR="00E02FE8" w:rsidRPr="00AA29D5">
        <w:rPr>
          <w:rFonts w:ascii="Traditional Arabic" w:eastAsia="Calibri" w:hAnsi="Traditional Arabic" w:cs="Traditional Arabic"/>
          <w:b/>
          <w:sz w:val="30"/>
          <w:szCs w:val="30"/>
          <w:rtl/>
          <w:lang w:val="en-GB"/>
        </w:rPr>
        <w:t>من العمليات الصناعية والبلدية، والفضلات الناتجة من تنظيف نفايات المياه مثل معالجة الكربون المنشط؛</w:t>
      </w:r>
    </w:p>
    <w:p w:rsidR="00AA29D5" w:rsidRDefault="00AA29D5" w:rsidP="00F30CD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(د)</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 xml:space="preserve">المنتجات (مثل المعدات الكهربائية </w:t>
      </w:r>
      <w:r w:rsidR="003F5503" w:rsidRPr="00AA29D5">
        <w:rPr>
          <w:rFonts w:ascii="Traditional Arabic" w:eastAsia="Calibri" w:hAnsi="Traditional Arabic" w:cs="Traditional Arabic"/>
          <w:b/>
          <w:sz w:val="30"/>
          <w:szCs w:val="30"/>
          <w:rtl/>
          <w:lang w:val="en-GB"/>
        </w:rPr>
        <w:t>وال</w:t>
      </w:r>
      <w:r w:rsidR="003F5503">
        <w:rPr>
          <w:rFonts w:ascii="Traditional Arabic" w:eastAsia="Calibri" w:hAnsi="Traditional Arabic" w:cs="Traditional Arabic"/>
          <w:b/>
          <w:sz w:val="30"/>
          <w:szCs w:val="30"/>
          <w:rtl/>
          <w:lang w:val="en-GB"/>
        </w:rPr>
        <w:t>إ</w:t>
      </w:r>
      <w:r w:rsidR="003F5503" w:rsidRPr="00AA29D5">
        <w:rPr>
          <w:rFonts w:ascii="Traditional Arabic" w:eastAsia="Calibri" w:hAnsi="Traditional Arabic" w:cs="Traditional Arabic"/>
          <w:b/>
          <w:sz w:val="30"/>
          <w:szCs w:val="30"/>
          <w:rtl/>
          <w:lang w:val="en-GB"/>
        </w:rPr>
        <w:t>لكترونية</w:t>
      </w:r>
      <w:r w:rsidR="00E02FE8" w:rsidRPr="00AA29D5">
        <w:rPr>
          <w:rFonts w:ascii="Traditional Arabic" w:eastAsia="Calibri" w:hAnsi="Traditional Arabic" w:cs="Traditional Arabic"/>
          <w:b/>
          <w:sz w:val="30"/>
          <w:szCs w:val="30"/>
          <w:rtl/>
          <w:lang w:val="en-GB"/>
        </w:rPr>
        <w:t xml:space="preserve">، ومواد البناء، واللدائن، والمنسوجات، والمركِبات) </w:t>
      </w:r>
      <w:r w:rsidR="00F30CD9">
        <w:rPr>
          <w:rFonts w:ascii="Traditional Arabic" w:eastAsia="Calibri" w:hAnsi="Traditional Arabic" w:cs="Traditional Arabic" w:hint="cs"/>
          <w:b/>
          <w:sz w:val="30"/>
          <w:szCs w:val="30"/>
          <w:rtl/>
          <w:lang w:val="en-GB"/>
        </w:rPr>
        <w:t xml:space="preserve">التي أصبحت </w:t>
      </w:r>
      <w:r w:rsidR="00E02FE8" w:rsidRPr="00AA29D5">
        <w:rPr>
          <w:rFonts w:ascii="Traditional Arabic" w:eastAsia="Calibri" w:hAnsi="Traditional Arabic" w:cs="Traditional Arabic"/>
          <w:b/>
          <w:sz w:val="30"/>
          <w:szCs w:val="30"/>
          <w:rtl/>
          <w:lang w:val="en-GB"/>
        </w:rPr>
        <w:t>نفايات</w:t>
      </w:r>
      <w:r>
        <w:rPr>
          <w:rFonts w:ascii="Traditional Arabic" w:eastAsia="Calibri" w:hAnsi="Traditional Arabic" w:cs="Traditional Arabic"/>
          <w:b/>
          <w:sz w:val="30"/>
          <w:szCs w:val="30"/>
          <w:rtl/>
          <w:lang w:val="en-GB"/>
        </w:rPr>
        <w:t>؛</w:t>
      </w:r>
    </w:p>
    <w:p w:rsidR="00AA29D5" w:rsidRDefault="00AA29D5" w:rsidP="00AA29D5">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(ه</w:t>
      </w:r>
      <w:r w:rsidR="00F30CD9">
        <w:rPr>
          <w:rFonts w:ascii="Traditional Arabic" w:eastAsia="Calibri" w:hAnsi="Traditional Arabic" w:cs="Traditional Arabic" w:hint="cs"/>
          <w:b/>
          <w:sz w:val="30"/>
          <w:szCs w:val="30"/>
          <w:rtl/>
          <w:lang w:val="en-GB"/>
        </w:rPr>
        <w:t>ـ</w:t>
      </w:r>
      <w:r w:rsidR="00E02FE8" w:rsidRPr="00AA29D5">
        <w:rPr>
          <w:rFonts w:ascii="Traditional Arabic" w:eastAsia="Calibri" w:hAnsi="Traditional Arabic" w:cs="Traditional Arabic"/>
          <w:b/>
          <w:sz w:val="30"/>
          <w:szCs w:val="30"/>
          <w:rtl/>
          <w:lang w:val="en-GB"/>
        </w:rPr>
        <w:t>)</w:t>
      </w:r>
      <w:r>
        <w:rPr>
          <w:rFonts w:ascii="Traditional Arabic" w:eastAsia="Calibri" w:hAnsi="Traditional Arabic" w:cs="Traditional Arabic"/>
          <w:bCs/>
          <w:sz w:val="30"/>
          <w:szCs w:val="30"/>
          <w:rtl/>
          <w:lang w:val="en-GB"/>
        </w:rPr>
        <w:tab/>
      </w:r>
      <w:r w:rsidR="00E02FE8" w:rsidRPr="008B39FB">
        <w:rPr>
          <w:rFonts w:ascii="Traditional Arabic" w:eastAsia="Calibri" w:hAnsi="Traditional Arabic" w:cs="Traditional Arabic"/>
          <w:b/>
          <w:sz w:val="30"/>
          <w:szCs w:val="30"/>
          <w:rtl/>
          <w:lang w:val="en-GB"/>
        </w:rPr>
        <w:t>الحمأ</w:t>
      </w:r>
      <w:r w:rsidR="00E02FE8" w:rsidRPr="00AA29D5">
        <w:rPr>
          <w:rFonts w:ascii="Traditional Arabic" w:eastAsia="Calibri" w:hAnsi="Traditional Arabic" w:cs="Traditional Arabic"/>
          <w:b/>
          <w:sz w:val="30"/>
          <w:szCs w:val="30"/>
          <w:rtl/>
          <w:lang w:val="en-GB"/>
        </w:rPr>
        <w:t xml:space="preserve"> الناتج من الاستخدامات البلدية والصناعية</w:t>
      </w:r>
      <w:r>
        <w:rPr>
          <w:rFonts w:ascii="Traditional Arabic" w:eastAsia="Calibri" w:hAnsi="Traditional Arabic" w:cs="Traditional Arabic"/>
          <w:b/>
          <w:sz w:val="30"/>
          <w:szCs w:val="30"/>
          <w:rtl/>
          <w:lang w:val="en-GB"/>
        </w:rPr>
        <w:t>؛</w:t>
      </w:r>
    </w:p>
    <w:p w:rsidR="00E02FE8" w:rsidRPr="00AA29D5" w:rsidRDefault="00AA29D5" w:rsidP="00F30CD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(و)</w:t>
      </w:r>
      <w:r>
        <w:rPr>
          <w:rFonts w:ascii="Traditional Arabic" w:eastAsia="Calibri" w:hAnsi="Traditional Arabic" w:cs="Traditional Arabic"/>
          <w:b/>
          <w:sz w:val="30"/>
          <w:szCs w:val="30"/>
          <w:rtl/>
          <w:lang w:val="en-GB"/>
        </w:rPr>
        <w:tab/>
      </w:r>
      <w:r w:rsidR="00F30CD9">
        <w:rPr>
          <w:rFonts w:ascii="Traditional Arabic" w:eastAsia="Calibri" w:hAnsi="Traditional Arabic" w:cs="Traditional Arabic" w:hint="cs"/>
          <w:b/>
          <w:sz w:val="30"/>
          <w:szCs w:val="30"/>
          <w:rtl/>
          <w:lang w:val="en-GB"/>
        </w:rPr>
        <w:t xml:space="preserve">السائل الراشح في </w:t>
      </w:r>
      <w:r w:rsidR="00E02FE8" w:rsidRPr="00AA29D5">
        <w:rPr>
          <w:rFonts w:ascii="Traditional Arabic" w:eastAsia="Calibri" w:hAnsi="Traditional Arabic" w:cs="Traditional Arabic"/>
          <w:b/>
          <w:sz w:val="30"/>
          <w:szCs w:val="30"/>
          <w:rtl/>
          <w:lang w:val="en-GB"/>
        </w:rPr>
        <w:t>مدفن القمامة.</w:t>
      </w:r>
    </w:p>
    <w:p w:rsidR="00AA29D5" w:rsidRDefault="00E02FE8" w:rsidP="001A493D">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sidRPr="00AA29D5">
        <w:rPr>
          <w:rFonts w:ascii="Traditional Arabic" w:eastAsia="Calibri" w:hAnsi="Traditional Arabic" w:cs="Traditional Arabic"/>
          <w:b/>
          <w:sz w:val="30"/>
          <w:szCs w:val="30"/>
          <w:rtl/>
          <w:lang w:val="en-GB"/>
        </w:rPr>
        <w:t>18</w:t>
      </w:r>
      <w:r w:rsidR="00AA29D5">
        <w:rPr>
          <w:rFonts w:ascii="Traditional Arabic" w:eastAsia="Calibri" w:hAnsi="Traditional Arabic" w:cs="Traditional Arabic"/>
          <w:b/>
          <w:sz w:val="30"/>
          <w:szCs w:val="30"/>
          <w:rtl/>
          <w:lang w:val="en-GB"/>
        </w:rPr>
        <w:t xml:space="preserve"> -</w:t>
      </w:r>
      <w:r w:rsidR="00AA29D5">
        <w:rPr>
          <w:rFonts w:ascii="Traditional Arabic" w:eastAsia="Calibri" w:hAnsi="Traditional Arabic" w:cs="Traditional Arabic"/>
          <w:b/>
          <w:sz w:val="30"/>
          <w:szCs w:val="30"/>
          <w:rtl/>
          <w:lang w:val="en-GB"/>
        </w:rPr>
        <w:tab/>
      </w:r>
      <w:r w:rsidR="000B4699">
        <w:rPr>
          <w:rFonts w:ascii="Traditional Arabic" w:eastAsia="Calibri" w:hAnsi="Traditional Arabic" w:cs="Traditional Arabic" w:hint="cs"/>
          <w:b/>
          <w:sz w:val="30"/>
          <w:szCs w:val="30"/>
          <w:rtl/>
          <w:lang w:val="en-GB"/>
        </w:rPr>
        <w:t>وسيكون من الضروري اتخاذ إجراء يستهدف مجاري النفايات ذات الأهمية من حيث الحجم والتركيز من أجل القضاء على الحمل البيئي من إيثرات ثنائي الفينيل المبرومة المحتوية على ملوثات عضوية ثابتة والحد منها والتحكم فيها من جانب أنشطة إدارة النفايات. وفي ذلك ال</w:t>
      </w:r>
      <w:r w:rsidR="001A493D">
        <w:rPr>
          <w:rFonts w:ascii="Traditional Arabic" w:eastAsia="Calibri" w:hAnsi="Traditional Arabic" w:cs="Traditional Arabic" w:hint="cs"/>
          <w:b/>
          <w:sz w:val="30"/>
          <w:szCs w:val="30"/>
          <w:rtl/>
          <w:lang w:val="en-GB"/>
        </w:rPr>
        <w:t>س</w:t>
      </w:r>
      <w:r w:rsidR="000B4699">
        <w:rPr>
          <w:rFonts w:ascii="Traditional Arabic" w:eastAsia="Calibri" w:hAnsi="Traditional Arabic" w:cs="Traditional Arabic" w:hint="cs"/>
          <w:b/>
          <w:sz w:val="30"/>
          <w:szCs w:val="30"/>
          <w:rtl/>
          <w:lang w:val="en-GB"/>
        </w:rPr>
        <w:t>يا</w:t>
      </w:r>
      <w:r w:rsidR="001A493D">
        <w:rPr>
          <w:rFonts w:ascii="Traditional Arabic" w:eastAsia="Calibri" w:hAnsi="Traditional Arabic" w:cs="Traditional Arabic" w:hint="cs"/>
          <w:b/>
          <w:sz w:val="30"/>
          <w:szCs w:val="30"/>
          <w:rtl/>
          <w:lang w:val="en-GB"/>
        </w:rPr>
        <w:t>ق</w:t>
      </w:r>
      <w:r w:rsidR="000B4699">
        <w:rPr>
          <w:rFonts w:ascii="Traditional Arabic" w:eastAsia="Calibri" w:hAnsi="Traditional Arabic" w:cs="Traditional Arabic" w:hint="cs"/>
          <w:b/>
          <w:sz w:val="30"/>
          <w:szCs w:val="30"/>
          <w:rtl/>
          <w:lang w:val="en-GB"/>
        </w:rPr>
        <w:t xml:space="preserve">، ينبغي التسليم </w:t>
      </w:r>
      <w:r w:rsidR="001A493D">
        <w:rPr>
          <w:rFonts w:ascii="Traditional Arabic" w:eastAsia="Calibri" w:hAnsi="Traditional Arabic" w:cs="Traditional Arabic" w:hint="cs"/>
          <w:b/>
          <w:sz w:val="30"/>
          <w:szCs w:val="30"/>
          <w:rtl/>
          <w:lang w:val="en-GB"/>
        </w:rPr>
        <w:t>ب</w:t>
      </w:r>
      <w:r w:rsidR="000B4699">
        <w:rPr>
          <w:rFonts w:ascii="Traditional Arabic" w:eastAsia="Calibri" w:hAnsi="Traditional Arabic" w:cs="Traditional Arabic" w:hint="cs"/>
          <w:b/>
          <w:sz w:val="30"/>
          <w:szCs w:val="30"/>
          <w:rtl/>
          <w:lang w:val="en-GB"/>
        </w:rPr>
        <w:t>ما يلي</w:t>
      </w:r>
      <w:r w:rsidRPr="00AA29D5">
        <w:rPr>
          <w:rFonts w:ascii="Traditional Arabic" w:eastAsia="Calibri" w:hAnsi="Traditional Arabic" w:cs="Traditional Arabic"/>
          <w:b/>
          <w:sz w:val="30"/>
          <w:szCs w:val="30"/>
          <w:rtl/>
          <w:lang w:val="en-GB"/>
        </w:rPr>
        <w:t>:</w:t>
      </w:r>
    </w:p>
    <w:p w:rsidR="00AA29D5" w:rsidRDefault="00AA29D5" w:rsidP="000B469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(أ)</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من ال</w:t>
      </w:r>
      <w:r w:rsidR="008B39FB">
        <w:rPr>
          <w:rFonts w:ascii="Traditional Arabic" w:eastAsia="Calibri" w:hAnsi="Traditional Arabic" w:cs="Traditional Arabic"/>
          <w:b/>
          <w:sz w:val="30"/>
          <w:szCs w:val="30"/>
          <w:rtl/>
          <w:lang w:val="en-GB"/>
        </w:rPr>
        <w:t>مر</w:t>
      </w:r>
      <w:r w:rsidR="00E02FE8" w:rsidRPr="00AA29D5">
        <w:rPr>
          <w:rFonts w:ascii="Traditional Arabic" w:eastAsia="Calibri" w:hAnsi="Traditional Arabic" w:cs="Traditional Arabic"/>
          <w:b/>
          <w:sz w:val="30"/>
          <w:szCs w:val="30"/>
          <w:rtl/>
          <w:lang w:val="en-GB"/>
        </w:rPr>
        <w:t>جح أن</w:t>
      </w:r>
      <w:r w:rsidR="008B39FB">
        <w:rPr>
          <w:rFonts w:ascii="Traditional Arabic" w:eastAsia="Calibri" w:hAnsi="Traditional Arabic" w:cs="Traditional Arabic"/>
          <w:b/>
          <w:sz w:val="30"/>
          <w:szCs w:val="30"/>
          <w:rtl/>
          <w:lang w:val="en-GB"/>
        </w:rPr>
        <w:t xml:space="preserve"> تُطلق</w:t>
      </w:r>
      <w:r w:rsidR="00E02FE8" w:rsidRPr="00AA29D5">
        <w:rPr>
          <w:rFonts w:ascii="Traditional Arabic" w:eastAsia="Calibri" w:hAnsi="Traditional Arabic" w:cs="Traditional Arabic"/>
          <w:b/>
          <w:sz w:val="30"/>
          <w:szCs w:val="30"/>
          <w:rtl/>
          <w:lang w:val="en-GB"/>
        </w:rPr>
        <w:t xml:space="preserve"> </w:t>
      </w:r>
      <w:r w:rsidR="000B4699">
        <w:rPr>
          <w:rFonts w:ascii="Traditional Arabic" w:eastAsia="Calibri" w:hAnsi="Traditional Arabic" w:cs="Traditional Arabic" w:hint="cs"/>
          <w:b/>
          <w:sz w:val="30"/>
          <w:szCs w:val="30"/>
          <w:rtl/>
          <w:lang w:val="en-GB"/>
        </w:rPr>
        <w:t xml:space="preserve">في البيئة </w:t>
      </w:r>
      <w:r w:rsidR="00C10987">
        <w:rPr>
          <w:rFonts w:ascii="Traditional Arabic" w:eastAsia="Calibri" w:hAnsi="Traditional Arabic" w:cs="Traditional Arabic"/>
          <w:b/>
          <w:sz w:val="30"/>
          <w:szCs w:val="30"/>
          <w:rtl/>
          <w:lang w:val="en-GB"/>
        </w:rPr>
        <w:t>إيثرات ثنائي الفينيل المبرومة</w:t>
      </w:r>
      <w:r w:rsidR="002F76A6">
        <w:rPr>
          <w:rFonts w:ascii="Traditional Arabic" w:eastAsia="Calibri" w:hAnsi="Traditional Arabic" w:cs="Traditional Arabic"/>
          <w:b/>
          <w:sz w:val="30"/>
          <w:szCs w:val="30"/>
          <w:rtl/>
          <w:lang w:val="en-GB"/>
        </w:rPr>
        <w:t xml:space="preserve"> </w:t>
      </w:r>
      <w:r w:rsidR="00001F9C">
        <w:rPr>
          <w:rFonts w:ascii="Traditional Arabic" w:eastAsia="Calibri" w:hAnsi="Traditional Arabic" w:cs="Traditional Arabic"/>
          <w:b/>
          <w:sz w:val="30"/>
          <w:szCs w:val="30"/>
          <w:rtl/>
          <w:lang w:val="en-GB"/>
        </w:rPr>
        <w:t xml:space="preserve">المـُبرومة </w:t>
      </w:r>
      <w:r w:rsidR="000B4699">
        <w:rPr>
          <w:rFonts w:ascii="Traditional Arabic" w:eastAsia="Calibri" w:hAnsi="Traditional Arabic" w:cs="Traditional Arabic" w:hint="cs"/>
          <w:b/>
          <w:sz w:val="30"/>
          <w:szCs w:val="30"/>
          <w:rtl/>
          <w:lang w:val="en-GB"/>
        </w:rPr>
        <w:t xml:space="preserve">المحتوية على ملوثات عضوية ثابتة </w:t>
      </w:r>
      <w:r w:rsidR="00E02FE8" w:rsidRPr="00AA29D5">
        <w:rPr>
          <w:rFonts w:ascii="Traditional Arabic" w:eastAsia="Calibri" w:hAnsi="Traditional Arabic" w:cs="Traditional Arabic"/>
          <w:b/>
          <w:sz w:val="30"/>
          <w:szCs w:val="30"/>
          <w:rtl/>
          <w:lang w:val="en-GB"/>
        </w:rPr>
        <w:t>أثناء دور</w:t>
      </w:r>
      <w:r w:rsidR="000B4699">
        <w:rPr>
          <w:rFonts w:ascii="Traditional Arabic" w:eastAsia="Calibri" w:hAnsi="Traditional Arabic" w:cs="Traditional Arabic" w:hint="cs"/>
          <w:b/>
          <w:sz w:val="30"/>
          <w:szCs w:val="30"/>
          <w:rtl/>
          <w:lang w:val="en-GB"/>
        </w:rPr>
        <w:t>ات</w:t>
      </w:r>
      <w:r w:rsidR="00E02FE8" w:rsidRPr="00AA29D5">
        <w:rPr>
          <w:rFonts w:ascii="Traditional Arabic" w:eastAsia="Calibri" w:hAnsi="Traditional Arabic" w:cs="Traditional Arabic"/>
          <w:b/>
          <w:sz w:val="30"/>
          <w:szCs w:val="30"/>
          <w:rtl/>
          <w:lang w:val="en-GB"/>
        </w:rPr>
        <w:t xml:space="preserve"> حياتها</w:t>
      </w:r>
      <w:r w:rsidR="008B39FB">
        <w:rPr>
          <w:rFonts w:ascii="Traditional Arabic" w:eastAsia="Calibri" w:hAnsi="Traditional Arabic" w:cs="Traditional Arabic"/>
          <w:b/>
          <w:sz w:val="30"/>
          <w:szCs w:val="30"/>
          <w:rtl/>
          <w:lang w:val="en-GB"/>
        </w:rPr>
        <w:t xml:space="preserve"> الكاملة</w:t>
      </w:r>
      <w:r w:rsidR="00E02FE8" w:rsidRPr="00AA29D5">
        <w:rPr>
          <w:rFonts w:ascii="Traditional Arabic" w:eastAsia="Calibri" w:hAnsi="Traditional Arabic" w:cs="Traditional Arabic"/>
          <w:b/>
          <w:sz w:val="30"/>
          <w:szCs w:val="30"/>
          <w:rtl/>
          <w:lang w:val="en-GB"/>
        </w:rPr>
        <w:t xml:space="preserve"> (ال</w:t>
      </w:r>
      <w:r w:rsidR="003F5503">
        <w:rPr>
          <w:rFonts w:ascii="Traditional Arabic" w:eastAsia="Calibri" w:hAnsi="Traditional Arabic" w:cs="Traditional Arabic"/>
          <w:b/>
          <w:sz w:val="30"/>
          <w:szCs w:val="30"/>
          <w:rtl/>
          <w:lang w:val="en-GB"/>
        </w:rPr>
        <w:t>إ</w:t>
      </w:r>
      <w:r w:rsidR="00E02FE8" w:rsidRPr="00AA29D5">
        <w:rPr>
          <w:rFonts w:ascii="Traditional Arabic" w:eastAsia="Calibri" w:hAnsi="Traditional Arabic" w:cs="Traditional Arabic"/>
          <w:b/>
          <w:sz w:val="30"/>
          <w:szCs w:val="30"/>
          <w:rtl/>
          <w:lang w:val="en-GB"/>
        </w:rPr>
        <w:t>نتاج، وتجميع المنتج، واستعمال المستهلك والتخلص، بما في ذلك إعادة التدوير)؛</w:t>
      </w:r>
    </w:p>
    <w:p w:rsidR="00606AF2" w:rsidRDefault="00AA29D5" w:rsidP="001E5344">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(ب)</w:t>
      </w:r>
      <w:r w:rsidR="003F5503">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 xml:space="preserve">حُددت أنشطة إدارة النفايات كمسار </w:t>
      </w:r>
      <w:r w:rsidR="000B4699">
        <w:rPr>
          <w:rFonts w:ascii="Traditional Arabic" w:eastAsia="Calibri" w:hAnsi="Traditional Arabic" w:cs="Traditional Arabic" w:hint="cs"/>
          <w:b/>
          <w:sz w:val="30"/>
          <w:szCs w:val="30"/>
          <w:rtl/>
          <w:lang w:val="en-GB"/>
        </w:rPr>
        <w:t xml:space="preserve">واحد </w:t>
      </w:r>
      <w:r w:rsidR="00E02FE8" w:rsidRPr="00AA29D5">
        <w:rPr>
          <w:rFonts w:ascii="Traditional Arabic" w:eastAsia="Calibri" w:hAnsi="Traditional Arabic" w:cs="Traditional Arabic"/>
          <w:b/>
          <w:sz w:val="30"/>
          <w:szCs w:val="30"/>
          <w:rtl/>
          <w:lang w:val="en-GB"/>
        </w:rPr>
        <w:t xml:space="preserve">للإيثرات ثنائية الفينيل </w:t>
      </w:r>
      <w:r w:rsidR="00001F9C">
        <w:rPr>
          <w:rFonts w:ascii="Traditional Arabic" w:eastAsia="Calibri" w:hAnsi="Traditional Arabic" w:cs="Traditional Arabic"/>
          <w:b/>
          <w:sz w:val="30"/>
          <w:szCs w:val="30"/>
          <w:rtl/>
          <w:lang w:val="en-GB"/>
        </w:rPr>
        <w:t xml:space="preserve">المـُبرومة </w:t>
      </w:r>
      <w:r w:rsidR="00E02FE8" w:rsidRPr="00AA29D5">
        <w:rPr>
          <w:rFonts w:ascii="Traditional Arabic" w:eastAsia="Calibri" w:hAnsi="Traditional Arabic" w:cs="Traditional Arabic"/>
          <w:b/>
          <w:sz w:val="30"/>
          <w:szCs w:val="30"/>
          <w:rtl/>
          <w:lang w:val="en-GB"/>
        </w:rPr>
        <w:t>التي تحتوي على الملوثات العضوية الثابتة</w:t>
      </w:r>
      <w:r w:rsidR="002F76A6">
        <w:rPr>
          <w:rFonts w:ascii="Traditional Arabic" w:eastAsia="Calibri" w:hAnsi="Traditional Arabic" w:cs="Traditional Arabic"/>
          <w:b/>
          <w:sz w:val="30"/>
          <w:szCs w:val="30"/>
          <w:rtl/>
          <w:lang w:val="en-GB"/>
        </w:rPr>
        <w:t xml:space="preserve"> </w:t>
      </w:r>
      <w:r w:rsidR="000B4699">
        <w:rPr>
          <w:rFonts w:ascii="Traditional Arabic" w:eastAsia="Calibri" w:hAnsi="Traditional Arabic" w:cs="Traditional Arabic" w:hint="cs"/>
          <w:b/>
          <w:sz w:val="30"/>
          <w:szCs w:val="30"/>
          <w:rtl/>
          <w:lang w:val="en-GB"/>
        </w:rPr>
        <w:t xml:space="preserve">تستطيع الدخول منه إلى البيئة </w:t>
      </w:r>
      <w:r w:rsidR="00E02FE8" w:rsidRPr="00AA29D5">
        <w:rPr>
          <w:rFonts w:ascii="Traditional Arabic" w:eastAsia="Calibri" w:hAnsi="Traditional Arabic" w:cs="Traditional Arabic"/>
          <w:b/>
          <w:sz w:val="30"/>
          <w:szCs w:val="30"/>
          <w:rtl/>
          <w:lang w:val="en-GB"/>
        </w:rPr>
        <w:t xml:space="preserve">لتتفاعل في البيئة </w:t>
      </w:r>
      <w:r w:rsidR="001A493D">
        <w:rPr>
          <w:rFonts w:ascii="Traditional Arabic" w:eastAsia="Calibri" w:hAnsi="Traditional Arabic" w:cs="Traditional Arabic" w:hint="cs"/>
          <w:b/>
          <w:sz w:val="30"/>
          <w:szCs w:val="30"/>
          <w:rtl/>
          <w:lang w:val="en-GB"/>
        </w:rPr>
        <w:t>و</w:t>
      </w:r>
      <w:r w:rsidR="00E02FE8" w:rsidRPr="00AA29D5">
        <w:rPr>
          <w:rFonts w:ascii="Traditional Arabic" w:eastAsia="Calibri" w:hAnsi="Traditional Arabic" w:cs="Traditional Arabic"/>
          <w:b/>
          <w:sz w:val="30"/>
          <w:szCs w:val="30"/>
          <w:rtl/>
          <w:lang w:val="en-GB"/>
        </w:rPr>
        <w:t xml:space="preserve">بصفة رئيسية عبر خروج مياه النفايات الصناعية/البلدية إلى </w:t>
      </w:r>
      <w:r w:rsidR="001E5344">
        <w:rPr>
          <w:rFonts w:ascii="Traditional Arabic" w:eastAsia="Calibri" w:hAnsi="Traditional Arabic" w:cs="Traditional Arabic" w:hint="cs"/>
          <w:b/>
          <w:sz w:val="30"/>
          <w:szCs w:val="30"/>
          <w:rtl/>
          <w:lang w:val="en-GB"/>
        </w:rPr>
        <w:t xml:space="preserve">المياه السطحية </w:t>
      </w:r>
      <w:r w:rsidR="00E02FE8" w:rsidRPr="00AA29D5">
        <w:rPr>
          <w:rFonts w:ascii="Traditional Arabic" w:eastAsia="Calibri" w:hAnsi="Traditional Arabic" w:cs="Traditional Arabic"/>
          <w:b/>
          <w:sz w:val="30"/>
          <w:szCs w:val="30"/>
          <w:rtl/>
          <w:lang w:val="en-GB"/>
        </w:rPr>
        <w:t>وعبر الرشح من مدفن القمامة؛</w:t>
      </w:r>
    </w:p>
    <w:p w:rsidR="00606AF2" w:rsidRDefault="00606AF2" w:rsidP="001A493D">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(ج)</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 xml:space="preserve">قد تحتوي النفايات </w:t>
      </w:r>
      <w:r w:rsidR="001E5344">
        <w:rPr>
          <w:rFonts w:ascii="Traditional Arabic" w:eastAsia="Calibri" w:hAnsi="Traditional Arabic" w:cs="Traditional Arabic" w:hint="cs"/>
          <w:b/>
          <w:sz w:val="30"/>
          <w:szCs w:val="30"/>
          <w:rtl/>
          <w:lang w:val="en-GB"/>
        </w:rPr>
        <w:t xml:space="preserve">على </w:t>
      </w:r>
      <w:r w:rsidR="00E02FE8" w:rsidRPr="00AA29D5">
        <w:rPr>
          <w:rFonts w:ascii="Traditional Arabic" w:eastAsia="Calibri" w:hAnsi="Traditional Arabic" w:cs="Traditional Arabic"/>
          <w:b/>
          <w:sz w:val="30"/>
          <w:szCs w:val="30"/>
          <w:rtl/>
          <w:lang w:val="en-GB"/>
        </w:rPr>
        <w:t xml:space="preserve">تركيزات متنوعة من </w:t>
      </w:r>
      <w:r w:rsidR="00C10987">
        <w:rPr>
          <w:rFonts w:ascii="Traditional Arabic" w:eastAsia="Calibri" w:hAnsi="Traditional Arabic" w:cs="Traditional Arabic"/>
          <w:b/>
          <w:sz w:val="30"/>
          <w:szCs w:val="30"/>
          <w:rtl/>
          <w:lang w:val="en-GB"/>
        </w:rPr>
        <w:t>إيثرات ثنائي الفينيل المبرومة</w:t>
      </w:r>
      <w:r w:rsidR="00E02FE8" w:rsidRPr="00AA29D5">
        <w:rPr>
          <w:rFonts w:ascii="Traditional Arabic" w:eastAsia="Calibri" w:hAnsi="Traditional Arabic" w:cs="Traditional Arabic"/>
          <w:b/>
          <w:sz w:val="30"/>
          <w:szCs w:val="30"/>
          <w:rtl/>
          <w:lang w:val="en-GB"/>
        </w:rPr>
        <w:t xml:space="preserve"> </w:t>
      </w:r>
      <w:r w:rsidR="001E5344">
        <w:rPr>
          <w:rFonts w:ascii="Traditional Arabic" w:eastAsia="Calibri" w:hAnsi="Traditional Arabic" w:cs="Traditional Arabic" w:hint="cs"/>
          <w:b/>
          <w:sz w:val="30"/>
          <w:szCs w:val="30"/>
          <w:rtl/>
          <w:lang w:val="en-GB"/>
        </w:rPr>
        <w:t xml:space="preserve">المبرومة </w:t>
      </w:r>
      <w:r w:rsidR="00E02FE8" w:rsidRPr="00AA29D5">
        <w:rPr>
          <w:rFonts w:ascii="Traditional Arabic" w:eastAsia="Calibri" w:hAnsi="Traditional Arabic" w:cs="Traditional Arabic"/>
          <w:b/>
          <w:sz w:val="30"/>
          <w:szCs w:val="30"/>
          <w:rtl/>
          <w:lang w:val="en-GB"/>
        </w:rPr>
        <w:t xml:space="preserve">التي تحتوي </w:t>
      </w:r>
      <w:r w:rsidR="001E5344">
        <w:rPr>
          <w:rFonts w:ascii="Traditional Arabic" w:eastAsia="Calibri" w:hAnsi="Traditional Arabic" w:cs="Traditional Arabic" w:hint="cs"/>
          <w:b/>
          <w:sz w:val="30"/>
          <w:szCs w:val="30"/>
          <w:rtl/>
          <w:lang w:val="en-GB"/>
        </w:rPr>
        <w:t xml:space="preserve">على ملوثات عضوية ثابتة </w:t>
      </w:r>
      <w:r w:rsidR="00E02FE8" w:rsidRPr="00AA29D5">
        <w:rPr>
          <w:rFonts w:ascii="Traditional Arabic" w:eastAsia="Calibri" w:hAnsi="Traditional Arabic" w:cs="Traditional Arabic"/>
          <w:b/>
          <w:sz w:val="30"/>
          <w:szCs w:val="30"/>
          <w:rtl/>
          <w:lang w:val="en-GB"/>
        </w:rPr>
        <w:t xml:space="preserve">اعتماداً على </w:t>
      </w:r>
      <w:r w:rsidR="001E5344">
        <w:rPr>
          <w:rFonts w:ascii="Traditional Arabic" w:eastAsia="Calibri" w:hAnsi="Traditional Arabic" w:cs="Traditional Arabic" w:hint="cs"/>
          <w:b/>
          <w:sz w:val="30"/>
          <w:szCs w:val="30"/>
          <w:rtl/>
          <w:lang w:val="en-GB"/>
        </w:rPr>
        <w:t>ال</w:t>
      </w:r>
      <w:r w:rsidR="00E02FE8" w:rsidRPr="00AA29D5">
        <w:rPr>
          <w:rFonts w:ascii="Traditional Arabic" w:eastAsia="Calibri" w:hAnsi="Traditional Arabic" w:cs="Traditional Arabic"/>
          <w:b/>
          <w:sz w:val="30"/>
          <w:szCs w:val="30"/>
          <w:rtl/>
          <w:lang w:val="en-GB"/>
        </w:rPr>
        <w:t xml:space="preserve">كميات </w:t>
      </w:r>
      <w:r w:rsidR="001E5344">
        <w:rPr>
          <w:rFonts w:ascii="Traditional Arabic" w:eastAsia="Calibri" w:hAnsi="Traditional Arabic" w:cs="Traditional Arabic" w:hint="cs"/>
          <w:b/>
          <w:sz w:val="30"/>
          <w:szCs w:val="30"/>
          <w:rtl/>
          <w:lang w:val="en-GB"/>
        </w:rPr>
        <w:t xml:space="preserve">التي وجدت بها هذه المواد، </w:t>
      </w:r>
      <w:r w:rsidR="00E02FE8" w:rsidRPr="00AA29D5">
        <w:rPr>
          <w:rFonts w:ascii="Traditional Arabic" w:eastAsia="Calibri" w:hAnsi="Traditional Arabic" w:cs="Traditional Arabic"/>
          <w:b/>
          <w:sz w:val="30"/>
          <w:szCs w:val="30"/>
          <w:rtl/>
          <w:lang w:val="en-GB"/>
        </w:rPr>
        <w:t xml:space="preserve"> والانبعاثات </w:t>
      </w:r>
      <w:r w:rsidR="001E5344">
        <w:rPr>
          <w:rFonts w:ascii="Traditional Arabic" w:eastAsia="Calibri" w:hAnsi="Traditional Arabic" w:cs="Traditional Arabic" w:hint="cs"/>
          <w:b/>
          <w:sz w:val="30"/>
          <w:szCs w:val="30"/>
          <w:rtl/>
          <w:lang w:val="en-GB"/>
        </w:rPr>
        <w:t xml:space="preserve">المطلقة </w:t>
      </w:r>
      <w:r w:rsidR="00E02FE8" w:rsidRPr="00AA29D5">
        <w:rPr>
          <w:rFonts w:ascii="Traditional Arabic" w:eastAsia="Calibri" w:hAnsi="Traditional Arabic" w:cs="Traditional Arabic"/>
          <w:b/>
          <w:sz w:val="30"/>
          <w:szCs w:val="30"/>
          <w:rtl/>
          <w:lang w:val="en-GB"/>
        </w:rPr>
        <w:t>التي تحدث أثناء استعمالها وفي إدار</w:t>
      </w:r>
      <w:r w:rsidR="001E5344">
        <w:rPr>
          <w:rFonts w:ascii="Traditional Arabic" w:eastAsia="Calibri" w:hAnsi="Traditional Arabic" w:cs="Traditional Arabic" w:hint="cs"/>
          <w:b/>
          <w:sz w:val="30"/>
          <w:szCs w:val="30"/>
          <w:rtl/>
          <w:lang w:val="en-GB"/>
        </w:rPr>
        <w:t xml:space="preserve">تها </w:t>
      </w:r>
      <w:r w:rsidR="001A493D">
        <w:rPr>
          <w:rFonts w:ascii="Traditional Arabic" w:eastAsia="Calibri" w:hAnsi="Traditional Arabic" w:cs="Traditional Arabic" w:hint="cs"/>
          <w:b/>
          <w:sz w:val="30"/>
          <w:szCs w:val="30"/>
          <w:rtl/>
          <w:lang w:val="en-GB"/>
        </w:rPr>
        <w:t xml:space="preserve">في </w:t>
      </w:r>
      <w:r w:rsidR="00E02FE8" w:rsidRPr="00AA29D5">
        <w:rPr>
          <w:rFonts w:ascii="Traditional Arabic" w:eastAsia="Calibri" w:hAnsi="Traditional Arabic" w:cs="Traditional Arabic"/>
          <w:b/>
          <w:sz w:val="30"/>
          <w:szCs w:val="30"/>
          <w:rtl/>
          <w:lang w:val="en-GB"/>
        </w:rPr>
        <w:t xml:space="preserve">نهاية </w:t>
      </w:r>
      <w:r w:rsidR="001E5344">
        <w:rPr>
          <w:rFonts w:ascii="Traditional Arabic" w:eastAsia="Calibri" w:hAnsi="Traditional Arabic" w:cs="Traditional Arabic" w:hint="cs"/>
          <w:b/>
          <w:sz w:val="30"/>
          <w:szCs w:val="30"/>
          <w:rtl/>
          <w:lang w:val="en-GB"/>
        </w:rPr>
        <w:t>دورة حياتها.</w:t>
      </w:r>
    </w:p>
    <w:p w:rsidR="00606AF2" w:rsidRDefault="00E02FE8" w:rsidP="00652071">
      <w:pPr>
        <w:tabs>
          <w:tab w:val="left" w:pos="1842"/>
          <w:tab w:val="left" w:pos="2409"/>
          <w:tab w:val="left" w:pos="2976"/>
        </w:tabs>
        <w:spacing w:after="120" w:line="400" w:lineRule="exact"/>
        <w:ind w:left="1133"/>
        <w:rPr>
          <w:rFonts w:ascii="Traditional Arabic" w:eastAsia="Calibri" w:hAnsi="Traditional Arabic" w:cs="Traditional Arabic"/>
          <w:b/>
          <w:sz w:val="30"/>
          <w:szCs w:val="30"/>
          <w:rtl/>
          <w:lang w:val="en-GB"/>
        </w:rPr>
      </w:pPr>
      <w:r w:rsidRPr="00AA29D5">
        <w:rPr>
          <w:rFonts w:ascii="Traditional Arabic" w:eastAsia="Calibri" w:hAnsi="Traditional Arabic" w:cs="Traditional Arabic"/>
          <w:b/>
          <w:sz w:val="30"/>
          <w:szCs w:val="30"/>
          <w:rtl/>
          <w:lang w:val="en-GB"/>
        </w:rPr>
        <w:t>19</w:t>
      </w:r>
      <w:r w:rsidR="00606AF2">
        <w:rPr>
          <w:rFonts w:ascii="Traditional Arabic" w:eastAsia="Calibri" w:hAnsi="Traditional Arabic" w:cs="Traditional Arabic"/>
          <w:b/>
          <w:sz w:val="30"/>
          <w:szCs w:val="30"/>
          <w:rtl/>
          <w:lang w:val="en-GB"/>
        </w:rPr>
        <w:t xml:space="preserve"> -</w:t>
      </w:r>
      <w:r w:rsidR="00606AF2">
        <w:rPr>
          <w:rFonts w:ascii="Traditional Arabic" w:eastAsia="Calibri" w:hAnsi="Traditional Arabic" w:cs="Traditional Arabic"/>
          <w:b/>
          <w:sz w:val="30"/>
          <w:szCs w:val="30"/>
          <w:rtl/>
          <w:lang w:val="en-GB"/>
        </w:rPr>
        <w:tab/>
      </w:r>
      <w:r w:rsidR="00B3442E">
        <w:rPr>
          <w:rFonts w:ascii="Traditional Arabic" w:eastAsia="Calibri" w:hAnsi="Traditional Arabic" w:cs="Traditional Arabic"/>
          <w:b/>
          <w:sz w:val="30"/>
          <w:szCs w:val="30"/>
          <w:rtl/>
          <w:lang w:val="en-GB"/>
        </w:rPr>
        <w:t>و</w:t>
      </w:r>
      <w:r w:rsidRPr="00AA29D5">
        <w:rPr>
          <w:rFonts w:ascii="Traditional Arabic" w:eastAsia="Calibri" w:hAnsi="Traditional Arabic" w:cs="Traditional Arabic"/>
          <w:b/>
          <w:sz w:val="30"/>
          <w:szCs w:val="30"/>
          <w:rtl/>
          <w:lang w:val="en-GB"/>
        </w:rPr>
        <w:t>تكون تدفقات النفايات ذات الأهمية من حيث الحجم المتوقع أو التركيز على النحو التالي:</w:t>
      </w:r>
    </w:p>
    <w:p w:rsidR="00606AF2" w:rsidRDefault="00606AF2" w:rsidP="00064999">
      <w:pPr>
        <w:tabs>
          <w:tab w:val="left" w:pos="1842"/>
          <w:tab w:val="left" w:pos="2409"/>
          <w:tab w:val="left" w:pos="2976"/>
        </w:tabs>
        <w:spacing w:after="120" w:line="400" w:lineRule="exact"/>
        <w:ind w:left="1133"/>
        <w:jc w:val="both"/>
        <w:rPr>
          <w:rFonts w:ascii="Traditional Arabic" w:eastAsia="Calibri" w:hAnsi="Traditional Arabic" w:cs="Traditional Arabic"/>
          <w:b/>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(أ)</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رغاوي البولي يوريثان لإنتاج</w:t>
      </w:r>
      <w:r w:rsidR="002F76A6">
        <w:rPr>
          <w:rFonts w:ascii="Traditional Arabic" w:eastAsia="Calibri" w:hAnsi="Traditional Arabic" w:cs="Traditional Arabic"/>
          <w:b/>
          <w:sz w:val="30"/>
          <w:szCs w:val="30"/>
          <w:rtl/>
          <w:lang w:val="en-GB"/>
        </w:rPr>
        <w:t xml:space="preserve"> </w:t>
      </w:r>
      <w:r w:rsidR="00E02FE8" w:rsidRPr="00AA29D5">
        <w:rPr>
          <w:rFonts w:ascii="Traditional Arabic" w:eastAsia="Calibri" w:hAnsi="Traditional Arabic" w:cs="Traditional Arabic"/>
          <w:b/>
          <w:sz w:val="30"/>
          <w:szCs w:val="30"/>
          <w:rtl/>
          <w:lang w:val="en-GB"/>
        </w:rPr>
        <w:t>المركبات و</w:t>
      </w:r>
      <w:r w:rsidR="00064999">
        <w:rPr>
          <w:rFonts w:ascii="Traditional Arabic" w:eastAsia="Calibri" w:hAnsi="Traditional Arabic" w:cs="Traditional Arabic" w:hint="cs"/>
          <w:b/>
          <w:sz w:val="30"/>
          <w:szCs w:val="30"/>
          <w:rtl/>
          <w:lang w:val="en-GB"/>
        </w:rPr>
        <w:t xml:space="preserve">استعمالات </w:t>
      </w:r>
      <w:r w:rsidR="00E02FE8" w:rsidRPr="00AA29D5">
        <w:rPr>
          <w:rFonts w:ascii="Traditional Arabic" w:eastAsia="Calibri" w:hAnsi="Traditional Arabic" w:cs="Traditional Arabic"/>
          <w:b/>
          <w:sz w:val="30"/>
          <w:szCs w:val="30"/>
          <w:rtl/>
          <w:lang w:val="en-GB"/>
        </w:rPr>
        <w:t>مواد التنجيد للإيثر ثنائي الفينيل الخُماسي البروم التجاري؛</w:t>
      </w:r>
    </w:p>
    <w:p w:rsidR="00606AF2" w:rsidRDefault="00606AF2" w:rsidP="003C100C">
      <w:pPr>
        <w:tabs>
          <w:tab w:val="left" w:pos="1842"/>
          <w:tab w:val="left" w:pos="2409"/>
          <w:tab w:val="left" w:pos="2976"/>
        </w:tabs>
        <w:spacing w:after="120" w:line="400" w:lineRule="exact"/>
        <w:ind w:left="1133"/>
        <w:jc w:val="both"/>
        <w:rPr>
          <w:rFonts w:ascii="Traditional Arabic" w:hAnsi="Traditional Arabic" w:cs="Traditional Arabic"/>
          <w:sz w:val="30"/>
          <w:szCs w:val="30"/>
          <w:rtl/>
          <w:lang w:val="en-GB"/>
        </w:rPr>
      </w:pP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(ب)</w:t>
      </w:r>
      <w:r>
        <w:rPr>
          <w:rFonts w:ascii="Traditional Arabic" w:eastAsia="Calibri" w:hAnsi="Traditional Arabic" w:cs="Traditional Arabic"/>
          <w:b/>
          <w:sz w:val="30"/>
          <w:szCs w:val="30"/>
          <w:rtl/>
          <w:lang w:val="en-GB"/>
        </w:rPr>
        <w:tab/>
      </w:r>
      <w:r w:rsidR="00E02FE8" w:rsidRPr="00AA29D5">
        <w:rPr>
          <w:rFonts w:ascii="Traditional Arabic" w:eastAsia="Calibri" w:hAnsi="Traditional Arabic" w:cs="Traditional Arabic"/>
          <w:b/>
          <w:sz w:val="30"/>
          <w:szCs w:val="30"/>
          <w:rtl/>
          <w:lang w:val="en-GB"/>
        </w:rPr>
        <w:t>بوليمرات</w:t>
      </w:r>
      <w:r w:rsidR="00E02FE8" w:rsidRPr="00AA29D5">
        <w:rPr>
          <w:rFonts w:ascii="Traditional Arabic" w:hAnsi="Traditional Arabic" w:cs="Traditional Arabic"/>
          <w:color w:val="000000"/>
          <w:sz w:val="30"/>
          <w:szCs w:val="30"/>
          <w:rtl/>
        </w:rPr>
        <w:t xml:space="preserve"> </w:t>
      </w:r>
      <w:r w:rsidR="00AF0F1A" w:rsidRPr="00AF0F1A">
        <w:rPr>
          <w:rFonts w:ascii="Traditional Arabic" w:hAnsi="Traditional Arabic" w:cs="Traditional Arabic"/>
          <w:sz w:val="30"/>
          <w:szCs w:val="30"/>
          <w:rtl/>
        </w:rPr>
        <w:t>الأكريلونيتريل والبيوتادايين والإستيرين</w:t>
      </w:r>
      <w:r w:rsidR="00E02FE8" w:rsidRPr="00064999">
        <w:rPr>
          <w:rFonts w:ascii="Traditional Arabic" w:eastAsia="Calibri" w:hAnsi="Traditional Arabic" w:cs="Traditional Arabic"/>
          <w:b/>
          <w:sz w:val="30"/>
          <w:szCs w:val="30"/>
          <w:rtl/>
          <w:lang w:val="en-GB"/>
        </w:rPr>
        <w:t xml:space="preserve"> التي تُستخدم</w:t>
      </w:r>
      <w:r w:rsidR="00E02FE8" w:rsidRPr="00AA29D5">
        <w:rPr>
          <w:rFonts w:ascii="Traditional Arabic" w:eastAsia="Calibri" w:hAnsi="Traditional Arabic" w:cs="Traditional Arabic"/>
          <w:b/>
          <w:sz w:val="30"/>
          <w:szCs w:val="30"/>
          <w:rtl/>
          <w:lang w:val="en-GB"/>
        </w:rPr>
        <w:t xml:space="preserve"> لتغطية المعدات الكهربائية </w:t>
      </w:r>
      <w:r w:rsidR="003F5503" w:rsidRPr="00AA29D5">
        <w:rPr>
          <w:rFonts w:ascii="Traditional Arabic" w:eastAsia="Calibri" w:hAnsi="Traditional Arabic" w:cs="Traditional Arabic"/>
          <w:b/>
          <w:sz w:val="30"/>
          <w:szCs w:val="30"/>
          <w:rtl/>
          <w:lang w:val="en-GB"/>
        </w:rPr>
        <w:t>وال</w:t>
      </w:r>
      <w:r w:rsidR="003F5503">
        <w:rPr>
          <w:rFonts w:ascii="Traditional Arabic" w:eastAsia="Calibri" w:hAnsi="Traditional Arabic" w:cs="Traditional Arabic"/>
          <w:b/>
          <w:sz w:val="30"/>
          <w:szCs w:val="30"/>
          <w:rtl/>
          <w:lang w:val="en-GB"/>
        </w:rPr>
        <w:t>إ</w:t>
      </w:r>
      <w:r w:rsidR="003F5503" w:rsidRPr="00AA29D5">
        <w:rPr>
          <w:rFonts w:ascii="Traditional Arabic" w:eastAsia="Calibri" w:hAnsi="Traditional Arabic" w:cs="Traditional Arabic"/>
          <w:b/>
          <w:sz w:val="30"/>
          <w:szCs w:val="30"/>
          <w:rtl/>
          <w:lang w:val="en-GB"/>
        </w:rPr>
        <w:t xml:space="preserve">لكترونية </w:t>
      </w:r>
      <w:r w:rsidR="00064999">
        <w:rPr>
          <w:rFonts w:ascii="Traditional Arabic" w:eastAsia="Calibri" w:hAnsi="Traditional Arabic" w:cs="Traditional Arabic" w:hint="cs"/>
          <w:b/>
          <w:sz w:val="30"/>
          <w:szCs w:val="30"/>
          <w:rtl/>
          <w:lang w:val="en-GB"/>
        </w:rPr>
        <w:t xml:space="preserve">في حالة </w:t>
      </w:r>
      <w:r w:rsidR="003C100C">
        <w:rPr>
          <w:rFonts w:ascii="Traditional Arabic" w:eastAsia="Calibri" w:hAnsi="Traditional Arabic" w:cs="Traditional Arabic" w:hint="cs"/>
          <w:b/>
          <w:sz w:val="30"/>
          <w:szCs w:val="30"/>
          <w:rtl/>
          <w:lang w:val="en-GB"/>
        </w:rPr>
        <w:t xml:space="preserve"> </w:t>
      </w:r>
      <w:r w:rsidR="00E02FE8" w:rsidRPr="00AA29D5">
        <w:rPr>
          <w:rFonts w:ascii="Traditional Arabic" w:eastAsia="Calibri" w:hAnsi="Traditional Arabic" w:cs="Traditional Arabic"/>
          <w:b/>
          <w:sz w:val="30"/>
          <w:szCs w:val="30"/>
          <w:rtl/>
          <w:lang w:val="en-GB"/>
        </w:rPr>
        <w:t>إيثرات ثنائي</w:t>
      </w:r>
      <w:r w:rsidR="003F5503">
        <w:rPr>
          <w:rFonts w:ascii="Traditional Arabic" w:hAnsi="Traditional Arabic" w:cs="Traditional Arabic"/>
          <w:sz w:val="30"/>
          <w:szCs w:val="30"/>
          <w:rtl/>
          <w:lang w:val="en-GB"/>
        </w:rPr>
        <w:t xml:space="preserve"> </w:t>
      </w:r>
      <w:r w:rsidR="00E02FE8" w:rsidRPr="00AA29D5">
        <w:rPr>
          <w:rFonts w:ascii="Traditional Arabic" w:hAnsi="Traditional Arabic" w:cs="Traditional Arabic"/>
          <w:sz w:val="30"/>
          <w:szCs w:val="30"/>
          <w:rtl/>
          <w:lang w:val="en-GB"/>
        </w:rPr>
        <w:t xml:space="preserve">الفينيل </w:t>
      </w:r>
      <w:r w:rsidR="00064999">
        <w:rPr>
          <w:rFonts w:ascii="Traditional Arabic" w:hAnsi="Traditional Arabic" w:cs="Traditional Arabic" w:hint="cs"/>
          <w:sz w:val="30"/>
          <w:szCs w:val="30"/>
          <w:rtl/>
          <w:lang w:val="en-GB"/>
        </w:rPr>
        <w:t xml:space="preserve">الثماني </w:t>
      </w:r>
      <w:r w:rsidR="00E02FE8" w:rsidRPr="00AA29D5">
        <w:rPr>
          <w:rFonts w:ascii="Traditional Arabic" w:hAnsi="Traditional Arabic" w:cs="Traditional Arabic"/>
          <w:sz w:val="30"/>
          <w:szCs w:val="30"/>
          <w:rtl/>
          <w:lang w:val="en-GB"/>
        </w:rPr>
        <w:t>البروم التجاري؛</w:t>
      </w:r>
    </w:p>
    <w:p w:rsidR="00606AF2" w:rsidRDefault="00606AF2" w:rsidP="003F5503">
      <w:pPr>
        <w:tabs>
          <w:tab w:val="left" w:pos="1842"/>
          <w:tab w:val="left" w:pos="2409"/>
          <w:tab w:val="left" w:pos="2976"/>
        </w:tabs>
        <w:spacing w:after="120" w:line="400" w:lineRule="exact"/>
        <w:ind w:left="1133"/>
        <w:jc w:val="both"/>
        <w:rPr>
          <w:rFonts w:ascii="Traditional Arabic" w:hAnsi="Traditional Arabic" w:cs="Traditional Arabic"/>
          <w:sz w:val="30"/>
          <w:szCs w:val="30"/>
          <w:rtl/>
          <w:lang w:val="en-GB"/>
        </w:rPr>
      </w:pPr>
      <w:r>
        <w:rPr>
          <w:rFonts w:ascii="Traditional Arabic" w:hAnsi="Traditional Arabic" w:cs="Traditional Arabic"/>
          <w:sz w:val="30"/>
          <w:szCs w:val="30"/>
          <w:rtl/>
          <w:lang w:val="en-GB"/>
        </w:rPr>
        <w:tab/>
      </w:r>
      <w:r w:rsidR="00E02FE8" w:rsidRPr="00AA29D5">
        <w:rPr>
          <w:rFonts w:ascii="Traditional Arabic" w:hAnsi="Traditional Arabic" w:cs="Traditional Arabic"/>
          <w:sz w:val="30"/>
          <w:szCs w:val="30"/>
          <w:rtl/>
          <w:lang w:val="en-GB"/>
        </w:rPr>
        <w:t>(ج)</w:t>
      </w:r>
      <w:r>
        <w:rPr>
          <w:rFonts w:ascii="Traditional Arabic" w:hAnsi="Traditional Arabic" w:cs="Traditional Arabic"/>
          <w:sz w:val="30"/>
          <w:szCs w:val="30"/>
          <w:rtl/>
          <w:lang w:val="en-GB"/>
        </w:rPr>
        <w:tab/>
      </w:r>
      <w:r w:rsidR="00E02FE8" w:rsidRPr="00AA29D5">
        <w:rPr>
          <w:rFonts w:ascii="Traditional Arabic" w:hAnsi="Traditional Arabic" w:cs="Traditional Arabic"/>
          <w:sz w:val="30"/>
          <w:szCs w:val="30"/>
          <w:rtl/>
          <w:lang w:val="en-GB"/>
        </w:rPr>
        <w:t xml:space="preserve">النفايات الصُلبة الناتجة من تفكيك النفايات الكهربائية </w:t>
      </w:r>
      <w:r w:rsidR="003F5503" w:rsidRPr="00AA29D5">
        <w:rPr>
          <w:rFonts w:ascii="Traditional Arabic" w:eastAsia="Calibri" w:hAnsi="Traditional Arabic" w:cs="Traditional Arabic"/>
          <w:b/>
          <w:sz w:val="30"/>
          <w:szCs w:val="30"/>
          <w:rtl/>
          <w:lang w:val="en-GB"/>
        </w:rPr>
        <w:t>وال</w:t>
      </w:r>
      <w:r w:rsidR="003F5503">
        <w:rPr>
          <w:rFonts w:ascii="Traditional Arabic" w:eastAsia="Calibri" w:hAnsi="Traditional Arabic" w:cs="Traditional Arabic"/>
          <w:b/>
          <w:sz w:val="30"/>
          <w:szCs w:val="30"/>
          <w:rtl/>
          <w:lang w:val="en-GB"/>
        </w:rPr>
        <w:t>إ</w:t>
      </w:r>
      <w:r w:rsidR="003F5503" w:rsidRPr="00AA29D5">
        <w:rPr>
          <w:rFonts w:ascii="Traditional Arabic" w:eastAsia="Calibri" w:hAnsi="Traditional Arabic" w:cs="Traditional Arabic"/>
          <w:b/>
          <w:sz w:val="30"/>
          <w:szCs w:val="30"/>
          <w:rtl/>
          <w:lang w:val="en-GB"/>
        </w:rPr>
        <w:t>لكترونية</w:t>
      </w:r>
      <w:r w:rsidR="003F5503" w:rsidRPr="00AA29D5">
        <w:rPr>
          <w:rFonts w:ascii="Traditional Arabic" w:hAnsi="Traditional Arabic" w:cs="Traditional Arabic"/>
          <w:sz w:val="30"/>
          <w:szCs w:val="30"/>
          <w:rtl/>
          <w:lang w:val="en-GB"/>
        </w:rPr>
        <w:t xml:space="preserve"> </w:t>
      </w:r>
      <w:r w:rsidR="00E02FE8" w:rsidRPr="00AA29D5">
        <w:rPr>
          <w:rFonts w:ascii="Traditional Arabic" w:hAnsi="Traditional Arabic" w:cs="Traditional Arabic"/>
          <w:sz w:val="30"/>
          <w:szCs w:val="30"/>
          <w:rtl/>
          <w:lang w:val="en-GB"/>
        </w:rPr>
        <w:t>وإعادة تدوير نفايات اللدائن؛</w:t>
      </w:r>
    </w:p>
    <w:p w:rsidR="00606AF2" w:rsidRDefault="00606AF2" w:rsidP="00606AF2">
      <w:pPr>
        <w:tabs>
          <w:tab w:val="left" w:pos="1842"/>
          <w:tab w:val="left" w:pos="2409"/>
          <w:tab w:val="left" w:pos="2976"/>
        </w:tabs>
        <w:spacing w:after="120" w:line="400" w:lineRule="exact"/>
        <w:ind w:left="1133"/>
        <w:jc w:val="both"/>
        <w:rPr>
          <w:rFonts w:ascii="Traditional Arabic" w:hAnsi="Traditional Arabic" w:cs="Traditional Arabic"/>
          <w:sz w:val="30"/>
          <w:szCs w:val="30"/>
          <w:rtl/>
          <w:lang w:val="en-GB"/>
        </w:rPr>
      </w:pPr>
      <w:r>
        <w:rPr>
          <w:rFonts w:ascii="Traditional Arabic" w:hAnsi="Traditional Arabic" w:cs="Traditional Arabic"/>
          <w:sz w:val="30"/>
          <w:szCs w:val="30"/>
          <w:rtl/>
          <w:lang w:val="en-GB"/>
        </w:rPr>
        <w:tab/>
      </w:r>
      <w:r w:rsidR="00E02FE8" w:rsidRPr="00AA29D5">
        <w:rPr>
          <w:rFonts w:ascii="Traditional Arabic" w:hAnsi="Traditional Arabic" w:cs="Traditional Arabic"/>
          <w:sz w:val="30"/>
          <w:szCs w:val="30"/>
          <w:rtl/>
          <w:lang w:val="en-GB"/>
        </w:rPr>
        <w:t>(د)</w:t>
      </w:r>
      <w:r>
        <w:rPr>
          <w:rFonts w:ascii="Traditional Arabic" w:hAnsi="Traditional Arabic" w:cs="Traditional Arabic"/>
          <w:sz w:val="30"/>
          <w:szCs w:val="30"/>
          <w:rtl/>
          <w:lang w:val="en-GB"/>
        </w:rPr>
        <w:tab/>
      </w:r>
      <w:r w:rsidR="00E02FE8" w:rsidRPr="00AA29D5">
        <w:rPr>
          <w:rFonts w:ascii="Traditional Arabic" w:hAnsi="Traditional Arabic" w:cs="Traditional Arabic"/>
          <w:sz w:val="30"/>
          <w:szCs w:val="30"/>
          <w:rtl/>
          <w:lang w:val="en-GB"/>
        </w:rPr>
        <w:t>الحمأ</w:t>
      </w:r>
      <w:r w:rsidR="00064999">
        <w:rPr>
          <w:rFonts w:ascii="Traditional Arabic" w:hAnsi="Traditional Arabic" w:cs="Traditional Arabic" w:hint="cs"/>
          <w:sz w:val="30"/>
          <w:szCs w:val="30"/>
          <w:rtl/>
          <w:lang w:val="en-GB"/>
        </w:rPr>
        <w:t>ة</w:t>
      </w:r>
      <w:r w:rsidR="00E02FE8" w:rsidRPr="00606AF2">
        <w:rPr>
          <w:rFonts w:ascii="Traditional Arabic" w:hAnsi="Traditional Arabic" w:cs="Traditional Arabic"/>
          <w:sz w:val="30"/>
          <w:szCs w:val="30"/>
          <w:rtl/>
          <w:lang w:val="en-GB"/>
        </w:rPr>
        <w:t xml:space="preserve"> </w:t>
      </w:r>
      <w:r w:rsidR="00E02FE8" w:rsidRPr="00AA29D5">
        <w:rPr>
          <w:rFonts w:ascii="Traditional Arabic" w:hAnsi="Traditional Arabic" w:cs="Traditional Arabic"/>
          <w:sz w:val="30"/>
          <w:szCs w:val="30"/>
          <w:rtl/>
          <w:lang w:val="en-GB"/>
        </w:rPr>
        <w:t>ومياه النفايات الناتجة من منشآت المعالجة البلدية؛</w:t>
      </w:r>
    </w:p>
    <w:p w:rsidR="00E02FE8" w:rsidRPr="00AA29D5" w:rsidRDefault="00606AF2" w:rsidP="00606AF2">
      <w:pPr>
        <w:tabs>
          <w:tab w:val="left" w:pos="1842"/>
          <w:tab w:val="left" w:pos="2409"/>
          <w:tab w:val="left" w:pos="2976"/>
        </w:tabs>
        <w:spacing w:after="120" w:line="400" w:lineRule="exact"/>
        <w:ind w:left="1133"/>
        <w:jc w:val="both"/>
        <w:rPr>
          <w:rFonts w:ascii="Traditional Arabic" w:hAnsi="Traditional Arabic" w:cs="Traditional Arabic"/>
          <w:sz w:val="30"/>
          <w:szCs w:val="30"/>
          <w:rtl/>
          <w:lang w:val="en-GB"/>
        </w:rPr>
      </w:pPr>
      <w:r>
        <w:rPr>
          <w:rFonts w:ascii="Traditional Arabic" w:hAnsi="Traditional Arabic" w:cs="Traditional Arabic"/>
          <w:sz w:val="30"/>
          <w:szCs w:val="30"/>
          <w:rtl/>
          <w:lang w:val="en-GB"/>
        </w:rPr>
        <w:tab/>
      </w:r>
      <w:r w:rsidR="00E02FE8" w:rsidRPr="00AA29D5">
        <w:rPr>
          <w:rFonts w:ascii="Traditional Arabic" w:hAnsi="Traditional Arabic" w:cs="Traditional Arabic"/>
          <w:sz w:val="30"/>
          <w:szCs w:val="30"/>
          <w:rtl/>
          <w:lang w:val="en-GB"/>
        </w:rPr>
        <w:t>(هـ)</w:t>
      </w:r>
      <w:r>
        <w:rPr>
          <w:rFonts w:ascii="Traditional Arabic" w:hAnsi="Traditional Arabic" w:cs="Traditional Arabic"/>
          <w:sz w:val="30"/>
          <w:szCs w:val="30"/>
          <w:rtl/>
          <w:lang w:val="en-GB"/>
        </w:rPr>
        <w:tab/>
      </w:r>
      <w:r w:rsidR="00E02FE8" w:rsidRPr="00AA29D5">
        <w:rPr>
          <w:rFonts w:ascii="Traditional Arabic" w:hAnsi="Traditional Arabic" w:cs="Traditional Arabic"/>
          <w:sz w:val="30"/>
          <w:szCs w:val="30"/>
          <w:rtl/>
          <w:lang w:val="en-GB"/>
        </w:rPr>
        <w:t>رشح مد</w:t>
      </w:r>
      <w:r w:rsidR="00B3442E">
        <w:rPr>
          <w:rFonts w:ascii="Traditional Arabic" w:hAnsi="Traditional Arabic" w:cs="Traditional Arabic"/>
          <w:sz w:val="30"/>
          <w:szCs w:val="30"/>
          <w:rtl/>
          <w:lang w:val="en-GB"/>
        </w:rPr>
        <w:t>ا</w:t>
      </w:r>
      <w:r w:rsidR="00CE6665">
        <w:rPr>
          <w:rFonts w:ascii="Traditional Arabic" w:hAnsi="Traditional Arabic" w:cs="Traditional Arabic"/>
          <w:sz w:val="30"/>
          <w:szCs w:val="30"/>
          <w:rtl/>
          <w:lang w:val="en-GB"/>
        </w:rPr>
        <w:t>فن القمامة.</w:t>
      </w:r>
    </w:p>
    <w:p w:rsidR="00E02FE8" w:rsidRPr="00AA29D5" w:rsidRDefault="00E02FE8" w:rsidP="00064999">
      <w:pPr>
        <w:tabs>
          <w:tab w:val="left" w:pos="1842"/>
          <w:tab w:val="left" w:pos="2409"/>
          <w:tab w:val="left" w:pos="2976"/>
        </w:tabs>
        <w:spacing w:after="120" w:line="400" w:lineRule="exact"/>
        <w:ind w:left="1133"/>
        <w:jc w:val="both"/>
        <w:rPr>
          <w:rFonts w:ascii="Traditional Arabic" w:hAnsi="Traditional Arabic" w:cs="Traditional Arabic"/>
          <w:sz w:val="30"/>
          <w:szCs w:val="30"/>
          <w:rtl/>
          <w:lang w:val="en-GB"/>
        </w:rPr>
      </w:pPr>
      <w:r w:rsidRPr="00AA29D5">
        <w:rPr>
          <w:rFonts w:ascii="Traditional Arabic" w:hAnsi="Traditional Arabic" w:cs="Traditional Arabic"/>
          <w:sz w:val="30"/>
          <w:szCs w:val="30"/>
          <w:rtl/>
          <w:lang w:val="en-GB"/>
        </w:rPr>
        <w:t>20</w:t>
      </w:r>
      <w:r w:rsidR="00606AF2">
        <w:rPr>
          <w:rFonts w:ascii="Traditional Arabic" w:hAnsi="Traditional Arabic" w:cs="Traditional Arabic"/>
          <w:sz w:val="30"/>
          <w:szCs w:val="30"/>
          <w:rtl/>
          <w:lang w:val="en-GB"/>
        </w:rPr>
        <w:t xml:space="preserve"> -</w:t>
      </w:r>
      <w:r w:rsidR="00606AF2">
        <w:rPr>
          <w:rFonts w:ascii="Traditional Arabic" w:hAnsi="Traditional Arabic" w:cs="Traditional Arabic"/>
          <w:sz w:val="30"/>
          <w:szCs w:val="30"/>
          <w:rtl/>
          <w:lang w:val="en-GB"/>
        </w:rPr>
        <w:tab/>
      </w:r>
      <w:r w:rsidR="00064999">
        <w:rPr>
          <w:rFonts w:ascii="Traditional Arabic" w:hAnsi="Traditional Arabic" w:cs="Traditional Arabic" w:hint="cs"/>
          <w:sz w:val="30"/>
          <w:szCs w:val="30"/>
          <w:rtl/>
          <w:lang w:val="en-GB"/>
        </w:rPr>
        <w:t xml:space="preserve">ويمكن أن تتوَّلد نفايات إيثرات ثنائي الفينيل المبرومة المحتوية على ملوثات عضوية ثابتة في طائفة متنوعة من الاستعمالات في مختلف مراحل دورات حياة تلك المواد ومن خلال مختلف وسائط الإطلاقات في البيئة. ويهتدى بمعرفة وسائط الإطلاقات لتحليل واختيار الطرق التي قد تلزم لإدارة هذه النفايات. ويقدِّم الجدول 2 أدناه لمحة عامة عن المعلومات ذات الصلة بشأن دورة حياة نفايات إيثرات ثنائي الفينيل المبرومة المحتوية على ملوثات عضوية ثابتة. </w:t>
      </w:r>
    </w:p>
    <w:p w:rsidR="00E02FE8" w:rsidRDefault="00606AF2" w:rsidP="00BB5405">
      <w:pPr>
        <w:ind w:left="1133"/>
        <w:jc w:val="both"/>
        <w:rPr>
          <w:rFonts w:cs="Traditional Arabic"/>
          <w:b/>
          <w:bCs/>
          <w:sz w:val="20"/>
          <w:szCs w:val="30"/>
          <w:rtl/>
          <w:lang w:val="en-GB"/>
        </w:rPr>
      </w:pPr>
      <w:r w:rsidRPr="00F27AA8">
        <w:rPr>
          <w:rFonts w:cs="Traditional Arabic"/>
          <w:b/>
          <w:bCs/>
          <w:sz w:val="20"/>
          <w:szCs w:val="30"/>
          <w:rtl/>
          <w:lang w:val="en-GB"/>
        </w:rPr>
        <w:br w:type="page"/>
      </w:r>
      <w:r w:rsidR="00CE6665">
        <w:rPr>
          <w:rFonts w:cs="Traditional Arabic"/>
          <w:b/>
          <w:bCs/>
          <w:sz w:val="20"/>
          <w:szCs w:val="30"/>
          <w:rtl/>
          <w:lang w:val="en-GB"/>
        </w:rPr>
        <w:t xml:space="preserve">الجدول 2: </w:t>
      </w:r>
      <w:r w:rsidR="00064999">
        <w:rPr>
          <w:rFonts w:cs="Traditional Arabic" w:hint="cs"/>
          <w:b/>
          <w:bCs/>
          <w:sz w:val="20"/>
          <w:szCs w:val="30"/>
          <w:rtl/>
          <w:lang w:val="en-GB"/>
        </w:rPr>
        <w:t xml:space="preserve">لمحة عامة عن إنتاج واستعمال </w:t>
      </w:r>
      <w:r w:rsidR="00CA1C82">
        <w:rPr>
          <w:rFonts w:cs="Traditional Arabic" w:hint="cs"/>
          <w:b/>
          <w:bCs/>
          <w:sz w:val="20"/>
          <w:szCs w:val="30"/>
          <w:rtl/>
          <w:lang w:val="en-GB"/>
        </w:rPr>
        <w:t>إيثر</w:t>
      </w:r>
      <w:r w:rsidR="00064999">
        <w:rPr>
          <w:rFonts w:cs="Traditional Arabic" w:hint="cs"/>
          <w:b/>
          <w:bCs/>
          <w:sz w:val="20"/>
          <w:szCs w:val="30"/>
          <w:rtl/>
          <w:lang w:val="en-GB"/>
        </w:rPr>
        <w:t>ات ثنائي الفينيل المبرومة المحتوية على ملوثات عضوية ثابتة</w:t>
      </w:r>
      <w:r w:rsidR="00BB5405">
        <w:rPr>
          <w:rFonts w:cs="Traditional Arabic" w:hint="cs"/>
          <w:b/>
          <w:bCs/>
          <w:sz w:val="20"/>
          <w:szCs w:val="30"/>
          <w:rtl/>
          <w:lang w:val="en-GB"/>
        </w:rPr>
        <w:t xml:space="preserve"> (</w:t>
      </w:r>
      <w:r w:rsidR="00BB5405" w:rsidRPr="00BB5405">
        <w:rPr>
          <w:rFonts w:cs="Traditional Arabic"/>
          <w:b/>
          <w:bCs/>
          <w:sz w:val="20"/>
          <w:szCs w:val="30"/>
          <w:lang w:val="en-GB"/>
        </w:rPr>
        <w:t>POP-BDEs</w:t>
      </w:r>
      <w:r w:rsidR="00BB5405">
        <w:rPr>
          <w:rFonts w:cs="Traditional Arabic" w:hint="cs"/>
          <w:b/>
          <w:bCs/>
          <w:sz w:val="20"/>
          <w:szCs w:val="30"/>
          <w:rtl/>
          <w:lang w:val="en-GB"/>
        </w:rPr>
        <w:t>)</w:t>
      </w:r>
      <w:r w:rsidR="00064999">
        <w:rPr>
          <w:rFonts w:cs="Traditional Arabic" w:hint="cs"/>
          <w:b/>
          <w:bCs/>
          <w:sz w:val="20"/>
          <w:szCs w:val="30"/>
          <w:rtl/>
          <w:lang w:val="en-GB"/>
        </w:rPr>
        <w:t xml:space="preserve"> ووسائط إطلاقها في البيئة</w:t>
      </w:r>
    </w:p>
    <w:tbl>
      <w:tblPr>
        <w:bidiVisual/>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410"/>
        <w:gridCol w:w="1134"/>
        <w:gridCol w:w="6"/>
        <w:gridCol w:w="2771"/>
        <w:gridCol w:w="2615"/>
      </w:tblGrid>
      <w:tr w:rsidR="005010A2" w:rsidRPr="009669F1">
        <w:trPr>
          <w:trHeight w:val="320"/>
          <w:tblHeader/>
          <w:jc w:val="center"/>
        </w:trPr>
        <w:tc>
          <w:tcPr>
            <w:tcW w:w="806" w:type="dxa"/>
            <w:tcBorders>
              <w:top w:val="single" w:sz="4" w:space="0" w:color="auto"/>
              <w:left w:val="single" w:sz="4" w:space="0" w:color="auto"/>
              <w:bottom w:val="single" w:sz="4" w:space="0" w:color="auto"/>
              <w:right w:val="single" w:sz="4" w:space="0" w:color="auto"/>
            </w:tcBorders>
            <w:vAlign w:val="center"/>
          </w:tcPr>
          <w:p w:rsidR="00652071" w:rsidRDefault="009669F1">
            <w:pPr>
              <w:tabs>
                <w:tab w:val="left" w:pos="284"/>
              </w:tabs>
              <w:spacing w:line="320" w:lineRule="exact"/>
              <w:rPr>
                <w:rFonts w:cs="Traditional Arabic"/>
                <w:bCs/>
                <w:sz w:val="18"/>
                <w:szCs w:val="26"/>
              </w:rPr>
            </w:pPr>
            <w:r>
              <w:rPr>
                <w:rFonts w:cs="Traditional Arabic" w:hint="cs"/>
                <w:bCs/>
                <w:sz w:val="18"/>
                <w:szCs w:val="26"/>
                <w:rtl/>
              </w:rPr>
              <w:t>الفئة</w:t>
            </w:r>
          </w:p>
        </w:tc>
        <w:tc>
          <w:tcPr>
            <w:tcW w:w="2410" w:type="dxa"/>
            <w:tcBorders>
              <w:top w:val="single" w:sz="4" w:space="0" w:color="auto"/>
              <w:left w:val="single" w:sz="4" w:space="0" w:color="auto"/>
              <w:bottom w:val="single" w:sz="4" w:space="0" w:color="auto"/>
              <w:right w:val="single" w:sz="4" w:space="0" w:color="auto"/>
            </w:tcBorders>
            <w:vAlign w:val="center"/>
          </w:tcPr>
          <w:p w:rsidR="00652071" w:rsidRDefault="00AF0F1A">
            <w:pPr>
              <w:tabs>
                <w:tab w:val="left" w:pos="284"/>
              </w:tabs>
              <w:spacing w:line="320" w:lineRule="exact"/>
              <w:rPr>
                <w:rFonts w:cs="Traditional Arabic"/>
                <w:bCs/>
                <w:sz w:val="18"/>
                <w:szCs w:val="26"/>
              </w:rPr>
            </w:pPr>
            <w:r w:rsidRPr="00AF0F1A">
              <w:rPr>
                <w:rFonts w:cs="Traditional Arabic" w:hint="eastAsia"/>
                <w:bCs/>
                <w:sz w:val="18"/>
                <w:szCs w:val="26"/>
                <w:rtl/>
              </w:rPr>
              <w:t>مواد</w:t>
            </w:r>
            <w:r w:rsidRPr="00AF0F1A">
              <w:rPr>
                <w:rFonts w:cs="Traditional Arabic"/>
                <w:bCs/>
                <w:sz w:val="18"/>
                <w:szCs w:val="26"/>
                <w:rtl/>
              </w:rPr>
              <w:t xml:space="preserve"> </w:t>
            </w:r>
            <w:r w:rsidRPr="00AF0F1A">
              <w:rPr>
                <w:rFonts w:cs="Traditional Arabic" w:hint="eastAsia"/>
                <w:bCs/>
                <w:sz w:val="18"/>
                <w:szCs w:val="26"/>
                <w:rtl/>
              </w:rPr>
              <w:t>المصدر</w:t>
            </w:r>
            <w:r w:rsidRPr="00AF0F1A">
              <w:rPr>
                <w:rFonts w:cs="Traditional Arabic"/>
                <w:bCs/>
                <w:sz w:val="18"/>
                <w:szCs w:val="26"/>
                <w:rtl/>
              </w:rPr>
              <w:t xml:space="preserve">/المواد </w:t>
            </w:r>
            <w:r w:rsidRPr="00AF0F1A">
              <w:rPr>
                <w:rFonts w:cs="Traditional Arabic" w:hint="eastAsia"/>
                <w:bCs/>
                <w:sz w:val="18"/>
                <w:szCs w:val="26"/>
                <w:rtl/>
              </w:rPr>
              <w:t>المستعملة</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652071" w:rsidRDefault="00AD7728">
            <w:pPr>
              <w:tabs>
                <w:tab w:val="left" w:pos="284"/>
              </w:tabs>
              <w:spacing w:line="320" w:lineRule="exact"/>
              <w:rPr>
                <w:rFonts w:cs="Traditional Arabic"/>
                <w:bCs/>
                <w:sz w:val="18"/>
                <w:szCs w:val="26"/>
              </w:rPr>
            </w:pPr>
            <w:r>
              <w:rPr>
                <w:rFonts w:cs="Traditional Arabic" w:hint="cs"/>
                <w:bCs/>
                <w:sz w:val="18"/>
                <w:szCs w:val="26"/>
                <w:rtl/>
              </w:rPr>
              <w:t>الاستعمالات/العمليات</w:t>
            </w:r>
          </w:p>
        </w:tc>
        <w:tc>
          <w:tcPr>
            <w:tcW w:w="2771" w:type="dxa"/>
            <w:tcBorders>
              <w:top w:val="single" w:sz="4" w:space="0" w:color="auto"/>
              <w:left w:val="single" w:sz="4" w:space="0" w:color="auto"/>
              <w:bottom w:val="single" w:sz="4" w:space="0" w:color="auto"/>
              <w:right w:val="single" w:sz="4" w:space="0" w:color="auto"/>
            </w:tcBorders>
            <w:vAlign w:val="center"/>
          </w:tcPr>
          <w:p w:rsidR="00652071" w:rsidRDefault="00AF0F1A">
            <w:pPr>
              <w:tabs>
                <w:tab w:val="left" w:pos="284"/>
              </w:tabs>
              <w:spacing w:line="320" w:lineRule="exact"/>
              <w:rPr>
                <w:rFonts w:cs="Traditional Arabic"/>
                <w:bCs/>
                <w:sz w:val="18"/>
                <w:szCs w:val="26"/>
              </w:rPr>
            </w:pPr>
            <w:r w:rsidRPr="00AF0F1A">
              <w:rPr>
                <w:rFonts w:cs="Traditional Arabic" w:hint="eastAsia"/>
                <w:bCs/>
                <w:sz w:val="18"/>
                <w:szCs w:val="26"/>
                <w:rtl/>
              </w:rPr>
              <w:t>المنتج</w:t>
            </w:r>
            <w:r w:rsidRPr="00AF0F1A">
              <w:rPr>
                <w:rFonts w:cs="Traditional Arabic"/>
                <w:bCs/>
                <w:sz w:val="18"/>
                <w:szCs w:val="26"/>
                <w:rtl/>
              </w:rPr>
              <w:t xml:space="preserve"> </w:t>
            </w:r>
            <w:r w:rsidRPr="00AF0F1A">
              <w:rPr>
                <w:rFonts w:cs="Traditional Arabic" w:hint="eastAsia"/>
                <w:bCs/>
                <w:sz w:val="18"/>
                <w:szCs w:val="26"/>
                <w:rtl/>
              </w:rPr>
              <w:t>النهائي</w:t>
            </w:r>
          </w:p>
        </w:tc>
        <w:tc>
          <w:tcPr>
            <w:tcW w:w="2615" w:type="dxa"/>
            <w:tcBorders>
              <w:top w:val="single" w:sz="4" w:space="0" w:color="auto"/>
              <w:left w:val="single" w:sz="4" w:space="0" w:color="auto"/>
              <w:bottom w:val="single" w:sz="4" w:space="0" w:color="auto"/>
              <w:right w:val="single" w:sz="4" w:space="0" w:color="auto"/>
            </w:tcBorders>
            <w:vAlign w:val="center"/>
          </w:tcPr>
          <w:p w:rsidR="00652071" w:rsidRDefault="00AF0F1A">
            <w:pPr>
              <w:tabs>
                <w:tab w:val="left" w:pos="284"/>
              </w:tabs>
              <w:spacing w:line="320" w:lineRule="exact"/>
              <w:rPr>
                <w:rFonts w:cs="Traditional Arabic"/>
                <w:bCs/>
                <w:sz w:val="18"/>
                <w:szCs w:val="26"/>
              </w:rPr>
            </w:pPr>
            <w:r w:rsidRPr="00AF0F1A">
              <w:rPr>
                <w:rFonts w:cs="Traditional Arabic" w:hint="eastAsia"/>
                <w:bCs/>
                <w:sz w:val="18"/>
                <w:szCs w:val="26"/>
                <w:rtl/>
              </w:rPr>
              <w:t>وسائط</w:t>
            </w:r>
            <w:r w:rsidRPr="00AF0F1A">
              <w:rPr>
                <w:rFonts w:cs="Traditional Arabic"/>
                <w:bCs/>
                <w:sz w:val="18"/>
                <w:szCs w:val="26"/>
                <w:rtl/>
              </w:rPr>
              <w:t xml:space="preserve"> </w:t>
            </w:r>
            <w:r w:rsidRPr="00AF0F1A">
              <w:rPr>
                <w:rFonts w:cs="Traditional Arabic" w:hint="eastAsia"/>
                <w:bCs/>
                <w:sz w:val="18"/>
                <w:szCs w:val="26"/>
                <w:rtl/>
              </w:rPr>
              <w:t>الإطلاق</w:t>
            </w:r>
          </w:p>
        </w:tc>
      </w:tr>
      <w:tr w:rsidR="005010A2" w:rsidRPr="009669F1">
        <w:trPr>
          <w:trHeight w:val="271"/>
          <w:jc w:val="center"/>
        </w:trPr>
        <w:tc>
          <w:tcPr>
            <w:tcW w:w="9742" w:type="dxa"/>
            <w:gridSpan w:val="6"/>
            <w:tcBorders>
              <w:top w:val="single" w:sz="4" w:space="0" w:color="auto"/>
              <w:left w:val="single" w:sz="4" w:space="0" w:color="auto"/>
              <w:bottom w:val="single" w:sz="4" w:space="0" w:color="auto"/>
              <w:right w:val="single" w:sz="4" w:space="0" w:color="auto"/>
            </w:tcBorders>
            <w:shd w:val="clear" w:color="auto" w:fill="FFFFFF"/>
          </w:tcPr>
          <w:p w:rsidR="00652071" w:rsidRDefault="00FE60E3">
            <w:pPr>
              <w:tabs>
                <w:tab w:val="left" w:pos="284"/>
              </w:tabs>
              <w:spacing w:line="320" w:lineRule="exact"/>
              <w:rPr>
                <w:rFonts w:cs="Traditional Arabic"/>
                <w:b/>
                <w:sz w:val="18"/>
                <w:szCs w:val="26"/>
                <w:lang w:val="en-GB" w:bidi="ar-EG"/>
              </w:rPr>
            </w:pPr>
            <w:r>
              <w:rPr>
                <w:rFonts w:cs="Traditional Arabic" w:hint="cs"/>
                <w:b/>
                <w:sz w:val="18"/>
                <w:szCs w:val="26"/>
                <w:rtl/>
                <w:lang w:bidi="ar-EG"/>
              </w:rPr>
              <w:t>الإنتاج الكيميائي من</w:t>
            </w:r>
            <w:r w:rsidR="00AD7728">
              <w:rPr>
                <w:rFonts w:cs="Traditional Arabic" w:hint="cs"/>
                <w:b/>
                <w:sz w:val="18"/>
                <w:szCs w:val="26"/>
                <w:rtl/>
                <w:lang w:bidi="ar-EG"/>
              </w:rPr>
              <w:t xml:space="preserve"> </w:t>
            </w:r>
            <w:r w:rsidR="00AD7728" w:rsidRPr="00AD7728">
              <w:rPr>
                <w:rFonts w:cs="Traditional Arabic"/>
                <w:b/>
                <w:sz w:val="18"/>
                <w:szCs w:val="26"/>
                <w:lang w:val="en-GB" w:bidi="ar-EG"/>
              </w:rPr>
              <w:t>POP-BDEs</w:t>
            </w:r>
          </w:p>
        </w:tc>
      </w:tr>
      <w:tr w:rsidR="005010A2" w:rsidRPr="009669F1">
        <w:trPr>
          <w:cantSplit/>
          <w:trHeight w:val="1383"/>
          <w:jc w:val="center"/>
        </w:trPr>
        <w:tc>
          <w:tcPr>
            <w:tcW w:w="806" w:type="dxa"/>
            <w:tcBorders>
              <w:top w:val="single" w:sz="4" w:space="0" w:color="auto"/>
              <w:left w:val="single" w:sz="4" w:space="0" w:color="auto"/>
              <w:bottom w:val="single" w:sz="4" w:space="0" w:color="auto"/>
              <w:right w:val="single" w:sz="4" w:space="0" w:color="auto"/>
            </w:tcBorders>
            <w:textDirection w:val="btLr"/>
          </w:tcPr>
          <w:p w:rsidR="00652071" w:rsidRDefault="00AF0F1A">
            <w:pPr>
              <w:tabs>
                <w:tab w:val="left" w:pos="284"/>
              </w:tabs>
              <w:spacing w:line="320" w:lineRule="exact"/>
              <w:ind w:left="113" w:right="113"/>
              <w:rPr>
                <w:rFonts w:cs="Traditional Arabic"/>
                <w:bCs/>
                <w:sz w:val="18"/>
                <w:szCs w:val="26"/>
              </w:rPr>
            </w:pPr>
            <w:r w:rsidRPr="00AF0F1A">
              <w:rPr>
                <w:rFonts w:cs="Traditional Arabic" w:hint="eastAsia"/>
                <w:bCs/>
                <w:sz w:val="18"/>
                <w:szCs w:val="26"/>
                <w:rtl/>
              </w:rPr>
              <w:t>الإنتاج</w:t>
            </w:r>
            <w:r w:rsidRPr="00AF0F1A">
              <w:rPr>
                <w:rFonts w:cs="Traditional Arabic"/>
                <w:bCs/>
                <w:sz w:val="18"/>
                <w:szCs w:val="26"/>
                <w:rtl/>
              </w:rPr>
              <w:t xml:space="preserve"> </w:t>
            </w:r>
            <w:r w:rsidRPr="00AF0F1A">
              <w:rPr>
                <w:rFonts w:cs="Traditional Arabic" w:hint="eastAsia"/>
                <w:bCs/>
                <w:sz w:val="18"/>
                <w:szCs w:val="26"/>
                <w:rtl/>
              </w:rPr>
              <w:t>الكيميائي</w:t>
            </w:r>
          </w:p>
        </w:tc>
        <w:tc>
          <w:tcPr>
            <w:tcW w:w="2410" w:type="dxa"/>
            <w:tcBorders>
              <w:top w:val="single" w:sz="4" w:space="0" w:color="auto"/>
              <w:left w:val="single" w:sz="4" w:space="0" w:color="auto"/>
              <w:bottom w:val="single" w:sz="4" w:space="0" w:color="auto"/>
              <w:right w:val="single" w:sz="4" w:space="0" w:color="auto"/>
            </w:tcBorders>
          </w:tcPr>
          <w:p w:rsidR="00652071" w:rsidRDefault="00FE60E3">
            <w:pPr>
              <w:tabs>
                <w:tab w:val="left" w:pos="284"/>
              </w:tabs>
              <w:spacing w:line="320" w:lineRule="exact"/>
              <w:rPr>
                <w:rFonts w:cs="Traditional Arabic"/>
                <w:sz w:val="18"/>
                <w:szCs w:val="26"/>
              </w:rPr>
            </w:pPr>
            <w:r>
              <w:rPr>
                <w:rFonts w:cs="Traditional Arabic" w:hint="cs"/>
                <w:sz w:val="18"/>
                <w:szCs w:val="26"/>
                <w:rtl/>
              </w:rPr>
              <w:t>أكسيد ثنائي الفينيل، البروم</w:t>
            </w:r>
          </w:p>
        </w:tc>
        <w:tc>
          <w:tcPr>
            <w:tcW w:w="1140" w:type="dxa"/>
            <w:gridSpan w:val="2"/>
            <w:tcBorders>
              <w:top w:val="single" w:sz="4" w:space="0" w:color="auto"/>
              <w:left w:val="single" w:sz="4" w:space="0" w:color="auto"/>
              <w:bottom w:val="single" w:sz="4" w:space="0" w:color="auto"/>
              <w:right w:val="single" w:sz="4" w:space="0" w:color="auto"/>
            </w:tcBorders>
          </w:tcPr>
          <w:p w:rsidR="00652071" w:rsidRDefault="00AD7728">
            <w:pPr>
              <w:tabs>
                <w:tab w:val="left" w:pos="284"/>
              </w:tabs>
              <w:spacing w:line="320" w:lineRule="exact"/>
              <w:rPr>
                <w:rFonts w:cs="Traditional Arabic"/>
                <w:sz w:val="18"/>
                <w:szCs w:val="26"/>
              </w:rPr>
            </w:pPr>
            <w:r>
              <w:rPr>
                <w:rFonts w:cs="Traditional Arabic" w:hint="cs"/>
                <w:sz w:val="18"/>
                <w:szCs w:val="26"/>
                <w:rtl/>
              </w:rPr>
              <w:t>تركيب اصطناعي كيميائي</w:t>
            </w:r>
          </w:p>
        </w:tc>
        <w:tc>
          <w:tcPr>
            <w:tcW w:w="2771" w:type="dxa"/>
            <w:tcBorders>
              <w:top w:val="single" w:sz="4" w:space="0" w:color="auto"/>
              <w:left w:val="single" w:sz="4" w:space="0" w:color="auto"/>
              <w:bottom w:val="single" w:sz="4" w:space="0" w:color="auto"/>
              <w:right w:val="single" w:sz="4" w:space="0" w:color="auto"/>
            </w:tcBorders>
          </w:tcPr>
          <w:p w:rsidR="00652071" w:rsidRDefault="00AD7728">
            <w:pPr>
              <w:tabs>
                <w:tab w:val="left" w:pos="284"/>
              </w:tabs>
              <w:spacing w:line="320" w:lineRule="exact"/>
              <w:rPr>
                <w:rFonts w:cs="Traditional Arabic"/>
                <w:sz w:val="18"/>
                <w:szCs w:val="26"/>
              </w:rPr>
            </w:pPr>
            <w:r>
              <w:rPr>
                <w:rFonts w:cs="Traditional Arabic" w:hint="cs"/>
                <w:sz w:val="18"/>
                <w:szCs w:val="26"/>
                <w:rtl/>
              </w:rPr>
              <w:t xml:space="preserve">مواد كيميائية </w:t>
            </w:r>
            <w:r w:rsidR="00AF0F1A" w:rsidRPr="00AF0F1A">
              <w:rPr>
                <w:rFonts w:cs="Traditional Arabic"/>
                <w:bCs/>
                <w:sz w:val="16"/>
                <w:szCs w:val="24"/>
                <w:lang w:val="en-GB"/>
              </w:rPr>
              <w:t>POP-BDEs</w:t>
            </w:r>
            <w:r w:rsidR="00AF0F1A" w:rsidRPr="00AF0F1A">
              <w:rPr>
                <w:rFonts w:cs="Traditional Arabic"/>
                <w:b/>
                <w:sz w:val="18"/>
                <w:szCs w:val="26"/>
                <w:rtl/>
              </w:rPr>
              <w:t xml:space="preserve"> </w:t>
            </w:r>
          </w:p>
        </w:tc>
        <w:tc>
          <w:tcPr>
            <w:tcW w:w="2615" w:type="dxa"/>
            <w:tcBorders>
              <w:top w:val="single" w:sz="4" w:space="0" w:color="auto"/>
              <w:left w:val="single" w:sz="4" w:space="0" w:color="auto"/>
              <w:bottom w:val="single" w:sz="4" w:space="0" w:color="auto"/>
              <w:right w:val="single" w:sz="4" w:space="0" w:color="auto"/>
            </w:tcBorders>
          </w:tcPr>
          <w:p w:rsidR="00652071" w:rsidRDefault="00AD7728">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652071" w:rsidRDefault="00AD7728">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 xml:space="preserve">ماء </w:t>
            </w:r>
          </w:p>
          <w:p w:rsidR="00652071" w:rsidRDefault="00AD7728">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حمأة</w:t>
            </w:r>
          </w:p>
          <w:p w:rsidR="00652071" w:rsidRDefault="00AD7728">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هواء</w:t>
            </w:r>
          </w:p>
        </w:tc>
      </w:tr>
      <w:tr w:rsidR="005010A2" w:rsidRPr="009669F1">
        <w:trPr>
          <w:cantSplit/>
          <w:trHeight w:val="263"/>
          <w:jc w:val="center"/>
        </w:trPr>
        <w:tc>
          <w:tcPr>
            <w:tcW w:w="9742" w:type="dxa"/>
            <w:gridSpan w:val="6"/>
            <w:tcBorders>
              <w:top w:val="single" w:sz="4" w:space="0" w:color="auto"/>
              <w:left w:val="single" w:sz="4" w:space="0" w:color="auto"/>
              <w:bottom w:val="single" w:sz="4" w:space="0" w:color="auto"/>
              <w:right w:val="single" w:sz="4" w:space="0" w:color="auto"/>
            </w:tcBorders>
            <w:shd w:val="clear" w:color="auto" w:fill="FFFFFF"/>
          </w:tcPr>
          <w:p w:rsidR="00652071" w:rsidRDefault="00AD7728">
            <w:pPr>
              <w:tabs>
                <w:tab w:val="left" w:pos="284"/>
              </w:tabs>
              <w:spacing w:line="320" w:lineRule="exact"/>
              <w:rPr>
                <w:rFonts w:cs="Traditional Arabic"/>
                <w:b/>
                <w:sz w:val="18"/>
                <w:szCs w:val="26"/>
              </w:rPr>
            </w:pPr>
            <w:r>
              <w:rPr>
                <w:rFonts w:cs="Traditional Arabic" w:hint="cs"/>
                <w:b/>
                <w:sz w:val="18"/>
                <w:szCs w:val="26"/>
                <w:rtl/>
              </w:rPr>
              <w:t xml:space="preserve">إنتاج المواد المحتوية على </w:t>
            </w:r>
            <w:r w:rsidRPr="00BB5255">
              <w:rPr>
                <w:b/>
                <w:sz w:val="18"/>
                <w:szCs w:val="18"/>
              </w:rPr>
              <w:t>POP-BDEs</w:t>
            </w:r>
            <w:r>
              <w:rPr>
                <w:rFonts w:cs="Traditional Arabic" w:hint="cs"/>
                <w:b/>
                <w:sz w:val="18"/>
                <w:szCs w:val="26"/>
                <w:rtl/>
              </w:rPr>
              <w:t xml:space="preserve"> </w:t>
            </w:r>
          </w:p>
        </w:tc>
      </w:tr>
      <w:tr w:rsidR="005010A2" w:rsidRPr="009669F1">
        <w:trPr>
          <w:cantSplit/>
          <w:trHeight w:val="2063"/>
          <w:jc w:val="center"/>
        </w:trPr>
        <w:tc>
          <w:tcPr>
            <w:tcW w:w="806" w:type="dxa"/>
            <w:tcBorders>
              <w:top w:val="single" w:sz="4" w:space="0" w:color="auto"/>
              <w:left w:val="single" w:sz="4" w:space="0" w:color="auto"/>
              <w:bottom w:val="single" w:sz="4" w:space="0" w:color="auto"/>
              <w:right w:val="single" w:sz="4" w:space="0" w:color="auto"/>
            </w:tcBorders>
            <w:textDirection w:val="btLr"/>
          </w:tcPr>
          <w:p w:rsidR="00652071" w:rsidRDefault="00AF0F1A">
            <w:pPr>
              <w:tabs>
                <w:tab w:val="left" w:pos="284"/>
              </w:tabs>
              <w:spacing w:line="320" w:lineRule="exact"/>
              <w:ind w:left="113" w:right="113"/>
              <w:jc w:val="center"/>
              <w:rPr>
                <w:rFonts w:cs="Traditional Arabic"/>
                <w:bCs/>
                <w:sz w:val="18"/>
                <w:szCs w:val="26"/>
              </w:rPr>
            </w:pPr>
            <w:r w:rsidRPr="00AF0F1A">
              <w:rPr>
                <w:rFonts w:cs="Traditional Arabic" w:hint="eastAsia"/>
                <w:bCs/>
                <w:sz w:val="18"/>
                <w:szCs w:val="26"/>
                <w:rtl/>
              </w:rPr>
              <w:t>البلاستيك</w:t>
            </w:r>
          </w:p>
        </w:tc>
        <w:tc>
          <w:tcPr>
            <w:tcW w:w="2410" w:type="dxa"/>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tl/>
              </w:rPr>
            </w:pPr>
            <w:r>
              <w:rPr>
                <w:rFonts w:cs="Traditional Arabic" w:hint="cs"/>
                <w:sz w:val="18"/>
                <w:szCs w:val="26"/>
                <w:rtl/>
              </w:rPr>
              <w:t>مواد خام (أكريل</w:t>
            </w:r>
            <w:r w:rsidR="00F15D7F">
              <w:rPr>
                <w:rFonts w:cs="Traditional Arabic" w:hint="cs"/>
                <w:sz w:val="18"/>
                <w:szCs w:val="26"/>
                <w:rtl/>
              </w:rPr>
              <w:t xml:space="preserve"> </w:t>
            </w:r>
            <w:r>
              <w:rPr>
                <w:rFonts w:cs="Traditional Arabic" w:hint="cs"/>
                <w:sz w:val="18"/>
                <w:szCs w:val="26"/>
                <w:rtl/>
              </w:rPr>
              <w:t>نيتري</w:t>
            </w:r>
            <w:r w:rsidR="00F15D7F">
              <w:rPr>
                <w:rFonts w:cs="Traditional Arabic" w:hint="cs"/>
                <w:sz w:val="18"/>
                <w:szCs w:val="26"/>
                <w:rtl/>
              </w:rPr>
              <w:t>ل</w:t>
            </w:r>
            <w:r>
              <w:rPr>
                <w:rFonts w:cs="Traditional Arabic" w:hint="cs"/>
                <w:sz w:val="18"/>
                <w:szCs w:val="26"/>
                <w:rtl/>
              </w:rPr>
              <w:t>، بوتادين، ستيرين، أيزوسيانات، كحول متعدد الهيدروكسيل، بوليسترين، رولين، بوتيانديول، ت</w:t>
            </w:r>
            <w:r w:rsidR="00F15D7F">
              <w:rPr>
                <w:rFonts w:cs="Traditional Arabic" w:hint="cs"/>
                <w:sz w:val="18"/>
                <w:szCs w:val="26"/>
                <w:rtl/>
              </w:rPr>
              <w:t>ر</w:t>
            </w:r>
            <w:r>
              <w:rPr>
                <w:rFonts w:cs="Traditional Arabic" w:hint="cs"/>
                <w:sz w:val="18"/>
                <w:szCs w:val="26"/>
                <w:rtl/>
              </w:rPr>
              <w:t>ف</w:t>
            </w:r>
            <w:r w:rsidR="00F15D7F">
              <w:rPr>
                <w:rFonts w:cs="Traditional Arabic" w:hint="cs"/>
                <w:sz w:val="18"/>
                <w:szCs w:val="26"/>
                <w:rtl/>
              </w:rPr>
              <w:t>ث</w:t>
            </w:r>
            <w:r>
              <w:rPr>
                <w:rFonts w:cs="Traditional Arabic" w:hint="cs"/>
                <w:sz w:val="18"/>
                <w:szCs w:val="26"/>
                <w:rtl/>
              </w:rPr>
              <w:t>لات، سداسي ميثيل الدايامين، حامض أديبيك، إلخ)</w:t>
            </w:r>
          </w:p>
          <w:p w:rsidR="00652071" w:rsidRDefault="00961824">
            <w:pPr>
              <w:tabs>
                <w:tab w:val="left" w:pos="284"/>
              </w:tabs>
              <w:spacing w:line="320" w:lineRule="exact"/>
              <w:rPr>
                <w:rFonts w:cs="Traditional Arabic"/>
                <w:sz w:val="18"/>
                <w:szCs w:val="26"/>
              </w:rPr>
            </w:pPr>
            <w:r>
              <w:rPr>
                <w:rFonts w:cs="Traditional Arabic" w:hint="cs"/>
                <w:sz w:val="18"/>
                <w:szCs w:val="26"/>
                <w:rtl/>
              </w:rPr>
              <w:t>إيثرات ملوثة وإضافات أخرى</w:t>
            </w:r>
          </w:p>
        </w:tc>
        <w:tc>
          <w:tcPr>
            <w:tcW w:w="1140"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lang w:bidi="ar-EG"/>
              </w:rPr>
            </w:pPr>
            <w:r>
              <w:rPr>
                <w:rFonts w:cs="Traditional Arabic" w:hint="cs"/>
                <w:sz w:val="18"/>
                <w:szCs w:val="26"/>
                <w:rtl/>
                <w:lang w:bidi="ar-EG"/>
              </w:rPr>
              <w:t>توسع وصب</w:t>
            </w:r>
          </w:p>
        </w:tc>
        <w:tc>
          <w:tcPr>
            <w:tcW w:w="2771" w:type="dxa"/>
            <w:tcBorders>
              <w:top w:val="single" w:sz="4" w:space="0" w:color="auto"/>
              <w:left w:val="single" w:sz="4" w:space="0" w:color="auto"/>
              <w:right w:val="single" w:sz="4" w:space="0" w:color="auto"/>
            </w:tcBorders>
          </w:tcPr>
          <w:p w:rsidR="00652071" w:rsidRDefault="00AD7728">
            <w:pPr>
              <w:pStyle w:val="ListParagraph"/>
              <w:tabs>
                <w:tab w:val="left" w:pos="284"/>
              </w:tabs>
              <w:spacing w:after="0" w:line="320" w:lineRule="exact"/>
              <w:ind w:left="-15"/>
              <w:contextualSpacing w:val="0"/>
              <w:rPr>
                <w:rFonts w:ascii="Times New Roman" w:hAnsi="Times New Roman" w:cs="Traditional Arabic"/>
                <w:sz w:val="18"/>
                <w:szCs w:val="26"/>
              </w:rPr>
            </w:pPr>
            <w:r>
              <w:rPr>
                <w:rFonts w:ascii="Times New Roman" w:hAnsi="Times New Roman" w:cs="Traditional Arabic" w:hint="cs"/>
                <w:sz w:val="18"/>
                <w:szCs w:val="26"/>
                <w:rtl/>
              </w:rPr>
              <w:t>بلاستيك مثبط للهب</w:t>
            </w:r>
          </w:p>
          <w:p w:rsidR="00652071" w:rsidRDefault="00AD7728">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إكريل</w:t>
            </w:r>
            <w:r w:rsidR="00F15D7F">
              <w:rPr>
                <w:rFonts w:ascii="Times New Roman" w:hAnsi="Times New Roman" w:cs="Traditional Arabic" w:hint="cs"/>
                <w:sz w:val="18"/>
                <w:szCs w:val="26"/>
                <w:rtl/>
              </w:rPr>
              <w:t xml:space="preserve"> </w:t>
            </w:r>
            <w:r>
              <w:rPr>
                <w:rFonts w:ascii="Times New Roman" w:hAnsi="Times New Roman" w:cs="Traditional Arabic" w:hint="cs"/>
                <w:sz w:val="18"/>
                <w:szCs w:val="26"/>
                <w:rtl/>
              </w:rPr>
              <w:t>نيتري</w:t>
            </w:r>
            <w:r w:rsidR="00F15D7F">
              <w:rPr>
                <w:rFonts w:ascii="Times New Roman" w:hAnsi="Times New Roman" w:cs="Traditional Arabic" w:hint="cs"/>
                <w:sz w:val="18"/>
                <w:szCs w:val="26"/>
                <w:rtl/>
              </w:rPr>
              <w:t>ل</w:t>
            </w:r>
            <w:r>
              <w:rPr>
                <w:rFonts w:ascii="Times New Roman" w:hAnsi="Times New Roman" w:cs="Traditional Arabic" w:hint="cs"/>
                <w:sz w:val="18"/>
                <w:szCs w:val="26"/>
                <w:rtl/>
              </w:rPr>
              <w:t xml:space="preserve"> - بوتادين </w:t>
            </w:r>
            <w:r w:rsidR="00DE1366">
              <w:rPr>
                <w:rFonts w:ascii="Times New Roman" w:hAnsi="Times New Roman" w:cs="Traditional Arabic" w:hint="cs"/>
                <w:sz w:val="18"/>
                <w:szCs w:val="26"/>
                <w:rtl/>
              </w:rPr>
              <w:t>-</w:t>
            </w:r>
            <w:r>
              <w:rPr>
                <w:rFonts w:ascii="Times New Roman" w:hAnsi="Times New Roman" w:cs="Traditional Arabic" w:hint="cs"/>
                <w:sz w:val="18"/>
                <w:szCs w:val="26"/>
                <w:rtl/>
              </w:rPr>
              <w:t xml:space="preserve">ستيرين </w:t>
            </w:r>
          </w:p>
          <w:p w:rsidR="00652071" w:rsidRDefault="00DE1366">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بولي يوريثان</w:t>
            </w:r>
          </w:p>
          <w:p w:rsidR="00652071" w:rsidRDefault="00DE1366">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بوليسترين شديد الاحتمال</w:t>
            </w:r>
          </w:p>
          <w:p w:rsidR="00652071" w:rsidRDefault="00DE1366">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بوليمرات </w:t>
            </w:r>
            <w:r w:rsidR="00356C47">
              <w:rPr>
                <w:rFonts w:ascii="Times New Roman" w:hAnsi="Times New Roman" w:cs="Traditional Arabic" w:hint="cs"/>
                <w:sz w:val="18"/>
                <w:szCs w:val="26"/>
                <w:rtl/>
              </w:rPr>
              <w:t xml:space="preserve">متعددة الأميد </w:t>
            </w:r>
          </w:p>
          <w:p w:rsidR="00652071" w:rsidRDefault="00DE1366">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تريفثالات متعددة البيوتيلين</w:t>
            </w:r>
          </w:p>
          <w:p w:rsidR="00652071" w:rsidRDefault="00DE1366">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sz w:val="18"/>
                <w:szCs w:val="26"/>
              </w:rPr>
              <w:t>PA</w:t>
            </w:r>
          </w:p>
        </w:tc>
        <w:tc>
          <w:tcPr>
            <w:tcW w:w="2615" w:type="dxa"/>
            <w:tcBorders>
              <w:top w:val="single" w:sz="4" w:space="0" w:color="auto"/>
              <w:left w:val="single" w:sz="4" w:space="0" w:color="auto"/>
              <w:bottom w:val="single" w:sz="4" w:space="0" w:color="auto"/>
              <w:right w:val="single" w:sz="4" w:space="0" w:color="auto"/>
            </w:tcBorders>
          </w:tcPr>
          <w:p w:rsidR="00FE60E3" w:rsidRDefault="00FE60E3" w:rsidP="00FE60E3">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FE60E3" w:rsidRDefault="00FE60E3" w:rsidP="00AD7728">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 xml:space="preserve">سائل راشح </w:t>
            </w:r>
            <w:r w:rsidR="00AD7728">
              <w:rPr>
                <w:rFonts w:ascii="Times New Roman" w:hAnsi="Times New Roman" w:cs="Traditional Arabic" w:hint="cs"/>
                <w:sz w:val="18"/>
                <w:szCs w:val="26"/>
                <w:rtl/>
              </w:rPr>
              <w:t>في مدفن القمامة</w:t>
            </w:r>
          </w:p>
          <w:p w:rsidR="00652071" w:rsidRDefault="00AD7728">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تنظيف سائلة صناعية ومنزلية</w:t>
            </w:r>
          </w:p>
          <w:p w:rsidR="00652071" w:rsidRDefault="00AD7728">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مياه الفضلات</w:t>
            </w:r>
          </w:p>
          <w:p w:rsidR="00652071" w:rsidRDefault="00AD7728">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الحمأة </w:t>
            </w:r>
          </w:p>
          <w:p w:rsidR="00652071" w:rsidRDefault="00AD7728">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الهواء</w:t>
            </w:r>
          </w:p>
        </w:tc>
      </w:tr>
      <w:tr w:rsidR="00961824" w:rsidRPr="009669F1">
        <w:trPr>
          <w:cantSplit/>
          <w:trHeight w:val="1183"/>
          <w:jc w:val="center"/>
        </w:trPr>
        <w:tc>
          <w:tcPr>
            <w:tcW w:w="806" w:type="dxa"/>
            <w:tcBorders>
              <w:top w:val="single" w:sz="4" w:space="0" w:color="auto"/>
              <w:left w:val="single" w:sz="4" w:space="0" w:color="auto"/>
              <w:bottom w:val="single" w:sz="4" w:space="0" w:color="auto"/>
              <w:right w:val="single" w:sz="4" w:space="0" w:color="auto"/>
            </w:tcBorders>
            <w:textDirection w:val="btLr"/>
          </w:tcPr>
          <w:p w:rsidR="00652071" w:rsidRDefault="00AF0F1A">
            <w:pPr>
              <w:tabs>
                <w:tab w:val="left" w:pos="284"/>
              </w:tabs>
              <w:spacing w:line="320" w:lineRule="exact"/>
              <w:ind w:left="113" w:right="113"/>
              <w:jc w:val="center"/>
              <w:rPr>
                <w:rFonts w:cs="Traditional Arabic"/>
                <w:bCs/>
                <w:sz w:val="18"/>
                <w:szCs w:val="26"/>
              </w:rPr>
            </w:pPr>
            <w:r w:rsidRPr="00AF0F1A">
              <w:rPr>
                <w:rFonts w:cs="Traditional Arabic" w:hint="eastAsia"/>
                <w:bCs/>
                <w:sz w:val="18"/>
                <w:szCs w:val="26"/>
                <w:rtl/>
              </w:rPr>
              <w:t>مواد</w:t>
            </w:r>
            <w:r w:rsidRPr="00AF0F1A">
              <w:rPr>
                <w:rFonts w:cs="Traditional Arabic"/>
                <w:bCs/>
                <w:sz w:val="18"/>
                <w:szCs w:val="26"/>
                <w:rtl/>
              </w:rPr>
              <w:t xml:space="preserve"> </w:t>
            </w:r>
            <w:r w:rsidRPr="00AF0F1A">
              <w:rPr>
                <w:rFonts w:cs="Traditional Arabic" w:hint="eastAsia"/>
                <w:bCs/>
                <w:sz w:val="18"/>
                <w:szCs w:val="26"/>
                <w:rtl/>
              </w:rPr>
              <w:t>البناء</w:t>
            </w:r>
          </w:p>
        </w:tc>
        <w:tc>
          <w:tcPr>
            <w:tcW w:w="2410" w:type="dxa"/>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eastAsia="SimSun" w:cs="Traditional Arabic"/>
                <w:sz w:val="18"/>
                <w:szCs w:val="26"/>
              </w:rPr>
            </w:pPr>
            <w:r>
              <w:rPr>
                <w:rFonts w:eastAsia="SimSun" w:cs="Traditional Arabic" w:hint="cs"/>
                <w:sz w:val="18"/>
                <w:szCs w:val="26"/>
                <w:rtl/>
              </w:rPr>
              <w:t>إيثرات ملوثة وإضافات أخرى</w:t>
            </w:r>
          </w:p>
        </w:tc>
        <w:tc>
          <w:tcPr>
            <w:tcW w:w="1140"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رغوة البولي</w:t>
            </w:r>
            <w:r w:rsidR="00635B20">
              <w:rPr>
                <w:rFonts w:cs="Traditional Arabic" w:hint="cs"/>
                <w:sz w:val="18"/>
                <w:szCs w:val="26"/>
                <w:rtl/>
              </w:rPr>
              <w:t xml:space="preserve"> </w:t>
            </w:r>
            <w:r>
              <w:rPr>
                <w:rFonts w:cs="Traditional Arabic" w:hint="cs"/>
                <w:sz w:val="18"/>
                <w:szCs w:val="26"/>
                <w:rtl/>
              </w:rPr>
              <w:t>يور</w:t>
            </w:r>
            <w:r w:rsidR="00635B20">
              <w:rPr>
                <w:rFonts w:cs="Traditional Arabic" w:hint="cs"/>
                <w:sz w:val="18"/>
                <w:szCs w:val="26"/>
                <w:rtl/>
              </w:rPr>
              <w:t>يث</w:t>
            </w:r>
            <w:r>
              <w:rPr>
                <w:rFonts w:cs="Traditional Arabic" w:hint="cs"/>
                <w:sz w:val="18"/>
                <w:szCs w:val="26"/>
                <w:rtl/>
              </w:rPr>
              <w:t>ان</w:t>
            </w:r>
          </w:p>
        </w:tc>
        <w:tc>
          <w:tcPr>
            <w:tcW w:w="2771" w:type="dxa"/>
            <w:tcBorders>
              <w:top w:val="single" w:sz="4" w:space="0" w:color="auto"/>
              <w:left w:val="single" w:sz="4" w:space="0" w:color="auto"/>
              <w:right w:val="single" w:sz="4" w:space="0" w:color="auto"/>
            </w:tcBorders>
          </w:tcPr>
          <w:p w:rsidR="00652071" w:rsidRDefault="00961824">
            <w:pPr>
              <w:pStyle w:val="ListParagraph"/>
              <w:tabs>
                <w:tab w:val="left" w:pos="284"/>
              </w:tabs>
              <w:spacing w:after="0" w:line="320" w:lineRule="exact"/>
              <w:ind w:left="-15"/>
              <w:contextualSpacing w:val="0"/>
              <w:rPr>
                <w:rFonts w:ascii="Times New Roman" w:hAnsi="Times New Roman" w:cs="Traditional Arabic"/>
                <w:sz w:val="18"/>
                <w:szCs w:val="26"/>
              </w:rPr>
            </w:pPr>
            <w:r>
              <w:rPr>
                <w:rFonts w:ascii="Times New Roman" w:hAnsi="Times New Roman" w:cs="Traditional Arabic" w:hint="cs"/>
                <w:sz w:val="18"/>
                <w:szCs w:val="26"/>
                <w:rtl/>
              </w:rPr>
              <w:t>ألواح مقاومة للاحتراق:</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عزل حراري</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أرضيات</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جدران وأُسس الطابق الأسفل</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أسطح معكوسة</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أسقف</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عزل الشقوق</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ألواح مركبة ورقائق</w:t>
            </w:r>
          </w:p>
        </w:tc>
        <w:tc>
          <w:tcPr>
            <w:tcW w:w="2615" w:type="dxa"/>
            <w:tcBorders>
              <w:top w:val="single" w:sz="4" w:space="0" w:color="auto"/>
              <w:left w:val="single" w:sz="4" w:space="0" w:color="auto"/>
              <w:bottom w:val="single" w:sz="4" w:space="0" w:color="auto"/>
              <w:right w:val="single" w:sz="4" w:space="0" w:color="auto"/>
            </w:tcBorders>
          </w:tcPr>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961824" w:rsidRDefault="00961824" w:rsidP="00D36AA1">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سائل راشح في مدفن القمامة</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تنظيف سائلة صناعية ومنزلية</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مياه الفضلات</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الحمأة </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الهواء</w:t>
            </w:r>
          </w:p>
        </w:tc>
      </w:tr>
      <w:tr w:rsidR="00961824" w:rsidRPr="009669F1">
        <w:trPr>
          <w:cantSplit/>
          <w:trHeight w:val="479"/>
          <w:jc w:val="center"/>
        </w:trPr>
        <w:tc>
          <w:tcPr>
            <w:tcW w:w="806" w:type="dxa"/>
            <w:vMerge w:val="restart"/>
            <w:tcBorders>
              <w:top w:val="single" w:sz="4" w:space="0" w:color="auto"/>
              <w:left w:val="single" w:sz="4" w:space="0" w:color="auto"/>
              <w:right w:val="single" w:sz="4" w:space="0" w:color="auto"/>
            </w:tcBorders>
            <w:textDirection w:val="btLr"/>
          </w:tcPr>
          <w:p w:rsidR="00652071" w:rsidRDefault="00AF0F1A">
            <w:pPr>
              <w:tabs>
                <w:tab w:val="left" w:pos="284"/>
              </w:tabs>
              <w:spacing w:line="320" w:lineRule="exact"/>
              <w:ind w:left="113" w:right="113"/>
              <w:jc w:val="center"/>
              <w:rPr>
                <w:rFonts w:cs="Traditional Arabic"/>
                <w:bCs/>
                <w:sz w:val="18"/>
                <w:szCs w:val="26"/>
              </w:rPr>
            </w:pPr>
            <w:r w:rsidRPr="00AF0F1A">
              <w:rPr>
                <w:rFonts w:cs="Traditional Arabic" w:hint="eastAsia"/>
                <w:bCs/>
                <w:sz w:val="18"/>
                <w:szCs w:val="26"/>
                <w:rtl/>
              </w:rPr>
              <w:t>إنتاج</w:t>
            </w:r>
            <w:r w:rsidRPr="00AF0F1A">
              <w:rPr>
                <w:rFonts w:cs="Traditional Arabic"/>
                <w:bCs/>
                <w:sz w:val="18"/>
                <w:szCs w:val="26"/>
                <w:rtl/>
              </w:rPr>
              <w:t xml:space="preserve"> </w:t>
            </w:r>
            <w:r w:rsidRPr="00AF0F1A">
              <w:rPr>
                <w:rFonts w:cs="Traditional Arabic" w:hint="eastAsia"/>
                <w:bCs/>
                <w:sz w:val="18"/>
                <w:szCs w:val="26"/>
                <w:rtl/>
              </w:rPr>
              <w:t>المنسوجات</w:t>
            </w:r>
          </w:p>
        </w:tc>
        <w:tc>
          <w:tcPr>
            <w:tcW w:w="2410" w:type="dxa"/>
            <w:vMerge w:val="restart"/>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تكسية خلفية أو أقمشة مقاومة للهب</w:t>
            </w:r>
          </w:p>
        </w:tc>
        <w:tc>
          <w:tcPr>
            <w:tcW w:w="1134" w:type="dxa"/>
            <w:vMerge w:val="restart"/>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أساس تنجيد منزلي وتجاري</w:t>
            </w:r>
          </w:p>
        </w:tc>
        <w:tc>
          <w:tcPr>
            <w:tcW w:w="2615" w:type="dxa"/>
            <w:tcBorders>
              <w:top w:val="single" w:sz="4" w:space="0" w:color="auto"/>
              <w:left w:val="single" w:sz="4" w:space="0" w:color="auto"/>
              <w:right w:val="single" w:sz="4" w:space="0" w:color="auto"/>
            </w:tcBorders>
          </w:tcPr>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961824" w:rsidRDefault="00961824" w:rsidP="00D36AA1">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سائل راشح في مدفن القمامة</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تنظيف سائلة صناعية ومنزلية</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مياه الفضلات</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الحمأة </w:t>
            </w:r>
          </w:p>
          <w:p w:rsidR="00652071" w:rsidRDefault="00961824">
            <w:pPr>
              <w:pStyle w:val="ListParagraph"/>
              <w:tabs>
                <w:tab w:val="left" w:pos="284"/>
              </w:tabs>
              <w:spacing w:after="0" w:line="320" w:lineRule="exact"/>
              <w:ind w:left="-15"/>
              <w:contextualSpacing w:val="0"/>
              <w:rPr>
                <w:rFonts w:ascii="Times New Roman" w:hAnsi="Times New Roman" w:cs="Traditional Arabic"/>
                <w:sz w:val="18"/>
                <w:szCs w:val="26"/>
              </w:rPr>
            </w:pPr>
            <w:r>
              <w:rPr>
                <w:rFonts w:ascii="Times New Roman" w:hAnsi="Times New Roman" w:cs="Traditional Arabic" w:hint="cs"/>
                <w:sz w:val="18"/>
                <w:szCs w:val="26"/>
                <w:rtl/>
              </w:rPr>
              <w:t>الهواء</w:t>
            </w:r>
          </w:p>
        </w:tc>
      </w:tr>
      <w:tr w:rsidR="00961824" w:rsidRPr="009669F1">
        <w:trPr>
          <w:cantSplit/>
          <w:trHeight w:val="106"/>
          <w:jc w:val="center"/>
        </w:trPr>
        <w:tc>
          <w:tcPr>
            <w:tcW w:w="806" w:type="dxa"/>
            <w:vMerge/>
            <w:tcBorders>
              <w:left w:val="single" w:sz="4" w:space="0" w:color="auto"/>
              <w:right w:val="single" w:sz="4" w:space="0" w:color="auto"/>
            </w:tcBorders>
            <w:textDirection w:val="btLr"/>
          </w:tcPr>
          <w:p w:rsidR="00652071" w:rsidRDefault="00652071">
            <w:pPr>
              <w:tabs>
                <w:tab w:val="left" w:pos="284"/>
              </w:tabs>
              <w:spacing w:line="320" w:lineRule="exact"/>
              <w:rPr>
                <w:rFonts w:cs="Traditional Arabic"/>
                <w:b/>
                <w:sz w:val="18"/>
                <w:szCs w:val="26"/>
              </w:rPr>
            </w:pPr>
          </w:p>
        </w:tc>
        <w:tc>
          <w:tcPr>
            <w:tcW w:w="2410"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1134"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مقاعد بوسائل النقل</w:t>
            </w:r>
          </w:p>
        </w:tc>
        <w:tc>
          <w:tcPr>
            <w:tcW w:w="2615" w:type="dxa"/>
            <w:tcBorders>
              <w:left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r>
      <w:tr w:rsidR="00961824" w:rsidRPr="009669F1">
        <w:trPr>
          <w:cantSplit/>
          <w:trHeight w:val="103"/>
          <w:jc w:val="center"/>
        </w:trPr>
        <w:tc>
          <w:tcPr>
            <w:tcW w:w="806" w:type="dxa"/>
            <w:vMerge/>
            <w:tcBorders>
              <w:left w:val="single" w:sz="4" w:space="0" w:color="auto"/>
              <w:right w:val="single" w:sz="4" w:space="0" w:color="auto"/>
            </w:tcBorders>
            <w:textDirection w:val="btLr"/>
          </w:tcPr>
          <w:p w:rsidR="00652071" w:rsidRDefault="00652071">
            <w:pPr>
              <w:tabs>
                <w:tab w:val="left" w:pos="284"/>
              </w:tabs>
              <w:spacing w:line="320" w:lineRule="exact"/>
              <w:rPr>
                <w:rFonts w:cs="Traditional Arabic"/>
                <w:b/>
                <w:sz w:val="18"/>
                <w:szCs w:val="26"/>
              </w:rPr>
            </w:pPr>
          </w:p>
        </w:tc>
        <w:tc>
          <w:tcPr>
            <w:tcW w:w="2410"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1134"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غطاء جدران ومفروشات</w:t>
            </w:r>
          </w:p>
        </w:tc>
        <w:tc>
          <w:tcPr>
            <w:tcW w:w="2615" w:type="dxa"/>
            <w:tcBorders>
              <w:left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r>
      <w:tr w:rsidR="00961824" w:rsidRPr="009669F1">
        <w:trPr>
          <w:cantSplit/>
          <w:trHeight w:val="103"/>
          <w:jc w:val="center"/>
        </w:trPr>
        <w:tc>
          <w:tcPr>
            <w:tcW w:w="806" w:type="dxa"/>
            <w:vMerge/>
            <w:tcBorders>
              <w:left w:val="single" w:sz="4" w:space="0" w:color="auto"/>
              <w:right w:val="single" w:sz="4" w:space="0" w:color="auto"/>
            </w:tcBorders>
            <w:textDirection w:val="btLr"/>
          </w:tcPr>
          <w:p w:rsidR="00652071" w:rsidRDefault="00652071">
            <w:pPr>
              <w:tabs>
                <w:tab w:val="left" w:pos="284"/>
              </w:tabs>
              <w:spacing w:line="320" w:lineRule="exact"/>
              <w:rPr>
                <w:rFonts w:cs="Traditional Arabic"/>
                <w:b/>
                <w:sz w:val="18"/>
                <w:szCs w:val="26"/>
              </w:rPr>
            </w:pPr>
          </w:p>
        </w:tc>
        <w:tc>
          <w:tcPr>
            <w:tcW w:w="2410"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1134"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ملابس واقية ومنسوجات فنية أخرى</w:t>
            </w:r>
          </w:p>
        </w:tc>
        <w:tc>
          <w:tcPr>
            <w:tcW w:w="2615" w:type="dxa"/>
            <w:tcBorders>
              <w:left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r>
      <w:tr w:rsidR="00961824" w:rsidRPr="009669F1">
        <w:trPr>
          <w:cantSplit/>
          <w:trHeight w:val="218"/>
          <w:jc w:val="center"/>
        </w:trPr>
        <w:tc>
          <w:tcPr>
            <w:tcW w:w="806" w:type="dxa"/>
            <w:vMerge/>
            <w:tcBorders>
              <w:left w:val="single" w:sz="4" w:space="0" w:color="auto"/>
              <w:bottom w:val="single" w:sz="4" w:space="0" w:color="auto"/>
              <w:right w:val="single" w:sz="4" w:space="0" w:color="auto"/>
            </w:tcBorders>
            <w:textDirection w:val="btLr"/>
          </w:tcPr>
          <w:p w:rsidR="00652071" w:rsidRDefault="00652071">
            <w:pPr>
              <w:tabs>
                <w:tab w:val="left" w:pos="284"/>
              </w:tabs>
              <w:spacing w:line="320" w:lineRule="exact"/>
              <w:rPr>
                <w:rFonts w:cs="Traditional Arabic"/>
                <w:b/>
                <w:sz w:val="18"/>
                <w:szCs w:val="26"/>
              </w:rPr>
            </w:pPr>
          </w:p>
        </w:tc>
        <w:tc>
          <w:tcPr>
            <w:tcW w:w="2410"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1134" w:type="dxa"/>
            <w:vMerge/>
            <w:tcBorders>
              <w:top w:val="single" w:sz="4" w:space="0" w:color="auto"/>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خيام، إلخ</w:t>
            </w:r>
          </w:p>
        </w:tc>
        <w:tc>
          <w:tcPr>
            <w:tcW w:w="2615" w:type="dxa"/>
            <w:tcBorders>
              <w:left w:val="single" w:sz="4" w:space="0" w:color="auto"/>
              <w:bottom w:val="single" w:sz="4" w:space="0" w:color="auto"/>
              <w:right w:val="single" w:sz="4" w:space="0" w:color="auto"/>
            </w:tcBorders>
          </w:tcPr>
          <w:p w:rsidR="00652071" w:rsidRDefault="00652071">
            <w:pPr>
              <w:tabs>
                <w:tab w:val="left" w:pos="284"/>
              </w:tabs>
              <w:spacing w:line="320" w:lineRule="exact"/>
              <w:rPr>
                <w:rFonts w:cs="Traditional Arabic"/>
                <w:sz w:val="18"/>
                <w:szCs w:val="26"/>
              </w:rPr>
            </w:pPr>
          </w:p>
        </w:tc>
      </w:tr>
      <w:tr w:rsidR="00961824" w:rsidRPr="009669F1">
        <w:trPr>
          <w:cantSplit/>
          <w:trHeight w:val="1694"/>
          <w:jc w:val="center"/>
        </w:trPr>
        <w:tc>
          <w:tcPr>
            <w:tcW w:w="806" w:type="dxa"/>
            <w:tcBorders>
              <w:top w:val="single" w:sz="4" w:space="0" w:color="auto"/>
              <w:left w:val="single" w:sz="4" w:space="0" w:color="auto"/>
              <w:bottom w:val="single" w:sz="4" w:space="0" w:color="auto"/>
              <w:right w:val="single" w:sz="4" w:space="0" w:color="auto"/>
            </w:tcBorders>
            <w:textDirection w:val="btLr"/>
          </w:tcPr>
          <w:p w:rsidR="00652071" w:rsidRDefault="00AF0F1A">
            <w:pPr>
              <w:tabs>
                <w:tab w:val="left" w:pos="284"/>
              </w:tabs>
              <w:spacing w:line="320" w:lineRule="exact"/>
              <w:ind w:left="113" w:right="113"/>
              <w:jc w:val="center"/>
              <w:rPr>
                <w:rFonts w:cs="Traditional Arabic"/>
                <w:bCs/>
                <w:sz w:val="18"/>
                <w:szCs w:val="26"/>
              </w:rPr>
            </w:pPr>
            <w:r w:rsidRPr="00AF0F1A">
              <w:rPr>
                <w:rFonts w:cs="Traditional Arabic" w:hint="eastAsia"/>
                <w:bCs/>
                <w:sz w:val="18"/>
                <w:szCs w:val="26"/>
                <w:rtl/>
              </w:rPr>
              <w:t>معدات</w:t>
            </w:r>
            <w:r w:rsidRPr="00AF0F1A">
              <w:rPr>
                <w:rFonts w:cs="Traditional Arabic"/>
                <w:bCs/>
                <w:sz w:val="18"/>
                <w:szCs w:val="26"/>
                <w:rtl/>
              </w:rPr>
              <w:t xml:space="preserve"> </w:t>
            </w:r>
            <w:r w:rsidRPr="00AF0F1A">
              <w:rPr>
                <w:rFonts w:cs="Traditional Arabic" w:hint="eastAsia"/>
                <w:bCs/>
                <w:sz w:val="18"/>
                <w:szCs w:val="26"/>
                <w:rtl/>
              </w:rPr>
              <w:t>كهربائية</w:t>
            </w:r>
            <w:r w:rsidRPr="00AF0F1A">
              <w:rPr>
                <w:rFonts w:cs="Traditional Arabic"/>
                <w:bCs/>
                <w:sz w:val="18"/>
                <w:szCs w:val="26"/>
                <w:rtl/>
              </w:rPr>
              <w:t xml:space="preserve"> </w:t>
            </w:r>
            <w:r w:rsidRPr="00AF0F1A">
              <w:rPr>
                <w:rFonts w:cs="Traditional Arabic" w:hint="eastAsia"/>
                <w:bCs/>
                <w:sz w:val="18"/>
                <w:szCs w:val="26"/>
                <w:rtl/>
              </w:rPr>
              <w:t>وإلكترونية</w:t>
            </w:r>
          </w:p>
        </w:tc>
        <w:tc>
          <w:tcPr>
            <w:tcW w:w="2410" w:type="dxa"/>
            <w:tcBorders>
              <w:top w:val="single" w:sz="4" w:space="0" w:color="auto"/>
              <w:left w:val="single" w:sz="4" w:space="0" w:color="auto"/>
              <w:bottom w:val="single" w:sz="4" w:space="0" w:color="auto"/>
              <w:right w:val="single" w:sz="4" w:space="0" w:color="auto"/>
            </w:tcBorders>
          </w:tcPr>
          <w:p w:rsidR="00652071" w:rsidRDefault="00D36AA1">
            <w:pPr>
              <w:tabs>
                <w:tab w:val="left" w:pos="284"/>
              </w:tabs>
              <w:spacing w:line="320" w:lineRule="exact"/>
              <w:rPr>
                <w:rFonts w:cs="Traditional Arabic"/>
                <w:sz w:val="18"/>
                <w:szCs w:val="26"/>
              </w:rPr>
            </w:pPr>
            <w:r>
              <w:rPr>
                <w:rFonts w:cs="Traditional Arabic" w:hint="cs"/>
                <w:sz w:val="18"/>
                <w:szCs w:val="26"/>
                <w:rtl/>
              </w:rPr>
              <w:t>حشيات للبوليسترين شديد الاحتمال</w:t>
            </w:r>
          </w:p>
        </w:tc>
        <w:tc>
          <w:tcPr>
            <w:tcW w:w="1134" w:type="dxa"/>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إنتاج أغلفة للمعدات الإلكترونية والكهربائية</w:t>
            </w: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961824">
            <w:pPr>
              <w:tabs>
                <w:tab w:val="left" w:pos="284"/>
              </w:tabs>
              <w:spacing w:line="320" w:lineRule="exact"/>
              <w:rPr>
                <w:rFonts w:cs="Traditional Arabic"/>
                <w:sz w:val="18"/>
                <w:szCs w:val="26"/>
              </w:rPr>
            </w:pPr>
            <w:r>
              <w:rPr>
                <w:rFonts w:cs="Traditional Arabic" w:hint="cs"/>
                <w:sz w:val="18"/>
                <w:szCs w:val="26"/>
                <w:rtl/>
              </w:rPr>
              <w:t>أجهزة كهربائية وإلكترونية</w:t>
            </w:r>
          </w:p>
        </w:tc>
        <w:tc>
          <w:tcPr>
            <w:tcW w:w="2615" w:type="dxa"/>
            <w:tcBorders>
              <w:top w:val="single" w:sz="4" w:space="0" w:color="auto"/>
              <w:left w:val="single" w:sz="4" w:space="0" w:color="auto"/>
              <w:bottom w:val="single" w:sz="4" w:space="0" w:color="auto"/>
              <w:right w:val="single" w:sz="4" w:space="0" w:color="auto"/>
            </w:tcBorders>
          </w:tcPr>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961824" w:rsidRDefault="00961824" w:rsidP="00D36AA1">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سائل راشح في مدفن القمامة</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تنظيف سائلة صناعية ومنزلية</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مياه الفضلات</w:t>
            </w:r>
          </w:p>
          <w:p w:rsidR="00961824" w:rsidRDefault="00961824"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الحمأة </w:t>
            </w:r>
          </w:p>
          <w:p w:rsidR="00652071" w:rsidRDefault="00961824">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الهواء</w:t>
            </w:r>
          </w:p>
        </w:tc>
      </w:tr>
      <w:tr w:rsidR="00961824" w:rsidRPr="009669F1">
        <w:trPr>
          <w:cantSplit/>
          <w:trHeight w:val="263"/>
          <w:jc w:val="center"/>
        </w:trPr>
        <w:tc>
          <w:tcPr>
            <w:tcW w:w="9742" w:type="dxa"/>
            <w:gridSpan w:val="6"/>
            <w:tcBorders>
              <w:top w:val="single" w:sz="4" w:space="0" w:color="auto"/>
              <w:left w:val="single" w:sz="4" w:space="0" w:color="auto"/>
              <w:bottom w:val="single" w:sz="4" w:space="0" w:color="auto"/>
              <w:right w:val="single" w:sz="4" w:space="0" w:color="auto"/>
            </w:tcBorders>
            <w:shd w:val="clear" w:color="auto" w:fill="FFFFFF"/>
          </w:tcPr>
          <w:p w:rsidR="00652071" w:rsidRDefault="00D36AA1">
            <w:pPr>
              <w:tabs>
                <w:tab w:val="left" w:pos="284"/>
              </w:tabs>
              <w:spacing w:line="320" w:lineRule="exact"/>
              <w:rPr>
                <w:rFonts w:cs="Traditional Arabic"/>
                <w:b/>
                <w:sz w:val="18"/>
                <w:szCs w:val="26"/>
              </w:rPr>
            </w:pPr>
            <w:r>
              <w:rPr>
                <w:rFonts w:cs="Traditional Arabic" w:hint="cs"/>
                <w:b/>
                <w:sz w:val="18"/>
                <w:szCs w:val="26"/>
                <w:rtl/>
              </w:rPr>
              <w:t>إعادة تدوير النفايات والتخلص منها</w:t>
            </w:r>
          </w:p>
        </w:tc>
      </w:tr>
      <w:tr w:rsidR="00D36AA1" w:rsidRPr="009669F1">
        <w:trPr>
          <w:cantSplit/>
          <w:trHeight w:val="2051"/>
          <w:jc w:val="center"/>
        </w:trPr>
        <w:tc>
          <w:tcPr>
            <w:tcW w:w="806" w:type="dxa"/>
            <w:tcBorders>
              <w:top w:val="single" w:sz="4" w:space="0" w:color="auto"/>
              <w:left w:val="single" w:sz="4" w:space="0" w:color="auto"/>
              <w:bottom w:val="single" w:sz="4" w:space="0" w:color="auto"/>
              <w:right w:val="single" w:sz="4" w:space="0" w:color="auto"/>
            </w:tcBorders>
            <w:textDirection w:val="btLr"/>
          </w:tcPr>
          <w:p w:rsidR="00652071" w:rsidRDefault="00AF0F1A">
            <w:pPr>
              <w:tabs>
                <w:tab w:val="left" w:pos="284"/>
              </w:tabs>
              <w:spacing w:line="320" w:lineRule="exact"/>
              <w:ind w:left="113" w:right="113"/>
              <w:jc w:val="center"/>
              <w:rPr>
                <w:rFonts w:cs="Traditional Arabic"/>
                <w:b/>
                <w:bCs/>
                <w:sz w:val="18"/>
                <w:szCs w:val="26"/>
              </w:rPr>
            </w:pPr>
            <w:r w:rsidRPr="00AF0F1A">
              <w:rPr>
                <w:rFonts w:cs="Traditional Arabic" w:hint="eastAsia"/>
                <w:b/>
                <w:bCs/>
                <w:sz w:val="18"/>
                <w:szCs w:val="26"/>
                <w:rtl/>
              </w:rPr>
              <w:t>تفكيك</w:t>
            </w:r>
            <w:r w:rsidRPr="00AF0F1A">
              <w:rPr>
                <w:rFonts w:cs="Traditional Arabic"/>
                <w:b/>
                <w:bCs/>
                <w:sz w:val="18"/>
                <w:szCs w:val="26"/>
                <w:rtl/>
              </w:rPr>
              <w:t xml:space="preserve"> </w:t>
            </w:r>
            <w:r w:rsidRPr="00AF0F1A">
              <w:rPr>
                <w:rFonts w:cs="Traditional Arabic" w:hint="eastAsia"/>
                <w:b/>
                <w:bCs/>
                <w:sz w:val="18"/>
                <w:szCs w:val="26"/>
                <w:rtl/>
              </w:rPr>
              <w:t>النفايات</w:t>
            </w:r>
            <w:r w:rsidRPr="00AF0F1A">
              <w:rPr>
                <w:rFonts w:cs="Traditional Arabic"/>
                <w:b/>
                <w:bCs/>
                <w:sz w:val="18"/>
                <w:szCs w:val="26"/>
                <w:rtl/>
              </w:rPr>
              <w:t xml:space="preserve"> </w:t>
            </w:r>
            <w:r w:rsidRPr="00AF0F1A">
              <w:rPr>
                <w:rFonts w:cs="Traditional Arabic" w:hint="eastAsia"/>
                <w:b/>
                <w:bCs/>
                <w:sz w:val="18"/>
                <w:szCs w:val="26"/>
                <w:rtl/>
              </w:rPr>
              <w:t>الكهربائية</w:t>
            </w:r>
            <w:r w:rsidRPr="00AF0F1A">
              <w:rPr>
                <w:rFonts w:cs="Traditional Arabic"/>
                <w:b/>
                <w:bCs/>
                <w:sz w:val="18"/>
                <w:szCs w:val="26"/>
                <w:rtl/>
              </w:rPr>
              <w:t xml:space="preserve"> </w:t>
            </w:r>
            <w:r w:rsidRPr="00AF0F1A">
              <w:rPr>
                <w:rFonts w:cs="Traditional Arabic" w:hint="eastAsia"/>
                <w:b/>
                <w:bCs/>
                <w:sz w:val="18"/>
                <w:szCs w:val="26"/>
                <w:rtl/>
              </w:rPr>
              <w:t>والإلكترونية</w:t>
            </w:r>
          </w:p>
        </w:tc>
        <w:tc>
          <w:tcPr>
            <w:tcW w:w="2410" w:type="dxa"/>
            <w:tcBorders>
              <w:top w:val="single" w:sz="4" w:space="0" w:color="auto"/>
              <w:left w:val="single" w:sz="4" w:space="0" w:color="auto"/>
              <w:bottom w:val="single" w:sz="4" w:space="0" w:color="auto"/>
              <w:right w:val="single" w:sz="4" w:space="0" w:color="auto"/>
            </w:tcBorders>
          </w:tcPr>
          <w:p w:rsidR="00652071" w:rsidRDefault="00BE4C30">
            <w:pPr>
              <w:tabs>
                <w:tab w:val="left" w:pos="284"/>
              </w:tabs>
              <w:spacing w:line="320" w:lineRule="exact"/>
              <w:rPr>
                <w:rFonts w:cs="Traditional Arabic"/>
                <w:sz w:val="18"/>
                <w:szCs w:val="26"/>
                <w:rtl/>
              </w:rPr>
            </w:pPr>
            <w:r>
              <w:rPr>
                <w:rFonts w:cs="Traditional Arabic" w:hint="cs"/>
                <w:sz w:val="18"/>
                <w:szCs w:val="26"/>
                <w:rtl/>
              </w:rPr>
              <w:t xml:space="preserve">نفايات كهربائية وإلكترونية </w:t>
            </w:r>
          </w:p>
          <w:p w:rsidR="00652071" w:rsidRDefault="00BE4C30">
            <w:pPr>
              <w:tabs>
                <w:tab w:val="left" w:pos="284"/>
              </w:tabs>
              <w:spacing w:line="320" w:lineRule="exact"/>
              <w:rPr>
                <w:rFonts w:cs="Traditional Arabic"/>
                <w:sz w:val="18"/>
                <w:szCs w:val="26"/>
              </w:rPr>
            </w:pPr>
            <w:r>
              <w:rPr>
                <w:rFonts w:cs="Traditional Arabic" w:hint="cs"/>
                <w:sz w:val="18"/>
                <w:szCs w:val="26"/>
                <w:rtl/>
              </w:rPr>
              <w:t>(موجود أغلفة بلاستيكية للمعدات الكهربائية والإلكترونية، ألواح دوائر كهربائية، أسلاك ورغوة البولي</w:t>
            </w:r>
            <w:r w:rsidR="00635B20">
              <w:rPr>
                <w:rFonts w:cs="Traditional Arabic" w:hint="cs"/>
                <w:sz w:val="18"/>
                <w:szCs w:val="26"/>
                <w:rtl/>
              </w:rPr>
              <w:t xml:space="preserve"> يوريثان</w:t>
            </w:r>
          </w:p>
        </w:tc>
        <w:tc>
          <w:tcPr>
            <w:tcW w:w="1134" w:type="dxa"/>
            <w:tcBorders>
              <w:top w:val="single" w:sz="4" w:space="0" w:color="auto"/>
              <w:left w:val="single" w:sz="4" w:space="0" w:color="auto"/>
              <w:bottom w:val="single" w:sz="4" w:space="0" w:color="auto"/>
              <w:right w:val="single" w:sz="4" w:space="0" w:color="auto"/>
            </w:tcBorders>
          </w:tcPr>
          <w:p w:rsidR="00652071" w:rsidRDefault="00BE4C30">
            <w:pPr>
              <w:tabs>
                <w:tab w:val="left" w:pos="284"/>
              </w:tabs>
              <w:spacing w:line="320" w:lineRule="exact"/>
              <w:rPr>
                <w:rFonts w:cs="Traditional Arabic"/>
                <w:sz w:val="18"/>
                <w:szCs w:val="26"/>
              </w:rPr>
            </w:pPr>
            <w:r>
              <w:rPr>
                <w:rFonts w:cs="Traditional Arabic" w:hint="cs"/>
                <w:sz w:val="18"/>
                <w:szCs w:val="26"/>
                <w:rtl/>
              </w:rPr>
              <w:t>تفكيك</w:t>
            </w: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BE4C30">
            <w:pPr>
              <w:tabs>
                <w:tab w:val="left" w:pos="284"/>
              </w:tabs>
              <w:spacing w:line="320" w:lineRule="exact"/>
              <w:rPr>
                <w:rFonts w:eastAsia="SimSun" w:cs="Traditional Arabic"/>
                <w:sz w:val="18"/>
                <w:szCs w:val="26"/>
                <w:rtl/>
              </w:rPr>
            </w:pPr>
            <w:r>
              <w:rPr>
                <w:rFonts w:eastAsia="SimSun" w:cs="Traditional Arabic" w:hint="cs"/>
                <w:sz w:val="18"/>
                <w:szCs w:val="26"/>
                <w:rtl/>
              </w:rPr>
              <w:t>فلزات</w:t>
            </w:r>
          </w:p>
          <w:p w:rsidR="00652071" w:rsidRDefault="003C100C">
            <w:pPr>
              <w:tabs>
                <w:tab w:val="left" w:pos="284"/>
              </w:tabs>
              <w:spacing w:line="320" w:lineRule="exact"/>
              <w:rPr>
                <w:rFonts w:eastAsia="SimSun" w:cs="Traditional Arabic"/>
                <w:sz w:val="18"/>
                <w:szCs w:val="26"/>
              </w:rPr>
            </w:pPr>
            <w:r>
              <w:rPr>
                <w:rFonts w:eastAsia="SimSun" w:cs="Traditional Arabic" w:hint="cs"/>
                <w:sz w:val="18"/>
                <w:szCs w:val="26"/>
                <w:rtl/>
              </w:rPr>
              <w:t>ب</w:t>
            </w:r>
            <w:r w:rsidR="00BE4C30">
              <w:rPr>
                <w:rFonts w:eastAsia="SimSun" w:cs="Traditional Arabic" w:hint="cs"/>
                <w:sz w:val="18"/>
                <w:szCs w:val="26"/>
                <w:rtl/>
              </w:rPr>
              <w:t>لاستيك</w:t>
            </w:r>
          </w:p>
        </w:tc>
        <w:tc>
          <w:tcPr>
            <w:tcW w:w="2615" w:type="dxa"/>
            <w:tcBorders>
              <w:top w:val="single" w:sz="4" w:space="0" w:color="auto"/>
              <w:left w:val="single" w:sz="4" w:space="0" w:color="auto"/>
              <w:bottom w:val="single" w:sz="4" w:space="0" w:color="auto"/>
              <w:right w:val="single" w:sz="4" w:space="0" w:color="auto"/>
            </w:tcBorders>
          </w:tcPr>
          <w:p w:rsidR="00D36AA1" w:rsidRDefault="00D36AA1"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D36AA1" w:rsidRDefault="00D36AA1" w:rsidP="00D36AA1">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سائل راشح في مدفن القمامة</w:t>
            </w:r>
          </w:p>
          <w:p w:rsidR="00D36AA1" w:rsidRDefault="00D36AA1"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تنظيف سائلة صناعية ومنزلية</w:t>
            </w:r>
          </w:p>
          <w:p w:rsidR="00D36AA1" w:rsidRDefault="00D36AA1"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مياه الفضلات</w:t>
            </w:r>
          </w:p>
          <w:p w:rsidR="00D36AA1" w:rsidRDefault="00D36AA1" w:rsidP="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الحمأة </w:t>
            </w:r>
          </w:p>
          <w:p w:rsidR="00652071" w:rsidRDefault="00D36AA1">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الهواء</w:t>
            </w:r>
          </w:p>
        </w:tc>
      </w:tr>
      <w:tr w:rsidR="00BE4C30" w:rsidRPr="009669F1">
        <w:trPr>
          <w:cantSplit/>
          <w:trHeight w:val="2148"/>
          <w:jc w:val="center"/>
        </w:trPr>
        <w:tc>
          <w:tcPr>
            <w:tcW w:w="806" w:type="dxa"/>
            <w:tcBorders>
              <w:top w:val="single" w:sz="4" w:space="0" w:color="auto"/>
              <w:left w:val="single" w:sz="4" w:space="0" w:color="auto"/>
              <w:bottom w:val="single" w:sz="4" w:space="0" w:color="auto"/>
              <w:right w:val="single" w:sz="4" w:space="0" w:color="auto"/>
            </w:tcBorders>
            <w:textDirection w:val="btLr"/>
          </w:tcPr>
          <w:p w:rsidR="00652071" w:rsidRDefault="00BE4C30">
            <w:pPr>
              <w:tabs>
                <w:tab w:val="left" w:pos="284"/>
              </w:tabs>
              <w:spacing w:line="320" w:lineRule="exact"/>
              <w:ind w:left="113" w:right="113"/>
              <w:jc w:val="center"/>
              <w:rPr>
                <w:rFonts w:cs="Traditional Arabic"/>
                <w:bCs/>
                <w:sz w:val="18"/>
                <w:szCs w:val="26"/>
              </w:rPr>
            </w:pPr>
            <w:r>
              <w:rPr>
                <w:rFonts w:cs="Traditional Arabic" w:hint="cs"/>
                <w:bCs/>
                <w:sz w:val="18"/>
                <w:szCs w:val="26"/>
                <w:rtl/>
              </w:rPr>
              <w:t>إعادة تدوير نفايات البلاستيك</w:t>
            </w:r>
          </w:p>
        </w:tc>
        <w:tc>
          <w:tcPr>
            <w:tcW w:w="2410" w:type="dxa"/>
            <w:tcBorders>
              <w:top w:val="single" w:sz="4" w:space="0" w:color="auto"/>
              <w:left w:val="single" w:sz="4" w:space="0" w:color="auto"/>
              <w:bottom w:val="single" w:sz="4" w:space="0" w:color="auto"/>
              <w:right w:val="single" w:sz="4" w:space="0" w:color="auto"/>
            </w:tcBorders>
          </w:tcPr>
          <w:p w:rsidR="00652071" w:rsidRDefault="00BE4C30">
            <w:pPr>
              <w:tabs>
                <w:tab w:val="left" w:pos="284"/>
              </w:tabs>
              <w:spacing w:line="320" w:lineRule="exact"/>
              <w:rPr>
                <w:rFonts w:cs="Traditional Arabic"/>
                <w:sz w:val="18"/>
                <w:szCs w:val="26"/>
                <w:rtl/>
              </w:rPr>
            </w:pPr>
            <w:r>
              <w:rPr>
                <w:rFonts w:cs="Traditional Arabic" w:hint="cs"/>
                <w:sz w:val="18"/>
                <w:szCs w:val="26"/>
                <w:rtl/>
              </w:rPr>
              <w:t>نفايات البلاستيك</w:t>
            </w:r>
          </w:p>
          <w:p w:rsidR="00652071" w:rsidRDefault="00BE4C30">
            <w:pPr>
              <w:tabs>
                <w:tab w:val="left" w:pos="284"/>
              </w:tabs>
              <w:spacing w:line="320" w:lineRule="exact"/>
              <w:rPr>
                <w:rFonts w:cs="Traditional Arabic"/>
                <w:sz w:val="18"/>
                <w:szCs w:val="26"/>
                <w:rtl/>
              </w:rPr>
            </w:pPr>
            <w:r>
              <w:rPr>
                <w:rFonts w:cs="Traditional Arabic" w:hint="cs"/>
                <w:sz w:val="18"/>
                <w:szCs w:val="26"/>
                <w:rtl/>
              </w:rPr>
              <w:t>(نفايات أكريل نتريل - بوتادين - استيرين، بو</w:t>
            </w:r>
            <w:r w:rsidR="00635B20">
              <w:rPr>
                <w:rFonts w:cs="Traditional Arabic" w:hint="cs"/>
                <w:sz w:val="18"/>
                <w:szCs w:val="26"/>
                <w:rtl/>
              </w:rPr>
              <w:t>ليسترين</w:t>
            </w:r>
            <w:r>
              <w:rPr>
                <w:rFonts w:cs="Traditional Arabic" w:hint="cs"/>
                <w:sz w:val="18"/>
                <w:szCs w:val="26"/>
                <w:rtl/>
              </w:rPr>
              <w:t xml:space="preserve"> شديد الاحتمال، بوليمرات </w:t>
            </w:r>
            <w:r w:rsidR="00635B20">
              <w:rPr>
                <w:rFonts w:cs="Traditional Arabic" w:hint="cs"/>
                <w:sz w:val="18"/>
                <w:szCs w:val="26"/>
                <w:rtl/>
              </w:rPr>
              <w:t>المتعددة الأميد</w:t>
            </w:r>
            <w:r>
              <w:rPr>
                <w:rFonts w:cs="Traditional Arabic" w:hint="cs"/>
                <w:sz w:val="18"/>
                <w:szCs w:val="26"/>
                <w:rtl/>
              </w:rPr>
              <w:t xml:space="preserve">، بوليستر وبولياميد وبوليمرات </w:t>
            </w:r>
            <w:r w:rsidR="00635B20">
              <w:rPr>
                <w:rFonts w:cs="Traditional Arabic" w:hint="cs"/>
                <w:sz w:val="18"/>
                <w:szCs w:val="26"/>
                <w:rtl/>
              </w:rPr>
              <w:t xml:space="preserve">متعدد الأميد </w:t>
            </w:r>
            <w:r>
              <w:rPr>
                <w:rFonts w:cs="Traditional Arabic" w:hint="cs"/>
                <w:sz w:val="18"/>
                <w:szCs w:val="26"/>
                <w:rtl/>
              </w:rPr>
              <w:t>ومواد لدنة بلاستيكية حرارية</w:t>
            </w:r>
          </w:p>
          <w:p w:rsidR="00652071" w:rsidRDefault="00BE4C30">
            <w:pPr>
              <w:tabs>
                <w:tab w:val="left" w:pos="284"/>
              </w:tabs>
              <w:spacing w:line="320" w:lineRule="exact"/>
              <w:rPr>
                <w:rFonts w:cs="Traditional Arabic"/>
                <w:sz w:val="18"/>
                <w:szCs w:val="26"/>
              </w:rPr>
            </w:pPr>
            <w:r>
              <w:rPr>
                <w:rFonts w:cs="Traditional Arabic" w:hint="cs"/>
                <w:sz w:val="18"/>
                <w:szCs w:val="26"/>
                <w:rtl/>
              </w:rPr>
              <w:t xml:space="preserve">أولفينات متعددة وبلاستيكات </w:t>
            </w:r>
            <w:r w:rsidR="00635B20">
              <w:rPr>
                <w:rFonts w:cs="Traditional Arabic" w:hint="cs"/>
                <w:sz w:val="18"/>
                <w:szCs w:val="26"/>
                <w:rtl/>
              </w:rPr>
              <w:t>أ</w:t>
            </w:r>
            <w:r>
              <w:rPr>
                <w:rFonts w:cs="Traditional Arabic" w:hint="cs"/>
                <w:sz w:val="18"/>
                <w:szCs w:val="26"/>
                <w:rtl/>
              </w:rPr>
              <w:t>خرى</w:t>
            </w:r>
          </w:p>
        </w:tc>
        <w:tc>
          <w:tcPr>
            <w:tcW w:w="1134" w:type="dxa"/>
            <w:tcBorders>
              <w:top w:val="single" w:sz="4" w:space="0" w:color="auto"/>
              <w:left w:val="single" w:sz="4" w:space="0" w:color="auto"/>
              <w:bottom w:val="single" w:sz="4" w:space="0" w:color="auto"/>
              <w:right w:val="single" w:sz="4" w:space="0" w:color="auto"/>
            </w:tcBorders>
          </w:tcPr>
          <w:p w:rsidR="00652071" w:rsidRDefault="00BE4C30">
            <w:pPr>
              <w:tabs>
                <w:tab w:val="left" w:pos="284"/>
              </w:tabs>
              <w:spacing w:line="320" w:lineRule="exact"/>
              <w:rPr>
                <w:rFonts w:cs="Traditional Arabic"/>
                <w:sz w:val="18"/>
                <w:szCs w:val="26"/>
              </w:rPr>
            </w:pPr>
            <w:r>
              <w:rPr>
                <w:rFonts w:cs="Traditional Arabic" w:hint="cs"/>
                <w:sz w:val="18"/>
                <w:szCs w:val="26"/>
                <w:rtl/>
              </w:rPr>
              <w:t>إعادة تدوير</w:t>
            </w:r>
          </w:p>
        </w:tc>
        <w:tc>
          <w:tcPr>
            <w:tcW w:w="2777" w:type="dxa"/>
            <w:gridSpan w:val="2"/>
            <w:tcBorders>
              <w:top w:val="single" w:sz="4" w:space="0" w:color="auto"/>
              <w:left w:val="single" w:sz="4" w:space="0" w:color="auto"/>
              <w:bottom w:val="single" w:sz="4" w:space="0" w:color="auto"/>
              <w:right w:val="single" w:sz="4" w:space="0" w:color="auto"/>
            </w:tcBorders>
          </w:tcPr>
          <w:p w:rsidR="00652071" w:rsidRDefault="00BE4C30">
            <w:pPr>
              <w:tabs>
                <w:tab w:val="left" w:pos="284"/>
              </w:tabs>
              <w:spacing w:line="320" w:lineRule="exact"/>
              <w:rPr>
                <w:rFonts w:eastAsia="SimSun" w:cs="Traditional Arabic"/>
                <w:sz w:val="18"/>
                <w:szCs w:val="26"/>
              </w:rPr>
            </w:pPr>
            <w:r>
              <w:rPr>
                <w:rFonts w:eastAsia="SimSun" w:cs="Traditional Arabic" w:hint="cs"/>
                <w:sz w:val="18"/>
                <w:szCs w:val="26"/>
                <w:rtl/>
              </w:rPr>
              <w:t>بلاستيك</w:t>
            </w:r>
          </w:p>
        </w:tc>
        <w:tc>
          <w:tcPr>
            <w:tcW w:w="2615" w:type="dxa"/>
            <w:tcBorders>
              <w:top w:val="single" w:sz="4" w:space="0" w:color="auto"/>
              <w:left w:val="single" w:sz="4" w:space="0" w:color="auto"/>
              <w:bottom w:val="single" w:sz="4" w:space="0" w:color="auto"/>
              <w:right w:val="single" w:sz="4" w:space="0" w:color="auto"/>
            </w:tcBorders>
          </w:tcPr>
          <w:p w:rsidR="00BE4C30" w:rsidRDefault="00BE4C30" w:rsidP="00BE4C30">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صلبة</w:t>
            </w:r>
          </w:p>
          <w:p w:rsidR="00BE4C30" w:rsidRDefault="00BE4C30" w:rsidP="00BE4C30">
            <w:pPr>
              <w:pStyle w:val="ListParagraph"/>
              <w:numPr>
                <w:ilvl w:val="0"/>
                <w:numId w:val="45"/>
              </w:numPr>
              <w:tabs>
                <w:tab w:val="left" w:pos="284"/>
              </w:tabs>
              <w:spacing w:after="0" w:line="320" w:lineRule="exact"/>
              <w:ind w:left="127" w:hanging="142"/>
              <w:contextualSpacing w:val="0"/>
              <w:jc w:val="lowKashida"/>
              <w:rPr>
                <w:rFonts w:ascii="Times New Roman" w:hAnsi="Times New Roman" w:cs="Traditional Arabic"/>
                <w:sz w:val="18"/>
                <w:szCs w:val="26"/>
              </w:rPr>
            </w:pPr>
            <w:r>
              <w:rPr>
                <w:rFonts w:ascii="Times New Roman" w:hAnsi="Times New Roman" w:cs="Traditional Arabic" w:hint="cs"/>
                <w:sz w:val="18"/>
                <w:szCs w:val="26"/>
                <w:rtl/>
              </w:rPr>
              <w:t>سائل راشح في مدفن القمامة</w:t>
            </w:r>
          </w:p>
          <w:p w:rsidR="00BE4C30" w:rsidRDefault="00BE4C30" w:rsidP="00BE4C30">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نفايات تنظيف سائلة صناعية ومنزلية</w:t>
            </w:r>
          </w:p>
          <w:p w:rsidR="00BE4C30" w:rsidRDefault="00BE4C30" w:rsidP="00BE4C30">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مياه الفضلات</w:t>
            </w:r>
          </w:p>
          <w:p w:rsidR="00BE4C30" w:rsidRDefault="00BE4C30" w:rsidP="00BE4C30">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 xml:space="preserve">الحمأة </w:t>
            </w:r>
          </w:p>
          <w:p w:rsidR="00652071" w:rsidRDefault="00BE4C30">
            <w:pPr>
              <w:pStyle w:val="ListParagraph"/>
              <w:numPr>
                <w:ilvl w:val="0"/>
                <w:numId w:val="45"/>
              </w:numPr>
              <w:tabs>
                <w:tab w:val="left" w:pos="284"/>
              </w:tabs>
              <w:spacing w:after="0" w:line="320" w:lineRule="exact"/>
              <w:ind w:left="127" w:hanging="142"/>
              <w:contextualSpacing w:val="0"/>
              <w:rPr>
                <w:rFonts w:ascii="Times New Roman" w:hAnsi="Times New Roman" w:cs="Traditional Arabic"/>
                <w:sz w:val="18"/>
                <w:szCs w:val="26"/>
              </w:rPr>
            </w:pPr>
            <w:r>
              <w:rPr>
                <w:rFonts w:ascii="Times New Roman" w:hAnsi="Times New Roman" w:cs="Traditional Arabic" w:hint="cs"/>
                <w:sz w:val="18"/>
                <w:szCs w:val="26"/>
                <w:rtl/>
              </w:rPr>
              <w:t>الهواء</w:t>
            </w:r>
          </w:p>
        </w:tc>
      </w:tr>
    </w:tbl>
    <w:p w:rsidR="00E02FE8" w:rsidRPr="00767129" w:rsidRDefault="00E02FE8" w:rsidP="00767129">
      <w:pPr>
        <w:pStyle w:val="Heading1"/>
        <w:bidi/>
        <w:spacing w:before="240" w:after="120" w:line="400" w:lineRule="exact"/>
        <w:ind w:left="1134" w:hanging="709"/>
        <w:rPr>
          <w:rFonts w:cs="Traditional Arabic"/>
          <w:sz w:val="32"/>
          <w:szCs w:val="32"/>
          <w:rtl/>
          <w:lang w:val="en-GB"/>
        </w:rPr>
      </w:pPr>
      <w:bookmarkStart w:id="13" w:name="_Toc411420060"/>
      <w:r w:rsidRPr="00767129">
        <w:rPr>
          <w:rFonts w:cs="Traditional Arabic"/>
          <w:sz w:val="32"/>
          <w:szCs w:val="32"/>
          <w:rtl/>
          <w:lang w:val="en-GB"/>
        </w:rPr>
        <w:t>ثانياً</w:t>
      </w:r>
      <w:r w:rsidR="00213BB6" w:rsidRPr="00767129">
        <w:rPr>
          <w:rFonts w:cs="Traditional Arabic"/>
          <w:sz w:val="32"/>
          <w:szCs w:val="32"/>
          <w:rtl/>
          <w:lang w:val="en-GB"/>
        </w:rPr>
        <w:t xml:space="preserve"> -</w:t>
      </w:r>
      <w:r w:rsidR="00213BB6" w:rsidRPr="00767129">
        <w:rPr>
          <w:rFonts w:cs="Traditional Arabic"/>
          <w:sz w:val="32"/>
          <w:szCs w:val="32"/>
          <w:rtl/>
          <w:lang w:val="en-GB"/>
        </w:rPr>
        <w:tab/>
      </w:r>
      <w:r w:rsidRPr="00767129">
        <w:rPr>
          <w:rFonts w:cs="Traditional Arabic"/>
          <w:sz w:val="32"/>
          <w:szCs w:val="32"/>
          <w:rtl/>
          <w:lang w:val="en-GB"/>
        </w:rPr>
        <w:t xml:space="preserve">الأحكام </w:t>
      </w:r>
      <w:r w:rsidR="00CE6665" w:rsidRPr="00767129">
        <w:rPr>
          <w:rFonts w:cs="Traditional Arabic"/>
          <w:sz w:val="32"/>
          <w:szCs w:val="32"/>
          <w:rtl/>
          <w:lang w:val="en-GB"/>
        </w:rPr>
        <w:t>ذات الصلة</w:t>
      </w:r>
      <w:r w:rsidRPr="00767129">
        <w:rPr>
          <w:rFonts w:cs="Traditional Arabic"/>
          <w:sz w:val="32"/>
          <w:szCs w:val="32"/>
          <w:rtl/>
          <w:lang w:val="en-GB"/>
        </w:rPr>
        <w:t xml:space="preserve"> باتفاقيتي بازل و</w:t>
      </w:r>
      <w:r w:rsidR="00213BB6" w:rsidRPr="00767129">
        <w:rPr>
          <w:rFonts w:cs="Traditional Arabic"/>
          <w:sz w:val="32"/>
          <w:szCs w:val="32"/>
          <w:rtl/>
          <w:lang w:val="en-GB"/>
        </w:rPr>
        <w:t>ا</w:t>
      </w:r>
      <w:r w:rsidRPr="00767129">
        <w:rPr>
          <w:rFonts w:cs="Traditional Arabic"/>
          <w:sz w:val="32"/>
          <w:szCs w:val="32"/>
          <w:rtl/>
          <w:lang w:val="en-GB"/>
        </w:rPr>
        <w:t>ستكهولم</w:t>
      </w:r>
      <w:bookmarkEnd w:id="13"/>
    </w:p>
    <w:p w:rsidR="00E02FE8" w:rsidRPr="00767129" w:rsidRDefault="00E02FE8" w:rsidP="00767129">
      <w:pPr>
        <w:pStyle w:val="Heading2"/>
        <w:ind w:left="1133" w:hanging="709"/>
        <w:rPr>
          <w:sz w:val="20"/>
          <w:szCs w:val="30"/>
          <w:lang w:val="en-GB"/>
        </w:rPr>
      </w:pPr>
      <w:bookmarkStart w:id="14" w:name="_Toc411420061"/>
      <w:r w:rsidRPr="00767129">
        <w:rPr>
          <w:sz w:val="20"/>
          <w:szCs w:val="30"/>
          <w:rtl/>
          <w:lang w:val="en-GB"/>
        </w:rPr>
        <w:t>ألف</w:t>
      </w:r>
      <w:r w:rsidR="00213BB6" w:rsidRPr="00767129">
        <w:rPr>
          <w:sz w:val="20"/>
          <w:szCs w:val="30"/>
          <w:rtl/>
          <w:lang w:val="en-GB"/>
        </w:rPr>
        <w:t xml:space="preserve"> -</w:t>
      </w:r>
      <w:r w:rsidR="00213BB6" w:rsidRPr="00767129">
        <w:rPr>
          <w:sz w:val="20"/>
          <w:szCs w:val="30"/>
          <w:rtl/>
          <w:lang w:val="en-GB"/>
        </w:rPr>
        <w:tab/>
      </w:r>
      <w:r w:rsidRPr="00767129">
        <w:rPr>
          <w:sz w:val="20"/>
          <w:szCs w:val="30"/>
          <w:rtl/>
          <w:lang w:val="en-GB"/>
        </w:rPr>
        <w:t>اتفاقية بازل</w:t>
      </w:r>
      <w:bookmarkEnd w:id="14"/>
    </w:p>
    <w:p w:rsidR="00213BB6" w:rsidRDefault="00E02FE8" w:rsidP="00635B20">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sidRPr="00606AF2">
        <w:rPr>
          <w:rFonts w:ascii="Times New Roman" w:hAnsi="Times New Roman" w:cs="Traditional Arabic"/>
          <w:sz w:val="20"/>
          <w:szCs w:val="30"/>
          <w:rtl/>
          <w:lang w:val="en-GB"/>
        </w:rPr>
        <w:t>21</w:t>
      </w:r>
      <w:r w:rsidR="00213BB6">
        <w:rPr>
          <w:rFonts w:ascii="Times New Roman" w:hAnsi="Times New Roman" w:cs="Traditional Arabic"/>
          <w:sz w:val="20"/>
          <w:szCs w:val="30"/>
          <w:rtl/>
          <w:lang w:val="en-GB"/>
        </w:rPr>
        <w:t xml:space="preserve"> -</w:t>
      </w:r>
      <w:r w:rsidR="00213BB6">
        <w:rPr>
          <w:rFonts w:ascii="Times New Roman" w:hAnsi="Times New Roman" w:cs="Traditional Arabic"/>
          <w:sz w:val="20"/>
          <w:szCs w:val="30"/>
          <w:rtl/>
          <w:lang w:val="en-GB"/>
        </w:rPr>
        <w:tab/>
      </w:r>
      <w:r w:rsidRPr="00606AF2">
        <w:rPr>
          <w:rFonts w:ascii="Times New Roman" w:hAnsi="Times New Roman" w:cs="Traditional Arabic"/>
          <w:sz w:val="20"/>
          <w:szCs w:val="30"/>
          <w:rtl/>
          <w:lang w:val="en-GB"/>
        </w:rPr>
        <w:t>تُعرف المادة 1</w:t>
      </w:r>
      <w:r w:rsidR="0086630F">
        <w:rPr>
          <w:rFonts w:ascii="Times New Roman" w:hAnsi="Times New Roman" w:cs="Traditional Arabic"/>
          <w:sz w:val="20"/>
          <w:szCs w:val="30"/>
          <w:rtl/>
          <w:lang w:val="en-GB"/>
        </w:rPr>
        <w:t> </w:t>
      </w:r>
      <w:r w:rsidRPr="00606AF2">
        <w:rPr>
          <w:rFonts w:ascii="Times New Roman" w:hAnsi="Times New Roman" w:cs="Traditional Arabic"/>
          <w:sz w:val="20"/>
          <w:szCs w:val="30"/>
          <w:rtl/>
          <w:lang w:val="en-GB"/>
        </w:rPr>
        <w:t>(</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نطاق الاتفاقية</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 أنواع النفايات التابعة لاتفاقية بازل . الفقرة الفرعية 1</w:t>
      </w:r>
      <w:r w:rsidR="00213BB6">
        <w:rPr>
          <w:rFonts w:ascii="Times New Roman" w:hAnsi="Times New Roman" w:cs="Traditional Arabic"/>
          <w:sz w:val="20"/>
          <w:szCs w:val="30"/>
          <w:rtl/>
          <w:lang w:val="en-GB"/>
        </w:rPr>
        <w:t xml:space="preserve"> </w:t>
      </w:r>
      <w:r w:rsidRPr="00606AF2">
        <w:rPr>
          <w:rFonts w:ascii="Times New Roman" w:hAnsi="Times New Roman" w:cs="Traditional Arabic"/>
          <w:sz w:val="20"/>
          <w:szCs w:val="30"/>
          <w:rtl/>
          <w:lang w:val="en-GB"/>
        </w:rPr>
        <w:t xml:space="preserve">(أ) من المادة تضع عمليةً تتكون من خطوتين لتحديد ما إذا كانت </w:t>
      </w:r>
      <w:r w:rsidR="002C2A28">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النفايات</w:t>
      </w:r>
      <w:r w:rsidR="002C2A28">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 xml:space="preserve"> تعتبر </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نفايات خطرة</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 xml:space="preserve"> التابعة للاتفاقية. أولاً، ينبغي أن تنتمي النفايات إلى أي نوع مضمن في المرفق </w:t>
      </w:r>
      <w:r w:rsidR="00085F2E">
        <w:rPr>
          <w:rFonts w:ascii="Times New Roman" w:hAnsi="Times New Roman" w:cs="Traditional Arabic"/>
          <w:sz w:val="20"/>
          <w:szCs w:val="30"/>
          <w:rtl/>
          <w:lang w:val="en-GB"/>
        </w:rPr>
        <w:t>الأول</w:t>
      </w:r>
      <w:r w:rsidRPr="00606AF2">
        <w:rPr>
          <w:rFonts w:ascii="Times New Roman" w:hAnsi="Times New Roman" w:cs="Traditional Arabic"/>
          <w:sz w:val="20"/>
          <w:szCs w:val="30"/>
          <w:rtl/>
          <w:lang w:val="en-GB"/>
        </w:rPr>
        <w:t xml:space="preserve"> </w:t>
      </w:r>
      <w:r w:rsidR="00B537E1">
        <w:rPr>
          <w:rFonts w:ascii="Times New Roman" w:hAnsi="Times New Roman" w:cs="Traditional Arabic" w:hint="cs"/>
          <w:sz w:val="20"/>
          <w:szCs w:val="30"/>
          <w:rtl/>
          <w:lang w:val="en-GB"/>
        </w:rPr>
        <w:t>ب</w:t>
      </w:r>
      <w:r w:rsidRPr="00606AF2">
        <w:rPr>
          <w:rFonts w:ascii="Times New Roman" w:hAnsi="Times New Roman" w:cs="Traditional Arabic"/>
          <w:sz w:val="20"/>
          <w:szCs w:val="30"/>
          <w:rtl/>
          <w:lang w:val="en-GB"/>
        </w:rPr>
        <w:t>الاتفاقية (</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أنواع النفايات التي يجب التحكم فيها</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 xml:space="preserve">). </w:t>
      </w:r>
      <w:r w:rsidR="00635B20">
        <w:rPr>
          <w:rFonts w:ascii="Times New Roman" w:hAnsi="Times New Roman" w:cs="Traditional Arabic" w:hint="cs"/>
          <w:sz w:val="20"/>
          <w:szCs w:val="30"/>
          <w:rtl/>
          <w:lang w:val="en-GB"/>
        </w:rPr>
        <w:t>و</w:t>
      </w:r>
      <w:r w:rsidRPr="00606AF2">
        <w:rPr>
          <w:rFonts w:ascii="Times New Roman" w:hAnsi="Times New Roman" w:cs="Traditional Arabic"/>
          <w:sz w:val="20"/>
          <w:szCs w:val="30"/>
          <w:rtl/>
          <w:lang w:val="en-GB"/>
        </w:rPr>
        <w:t xml:space="preserve">ثانياً، يجب أن </w:t>
      </w:r>
      <w:r w:rsidR="00635B20">
        <w:rPr>
          <w:rFonts w:ascii="Times New Roman" w:hAnsi="Times New Roman" w:cs="Traditional Arabic" w:hint="cs"/>
          <w:sz w:val="20"/>
          <w:szCs w:val="30"/>
          <w:rtl/>
          <w:lang w:val="en-GB"/>
        </w:rPr>
        <w:t xml:space="preserve">تكون </w:t>
      </w:r>
      <w:r w:rsidRPr="00606AF2">
        <w:rPr>
          <w:rFonts w:ascii="Times New Roman" w:hAnsi="Times New Roman" w:cs="Traditional Arabic"/>
          <w:sz w:val="20"/>
          <w:szCs w:val="30"/>
          <w:rtl/>
          <w:lang w:val="en-GB"/>
        </w:rPr>
        <w:t>في النفايات، على الأقل، أحد</w:t>
      </w:r>
      <w:r w:rsidR="00635B20">
        <w:rPr>
          <w:rFonts w:ascii="Times New Roman" w:hAnsi="Times New Roman" w:cs="Traditional Arabic" w:hint="cs"/>
          <w:sz w:val="20"/>
          <w:szCs w:val="30"/>
          <w:rtl/>
          <w:lang w:val="en-GB"/>
        </w:rPr>
        <w:t>ى</w:t>
      </w:r>
      <w:r w:rsidRPr="00606AF2">
        <w:rPr>
          <w:rFonts w:ascii="Times New Roman" w:hAnsi="Times New Roman" w:cs="Traditional Arabic"/>
          <w:sz w:val="20"/>
          <w:szCs w:val="30"/>
          <w:rtl/>
          <w:lang w:val="en-GB"/>
        </w:rPr>
        <w:t xml:space="preserve"> الخصائص الواردة في المرفق الثالث من الاتفاقية (</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قائمة الخصائص الخطرة</w:t>
      </w:r>
      <w:r w:rsidR="00213BB6">
        <w:rPr>
          <w:rFonts w:ascii="Times New Roman" w:hAnsi="Times New Roman" w:cs="Traditional Arabic"/>
          <w:sz w:val="20"/>
          <w:szCs w:val="30"/>
          <w:rtl/>
          <w:lang w:val="en-GB"/>
        </w:rPr>
        <w:t>‘‘</w:t>
      </w:r>
      <w:r w:rsidRPr="00606AF2">
        <w:rPr>
          <w:rFonts w:ascii="Times New Roman" w:hAnsi="Times New Roman" w:cs="Traditional Arabic"/>
          <w:sz w:val="20"/>
          <w:szCs w:val="30"/>
          <w:rtl/>
          <w:lang w:val="en-GB"/>
        </w:rPr>
        <w:t>).</w:t>
      </w:r>
    </w:p>
    <w:p w:rsidR="00C57838" w:rsidRDefault="00E02FE8" w:rsidP="00C57838">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sidRPr="00606AF2">
        <w:rPr>
          <w:rFonts w:ascii="Times New Roman" w:hAnsi="Times New Roman" w:cs="Traditional Arabic"/>
          <w:sz w:val="20"/>
          <w:szCs w:val="30"/>
          <w:rtl/>
          <w:lang w:val="en-GB"/>
        </w:rPr>
        <w:t>22</w:t>
      </w:r>
      <w:r w:rsidR="00213BB6">
        <w:rPr>
          <w:rFonts w:ascii="Times New Roman" w:hAnsi="Times New Roman" w:cs="Traditional Arabic"/>
          <w:sz w:val="20"/>
          <w:szCs w:val="30"/>
          <w:rtl/>
          <w:lang w:val="en-GB"/>
        </w:rPr>
        <w:t xml:space="preserve"> -</w:t>
      </w:r>
      <w:r w:rsidR="00213BB6">
        <w:rPr>
          <w:rFonts w:ascii="Times New Roman" w:hAnsi="Times New Roman" w:cs="Traditional Arabic"/>
          <w:sz w:val="20"/>
          <w:szCs w:val="30"/>
          <w:rtl/>
          <w:lang w:val="en-GB"/>
        </w:rPr>
        <w:tab/>
      </w:r>
      <w:r w:rsidR="00B537E1">
        <w:rPr>
          <w:rFonts w:ascii="Times New Roman" w:hAnsi="Times New Roman" w:cs="Traditional Arabic" w:hint="cs"/>
          <w:sz w:val="20"/>
          <w:szCs w:val="30"/>
          <w:rtl/>
          <w:lang w:val="en-GB"/>
        </w:rPr>
        <w:t>و</w:t>
      </w:r>
      <w:r w:rsidRPr="00606AF2">
        <w:rPr>
          <w:rFonts w:ascii="Times New Roman" w:hAnsi="Times New Roman" w:cs="Traditional Arabic"/>
          <w:sz w:val="20"/>
          <w:szCs w:val="30"/>
          <w:rtl/>
          <w:lang w:val="en-GB"/>
        </w:rPr>
        <w:t>يورد المرفق</w:t>
      </w:r>
      <w:r w:rsidR="00B537E1">
        <w:rPr>
          <w:rFonts w:ascii="Times New Roman" w:hAnsi="Times New Roman" w:cs="Traditional Arabic" w:hint="cs"/>
          <w:sz w:val="20"/>
          <w:szCs w:val="30"/>
          <w:rtl/>
          <w:lang w:val="en-GB"/>
        </w:rPr>
        <w:t>ان</w:t>
      </w:r>
      <w:r w:rsidRPr="00606AF2">
        <w:rPr>
          <w:rFonts w:ascii="Times New Roman" w:hAnsi="Times New Roman" w:cs="Traditional Arabic"/>
          <w:sz w:val="20"/>
          <w:szCs w:val="30"/>
          <w:rtl/>
          <w:lang w:val="en-GB"/>
        </w:rPr>
        <w:t xml:space="preserve"> </w:t>
      </w:r>
      <w:r w:rsidR="00213BB6">
        <w:rPr>
          <w:rFonts w:ascii="Times New Roman" w:hAnsi="Times New Roman" w:cs="Traditional Arabic"/>
          <w:sz w:val="20"/>
          <w:szCs w:val="30"/>
          <w:rtl/>
          <w:lang w:val="en-GB"/>
        </w:rPr>
        <w:t>الأول</w:t>
      </w:r>
      <w:r w:rsidRPr="00606AF2">
        <w:rPr>
          <w:rFonts w:ascii="Times New Roman" w:hAnsi="Times New Roman" w:cs="Traditional Arabic"/>
          <w:sz w:val="20"/>
          <w:szCs w:val="30"/>
          <w:rtl/>
          <w:lang w:val="en-GB"/>
        </w:rPr>
        <w:t xml:space="preserve"> </w:t>
      </w:r>
      <w:r w:rsidR="00B537E1">
        <w:rPr>
          <w:rFonts w:ascii="Times New Roman" w:hAnsi="Times New Roman" w:cs="Traditional Arabic" w:hint="cs"/>
          <w:sz w:val="20"/>
          <w:szCs w:val="30"/>
          <w:rtl/>
          <w:lang w:val="en-GB"/>
        </w:rPr>
        <w:t xml:space="preserve">والثاني </w:t>
      </w:r>
      <w:r w:rsidRPr="00606AF2">
        <w:rPr>
          <w:rFonts w:ascii="Times New Roman" w:hAnsi="Times New Roman" w:cs="Traditional Arabic"/>
          <w:sz w:val="20"/>
          <w:szCs w:val="30"/>
          <w:rtl/>
          <w:lang w:val="en-GB"/>
        </w:rPr>
        <w:t xml:space="preserve">بعض النفايات التي قد تتكون من </w:t>
      </w:r>
      <w:r w:rsidR="008F6302">
        <w:rPr>
          <w:rFonts w:ascii="Times New Roman" w:hAnsi="Times New Roman" w:cs="Traditional Arabic" w:hint="cs"/>
          <w:sz w:val="20"/>
          <w:szCs w:val="30"/>
          <w:rtl/>
          <w:lang w:val="en-GB"/>
        </w:rPr>
        <w:t xml:space="preserve"> </w:t>
      </w:r>
      <w:r w:rsidR="00C10987">
        <w:rPr>
          <w:rFonts w:ascii="Times New Roman" w:hAnsi="Times New Roman" w:cs="Traditional Arabic"/>
          <w:sz w:val="20"/>
          <w:szCs w:val="30"/>
          <w:rtl/>
          <w:lang w:val="en-GB"/>
        </w:rPr>
        <w:t>إيثرات ثنائي الفينيل المبرومة</w:t>
      </w:r>
      <w:r w:rsidRPr="00606AF2">
        <w:rPr>
          <w:rFonts w:ascii="Times New Roman" w:hAnsi="Times New Roman" w:cs="Traditional Arabic"/>
          <w:sz w:val="20"/>
          <w:szCs w:val="30"/>
          <w:rtl/>
          <w:lang w:val="en-GB"/>
        </w:rPr>
        <w:t xml:space="preserve"> التي تعتبر ملوثات عضوية، أو تحتوي عليها أو ملوثة بها. وهذه تشمل:</w:t>
      </w:r>
    </w:p>
    <w:p w:rsidR="00C57838" w:rsidRDefault="00085F2E" w:rsidP="00B537E1">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sz w:val="20"/>
          <w:szCs w:val="30"/>
          <w:rtl/>
          <w:lang w:val="en-GB"/>
        </w:rPr>
        <w:tab/>
      </w:r>
      <w:r w:rsidR="00CE6665">
        <w:rPr>
          <w:rFonts w:ascii="Times New Roman" w:hAnsi="Times New Roman" w:cs="Traditional Arabic"/>
          <w:sz w:val="20"/>
          <w:szCs w:val="30"/>
          <w:rtl/>
          <w:lang w:val="en-GB"/>
        </w:rPr>
        <w:t>(أ)</w:t>
      </w:r>
      <w:r>
        <w:rPr>
          <w:rFonts w:ascii="Times New Roman" w:hAnsi="Times New Roman" w:cs="Traditional Arabic"/>
          <w:sz w:val="20"/>
          <w:szCs w:val="30"/>
          <w:rtl/>
          <w:lang w:val="en-GB"/>
        </w:rPr>
        <w:tab/>
      </w:r>
      <w:r w:rsidR="00E02FE8" w:rsidRPr="00606AF2">
        <w:rPr>
          <w:rFonts w:ascii="Times New Roman" w:hAnsi="Times New Roman" w:cs="Traditional Arabic"/>
          <w:sz w:val="20"/>
          <w:szCs w:val="30"/>
          <w:lang w:val="en-GB"/>
        </w:rPr>
        <w:t>Y18</w:t>
      </w:r>
      <w:r w:rsidR="00E02FE8" w:rsidRPr="00606AF2">
        <w:rPr>
          <w:rFonts w:ascii="Times New Roman" w:hAnsi="Times New Roman" w:cs="Traditional Arabic"/>
          <w:sz w:val="20"/>
          <w:szCs w:val="30"/>
          <w:rtl/>
          <w:lang w:val="en-GB"/>
        </w:rPr>
        <w:t>: الفضلات الناشئة من عمليات التخلص من النفايات الصناعية؛</w:t>
      </w:r>
    </w:p>
    <w:p w:rsidR="00804C58" w:rsidRDefault="00C57838" w:rsidP="00B537E1">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sz w:val="20"/>
          <w:szCs w:val="30"/>
          <w:rtl/>
          <w:lang w:val="en-GB"/>
        </w:rPr>
        <w:tab/>
        <w:t>(ب)</w:t>
      </w:r>
      <w:r>
        <w:rPr>
          <w:rFonts w:ascii="Times New Roman" w:hAnsi="Times New Roman" w:cs="Traditional Arabic"/>
          <w:sz w:val="20"/>
          <w:szCs w:val="30"/>
          <w:rtl/>
          <w:lang w:val="en-GB"/>
        </w:rPr>
        <w:tab/>
      </w:r>
      <w:r w:rsidR="00E02FE8" w:rsidRPr="00606AF2">
        <w:rPr>
          <w:rFonts w:ascii="Times New Roman" w:hAnsi="Times New Roman" w:cs="Traditional Arabic"/>
          <w:sz w:val="20"/>
          <w:szCs w:val="30"/>
          <w:lang w:val="en-GB"/>
        </w:rPr>
        <w:t>Y40</w:t>
      </w:r>
      <w:r w:rsidR="00E02FE8" w:rsidRPr="00606AF2">
        <w:rPr>
          <w:rFonts w:ascii="Times New Roman" w:hAnsi="Times New Roman" w:cs="Traditional Arabic"/>
          <w:sz w:val="20"/>
          <w:szCs w:val="30"/>
          <w:rtl/>
          <w:lang w:val="en-GB"/>
        </w:rPr>
        <w:t>: الإيثرات؛</w:t>
      </w:r>
    </w:p>
    <w:p w:rsidR="00804C58" w:rsidRDefault="00804C58" w:rsidP="00B537E1">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bidi="ar-EG"/>
        </w:rPr>
      </w:pPr>
      <w:r>
        <w:rPr>
          <w:rFonts w:ascii="Times New Roman" w:hAnsi="Times New Roman" w:cs="Traditional Arabic"/>
          <w:sz w:val="20"/>
          <w:szCs w:val="30"/>
          <w:rtl/>
          <w:lang w:val="en-GB"/>
        </w:rPr>
        <w:tab/>
        <w:t>(ج)</w:t>
      </w:r>
      <w:r>
        <w:rPr>
          <w:rFonts w:ascii="Times New Roman" w:hAnsi="Times New Roman" w:cs="Traditional Arabic"/>
          <w:sz w:val="20"/>
          <w:szCs w:val="30"/>
          <w:rtl/>
          <w:lang w:val="en-GB"/>
        </w:rPr>
        <w:tab/>
      </w:r>
      <w:r w:rsidR="00E02FE8" w:rsidRPr="00606AF2">
        <w:rPr>
          <w:rFonts w:ascii="Times New Roman" w:hAnsi="Times New Roman" w:cs="Traditional Arabic"/>
          <w:sz w:val="20"/>
          <w:szCs w:val="30"/>
        </w:rPr>
        <w:t>Y45</w:t>
      </w:r>
      <w:r w:rsidR="00085F2E">
        <w:rPr>
          <w:rFonts w:ascii="Times New Roman" w:hAnsi="Times New Roman" w:cs="Traditional Arabic"/>
          <w:sz w:val="20"/>
          <w:szCs w:val="30"/>
          <w:rtl/>
          <w:lang w:val="en-GB"/>
        </w:rPr>
        <w:t xml:space="preserve">: </w:t>
      </w:r>
      <w:r w:rsidR="00E02FE8" w:rsidRPr="00606AF2">
        <w:rPr>
          <w:rFonts w:ascii="Times New Roman" w:hAnsi="Times New Roman" w:cs="Traditional Arabic"/>
          <w:sz w:val="20"/>
          <w:szCs w:val="30"/>
          <w:rtl/>
          <w:lang w:val="en-GB"/>
        </w:rPr>
        <w:t>مرُكبات الهالوجين العضوية غير المواد الم</w:t>
      </w:r>
      <w:r w:rsidR="00085F2E">
        <w:rPr>
          <w:rFonts w:ascii="Times New Roman" w:hAnsi="Times New Roman" w:cs="Traditional Arabic"/>
          <w:sz w:val="20"/>
          <w:szCs w:val="30"/>
          <w:rtl/>
          <w:lang w:val="en-GB"/>
        </w:rPr>
        <w:t>ـ</w:t>
      </w:r>
      <w:r w:rsidR="00E02FE8" w:rsidRPr="00606AF2">
        <w:rPr>
          <w:rFonts w:ascii="Times New Roman" w:hAnsi="Times New Roman" w:cs="Traditional Arabic"/>
          <w:sz w:val="20"/>
          <w:szCs w:val="30"/>
          <w:rtl/>
          <w:lang w:val="en-GB"/>
        </w:rPr>
        <w:t xml:space="preserve">ُشار في هذه المرفق مثل </w:t>
      </w:r>
      <w:r w:rsidR="00E02FE8" w:rsidRPr="00606AF2">
        <w:rPr>
          <w:rFonts w:ascii="Times New Roman" w:hAnsi="Times New Roman" w:cs="Traditional Arabic"/>
          <w:sz w:val="20"/>
          <w:szCs w:val="30"/>
        </w:rPr>
        <w:t>Y39)</w:t>
      </w:r>
      <w:r w:rsidR="00E02FE8" w:rsidRPr="00606AF2">
        <w:rPr>
          <w:rFonts w:ascii="Times New Roman" w:hAnsi="Times New Roman" w:cs="Traditional Arabic"/>
          <w:sz w:val="20"/>
          <w:szCs w:val="30"/>
          <w:rtl/>
          <w:lang w:val="en-GB"/>
        </w:rPr>
        <w:t xml:space="preserve">، </w:t>
      </w:r>
      <w:r w:rsidR="00AD0A70">
        <w:rPr>
          <w:rFonts w:ascii="Times New Roman" w:hAnsi="Times New Roman" w:cs="Traditional Arabic"/>
          <w:sz w:val="20"/>
          <w:szCs w:val="30"/>
          <w:rtl/>
          <w:lang w:val="en-GB"/>
        </w:rPr>
        <w:t>و</w:t>
      </w:r>
      <w:r w:rsidR="00E02FE8" w:rsidRPr="00606AF2">
        <w:rPr>
          <w:rFonts w:ascii="Times New Roman" w:hAnsi="Times New Roman" w:cs="Traditional Arabic"/>
          <w:sz w:val="20"/>
          <w:szCs w:val="30"/>
        </w:rPr>
        <w:t>Y41</w:t>
      </w:r>
      <w:r w:rsidR="00E02FE8" w:rsidRPr="00606AF2">
        <w:rPr>
          <w:rFonts w:ascii="Times New Roman" w:hAnsi="Times New Roman" w:cs="Traditional Arabic"/>
          <w:sz w:val="20"/>
          <w:szCs w:val="30"/>
          <w:rtl/>
          <w:lang w:val="en-GB"/>
        </w:rPr>
        <w:t xml:space="preserve">، </w:t>
      </w:r>
      <w:r w:rsidR="00E02FE8" w:rsidRPr="00606AF2">
        <w:rPr>
          <w:rFonts w:ascii="Times New Roman" w:hAnsi="Times New Roman" w:cs="Traditional Arabic"/>
          <w:sz w:val="20"/>
          <w:szCs w:val="30"/>
        </w:rPr>
        <w:t>Y42</w:t>
      </w:r>
      <w:r w:rsidR="00E02FE8" w:rsidRPr="00606AF2">
        <w:rPr>
          <w:rFonts w:ascii="Times New Roman" w:hAnsi="Times New Roman" w:cs="Traditional Arabic"/>
          <w:sz w:val="20"/>
          <w:szCs w:val="30"/>
          <w:rtl/>
          <w:lang w:val="en-GB"/>
        </w:rPr>
        <w:t>،</w:t>
      </w:r>
      <w:r>
        <w:rPr>
          <w:rFonts w:ascii="Times New Roman" w:hAnsi="Times New Roman" w:cs="Traditional Arabic"/>
          <w:sz w:val="20"/>
          <w:szCs w:val="30"/>
          <w:rtl/>
          <w:lang w:val="en-GB"/>
        </w:rPr>
        <w:t xml:space="preserve"> </w:t>
      </w:r>
      <w:r w:rsidR="00AD0A70">
        <w:rPr>
          <w:rFonts w:ascii="Times New Roman" w:hAnsi="Times New Roman" w:cs="Traditional Arabic"/>
          <w:sz w:val="20"/>
          <w:szCs w:val="30"/>
          <w:rtl/>
          <w:lang w:val="en-GB"/>
        </w:rPr>
        <w:t>و</w:t>
      </w:r>
      <w:r w:rsidR="00E02FE8" w:rsidRPr="00606AF2">
        <w:rPr>
          <w:rFonts w:ascii="Times New Roman" w:hAnsi="Times New Roman" w:cs="Traditional Arabic"/>
          <w:sz w:val="20"/>
          <w:szCs w:val="30"/>
        </w:rPr>
        <w:t>Y43</w:t>
      </w:r>
      <w:r w:rsidR="00E02FE8" w:rsidRPr="00606AF2">
        <w:rPr>
          <w:rFonts w:ascii="Times New Roman" w:hAnsi="Times New Roman" w:cs="Traditional Arabic"/>
          <w:sz w:val="20"/>
          <w:szCs w:val="30"/>
          <w:rtl/>
          <w:lang w:val="en-GB"/>
        </w:rPr>
        <w:t xml:space="preserve">، </w:t>
      </w:r>
      <w:r w:rsidR="00AD0A70">
        <w:rPr>
          <w:rFonts w:ascii="Times New Roman" w:hAnsi="Times New Roman" w:cs="Traditional Arabic"/>
          <w:sz w:val="20"/>
          <w:szCs w:val="30"/>
          <w:rtl/>
          <w:lang w:val="en-GB"/>
        </w:rPr>
        <w:t>و</w:t>
      </w:r>
      <w:r w:rsidR="00E02FE8" w:rsidRPr="00606AF2">
        <w:rPr>
          <w:rFonts w:ascii="Times New Roman" w:hAnsi="Times New Roman" w:cs="Traditional Arabic"/>
          <w:sz w:val="20"/>
          <w:szCs w:val="30"/>
        </w:rPr>
        <w:t>Y44</w:t>
      </w:r>
      <w:r w:rsidR="00E02FE8" w:rsidRPr="00606AF2">
        <w:rPr>
          <w:rFonts w:ascii="Times New Roman" w:hAnsi="Times New Roman" w:cs="Traditional Arabic"/>
          <w:sz w:val="20"/>
          <w:szCs w:val="30"/>
          <w:rtl/>
          <w:lang w:val="en-GB"/>
        </w:rPr>
        <w:t>؛</w:t>
      </w:r>
    </w:p>
    <w:p w:rsidR="00E02FE8" w:rsidRPr="00606AF2" w:rsidRDefault="00804C58" w:rsidP="00B537E1">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sz w:val="20"/>
          <w:szCs w:val="30"/>
          <w:rtl/>
          <w:lang w:val="en-GB"/>
        </w:rPr>
        <w:tab/>
        <w:t>(د)</w:t>
      </w:r>
      <w:r>
        <w:rPr>
          <w:rFonts w:ascii="Times New Roman" w:hAnsi="Times New Roman" w:cs="Traditional Arabic"/>
          <w:sz w:val="20"/>
          <w:szCs w:val="30"/>
          <w:rtl/>
          <w:lang w:val="en-GB"/>
        </w:rPr>
        <w:tab/>
      </w:r>
      <w:r w:rsidR="00E02FE8" w:rsidRPr="00606AF2">
        <w:rPr>
          <w:rFonts w:ascii="Times New Roman" w:hAnsi="Times New Roman" w:cs="Traditional Arabic"/>
          <w:sz w:val="20"/>
          <w:szCs w:val="30"/>
        </w:rPr>
        <w:t>Y46</w:t>
      </w:r>
      <w:r w:rsidR="00E02FE8" w:rsidRPr="00606AF2">
        <w:rPr>
          <w:rFonts w:ascii="Times New Roman" w:hAnsi="Times New Roman" w:cs="Traditional Arabic"/>
          <w:sz w:val="20"/>
          <w:szCs w:val="30"/>
          <w:rtl/>
          <w:lang w:val="en-GB"/>
        </w:rPr>
        <w:t>: النفايات التي يتم تجميعها من المنازل.</w:t>
      </w:r>
    </w:p>
    <w:p w:rsidR="00804C58" w:rsidRPr="00B537E1" w:rsidRDefault="00E02FE8" w:rsidP="00B537E1">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sidRPr="00606AF2">
        <w:rPr>
          <w:rFonts w:ascii="Times New Roman" w:hAnsi="Times New Roman" w:cs="Traditional Arabic"/>
          <w:sz w:val="20"/>
          <w:szCs w:val="30"/>
          <w:rtl/>
          <w:lang w:val="en-GB"/>
        </w:rPr>
        <w:t>23</w:t>
      </w:r>
      <w:r w:rsidR="00804C58">
        <w:rPr>
          <w:rFonts w:ascii="Times New Roman" w:hAnsi="Times New Roman" w:cs="Traditional Arabic"/>
          <w:sz w:val="20"/>
          <w:szCs w:val="30"/>
          <w:rtl/>
          <w:lang w:val="en-GB"/>
        </w:rPr>
        <w:t xml:space="preserve"> -</w:t>
      </w:r>
      <w:r w:rsidR="00804C58">
        <w:rPr>
          <w:rFonts w:ascii="Times New Roman" w:hAnsi="Times New Roman" w:cs="Traditional Arabic"/>
          <w:sz w:val="20"/>
          <w:szCs w:val="30"/>
          <w:rtl/>
          <w:lang w:val="en-GB"/>
        </w:rPr>
        <w:tab/>
      </w:r>
      <w:r w:rsidR="00AD0A70" w:rsidRPr="00B537E1">
        <w:rPr>
          <w:rFonts w:ascii="Times New Roman" w:hAnsi="Times New Roman" w:cs="Traditional Arabic"/>
          <w:sz w:val="20"/>
          <w:szCs w:val="30"/>
          <w:rtl/>
          <w:lang w:val="en-GB"/>
        </w:rPr>
        <w:t>و</w:t>
      </w:r>
      <w:r w:rsidR="00AF0F1A" w:rsidRPr="00AF0F1A">
        <w:rPr>
          <w:rFonts w:ascii="Times New Roman" w:hAnsi="Times New Roman" w:cs="Traditional Arabic"/>
          <w:sz w:val="20"/>
          <w:szCs w:val="30"/>
          <w:rtl/>
        </w:rPr>
        <w:t xml:space="preserve">يُفترض أن تتميز النفايات الواردة بالمرفق الأول بخاصية، أو بأكثر من خاصية من الخواص الخطرة الواردة في المرفق الثالث، والتي قد تتضمن </w:t>
      </w:r>
      <w:r w:rsidR="00AF0F1A" w:rsidRPr="00AF0F1A">
        <w:rPr>
          <w:rFonts w:ascii="Times New Roman" w:hAnsi="Times New Roman" w:cs="Traditional Arabic"/>
          <w:sz w:val="20"/>
          <w:szCs w:val="30"/>
        </w:rPr>
        <w:t>H6.1</w:t>
      </w:r>
      <w:r w:rsidR="00AF0F1A" w:rsidRPr="00AF0F1A">
        <w:rPr>
          <w:rFonts w:ascii="Times New Roman" w:hAnsi="Times New Roman" w:cs="Traditional Arabic"/>
          <w:sz w:val="20"/>
          <w:szCs w:val="30"/>
          <w:rtl/>
        </w:rPr>
        <w:t xml:space="preserve"> </w:t>
      </w:r>
      <w:r w:rsidR="00AF0F1A" w:rsidRPr="00AF0F1A">
        <w:rPr>
          <w:rFonts w:ascii="Times New Roman" w:hAnsi="Times New Roman" w:cs="Traditional Arabic"/>
          <w:sz w:val="20"/>
          <w:szCs w:val="30"/>
          <w:rtl/>
          <w:lang w:val="en-GB"/>
        </w:rPr>
        <w:t>’’المواد السامة (ذات الآثار الحادة، و</w:t>
      </w:r>
      <w:r w:rsidR="00AF0F1A" w:rsidRPr="00AF0F1A">
        <w:rPr>
          <w:rFonts w:ascii="Times New Roman" w:hAnsi="Times New Roman" w:cs="Traditional Arabic"/>
          <w:sz w:val="20"/>
          <w:szCs w:val="30"/>
        </w:rPr>
        <w:t xml:space="preserve"> H11</w:t>
      </w:r>
      <w:r w:rsidR="00AF0F1A" w:rsidRPr="00AF0F1A">
        <w:rPr>
          <w:rFonts w:ascii="Times New Roman" w:hAnsi="Times New Roman" w:cs="Traditional Arabic"/>
          <w:sz w:val="20"/>
          <w:szCs w:val="30"/>
          <w:rtl/>
        </w:rPr>
        <w:t xml:space="preserve"> ’’المواد السامة (ذات الآثار المتأخرة أو الـمُزمنة </w:t>
      </w:r>
      <w:r w:rsidR="00AF0F1A" w:rsidRPr="00AF0F1A">
        <w:rPr>
          <w:rFonts w:ascii="Times New Roman" w:hAnsi="Times New Roman" w:cs="Traditional Arabic"/>
          <w:sz w:val="20"/>
          <w:szCs w:val="30"/>
        </w:rPr>
        <w:t>H12</w:t>
      </w:r>
      <w:r w:rsidR="00AF0F1A" w:rsidRPr="00AF0F1A">
        <w:rPr>
          <w:rFonts w:ascii="Times New Roman" w:hAnsi="Times New Roman" w:cs="Traditional Arabic"/>
          <w:sz w:val="20"/>
          <w:szCs w:val="30"/>
          <w:rtl/>
          <w:lang w:val="en-GB"/>
        </w:rPr>
        <w:t xml:space="preserve"> ’’ذات الآثار السامة للبيئة</w:t>
      </w:r>
      <w:r w:rsidR="00AF0F1A" w:rsidRPr="00AF0F1A">
        <w:rPr>
          <w:rFonts w:ascii="Times New Roman" w:hAnsi="Times New Roman" w:cs="Traditional Arabic"/>
          <w:sz w:val="20"/>
          <w:szCs w:val="30"/>
          <w:rtl/>
        </w:rPr>
        <w:t xml:space="preserve">‘‘ </w:t>
      </w:r>
      <w:r w:rsidR="00AF0F1A" w:rsidRPr="00AF0F1A">
        <w:rPr>
          <w:rFonts w:ascii="Times New Roman" w:hAnsi="Times New Roman" w:cs="Traditional Arabic"/>
          <w:sz w:val="20"/>
          <w:szCs w:val="30"/>
          <w:rtl/>
          <w:lang w:val="en-GB"/>
        </w:rPr>
        <w:t xml:space="preserve">أو </w:t>
      </w:r>
      <w:r w:rsidRPr="00B537E1">
        <w:rPr>
          <w:rFonts w:ascii="Times New Roman" w:hAnsi="Times New Roman" w:cs="Traditional Arabic"/>
          <w:sz w:val="20"/>
          <w:szCs w:val="30"/>
        </w:rPr>
        <w:t>H13</w:t>
      </w:r>
      <w:r w:rsidR="00AF0F1A">
        <w:rPr>
          <w:rFonts w:ascii="Times New Roman" w:hAnsi="Times New Roman" w:cs="Traditional Arabic"/>
          <w:sz w:val="20"/>
          <w:szCs w:val="30"/>
          <w:rtl/>
          <w:lang w:val="en-GB"/>
        </w:rPr>
        <w:t xml:space="preserve"> (له القدرة على إنتاج مادة لها خاصية خطرة)، ما لم يثبت أنها تتميز بهذه الخواص من خلال ’’اختبارات وطنية‘‘.</w:t>
      </w:r>
      <w:r w:rsidR="00AF0F1A" w:rsidRPr="00AF0F1A">
        <w:rPr>
          <w:rFonts w:ascii="Times New Roman" w:hAnsi="Times New Roman" w:cs="Traditional Arabic"/>
          <w:sz w:val="20"/>
          <w:szCs w:val="30"/>
          <w:rtl/>
        </w:rPr>
        <w:t xml:space="preserve"> </w:t>
      </w:r>
      <w:r w:rsidRPr="00B537E1">
        <w:rPr>
          <w:rFonts w:ascii="Times New Roman" w:hAnsi="Times New Roman" w:cs="Traditional Arabic"/>
          <w:sz w:val="20"/>
          <w:szCs w:val="30"/>
          <w:rtl/>
          <w:lang w:val="en-GB"/>
        </w:rPr>
        <w:t>وقد تكون الاختبارات الوطنية مفيدة في تعريف خاصية خطرة من الخواص المدرجة في ال</w:t>
      </w:r>
      <w:r w:rsidR="00AF0F1A">
        <w:rPr>
          <w:rFonts w:ascii="Times New Roman" w:hAnsi="Times New Roman" w:cs="Traditional Arabic"/>
          <w:sz w:val="20"/>
          <w:szCs w:val="30"/>
          <w:rtl/>
          <w:lang w:val="en-GB"/>
        </w:rPr>
        <w:t>مرفق الثالث حتى يأتي الوقت الذي يتم فيه تعريفها كخاصية خطرة تعريفاً كاملاً</w:t>
      </w:r>
      <w:r w:rsidR="00AF0F1A">
        <w:rPr>
          <w:rFonts w:ascii="Times New Roman" w:hAnsi="Times New Roman" w:cs="Traditional Arabic"/>
          <w:sz w:val="20"/>
          <w:szCs w:val="30"/>
        </w:rPr>
        <w:t>.</w:t>
      </w:r>
      <w:r w:rsidR="00AF0F1A" w:rsidRPr="00AF0F1A">
        <w:rPr>
          <w:rFonts w:ascii="Times New Roman" w:hAnsi="Times New Roman" w:cs="Traditional Arabic"/>
          <w:sz w:val="20"/>
          <w:szCs w:val="30"/>
          <w:rtl/>
        </w:rPr>
        <w:t xml:space="preserve"> </w:t>
      </w:r>
      <w:r w:rsidRPr="00B537E1">
        <w:rPr>
          <w:rFonts w:ascii="Times New Roman" w:hAnsi="Times New Roman" w:cs="Traditional Arabic"/>
          <w:sz w:val="20"/>
          <w:szCs w:val="30"/>
          <w:rtl/>
        </w:rPr>
        <w:t>أقر مؤتمر الأطراف في اجتماع</w:t>
      </w:r>
      <w:r w:rsidR="00172E7C">
        <w:rPr>
          <w:rFonts w:ascii="Times New Roman" w:hAnsi="Times New Roman" w:cs="Traditional Arabic" w:hint="cs"/>
          <w:sz w:val="20"/>
          <w:szCs w:val="30"/>
          <w:rtl/>
        </w:rPr>
        <w:t>ي</w:t>
      </w:r>
      <w:r w:rsidRPr="00B537E1">
        <w:rPr>
          <w:rFonts w:ascii="Times New Roman" w:hAnsi="Times New Roman" w:cs="Traditional Arabic"/>
          <w:sz w:val="20"/>
          <w:szCs w:val="30"/>
          <w:rtl/>
        </w:rPr>
        <w:t>ه السادس والسابع أوراق توجيهية لل</w:t>
      </w:r>
      <w:r w:rsidR="00AF0F1A">
        <w:rPr>
          <w:rFonts w:ascii="Times New Roman" w:hAnsi="Times New Roman" w:cs="Traditional Arabic"/>
          <w:sz w:val="20"/>
          <w:szCs w:val="30"/>
          <w:rtl/>
        </w:rPr>
        <w:t xml:space="preserve">مرفق الثالث للخواص الخطرة </w:t>
      </w:r>
      <w:r w:rsidR="00AF0F1A">
        <w:rPr>
          <w:rFonts w:ascii="Times New Roman" w:hAnsi="Times New Roman" w:cs="Traditional Arabic"/>
          <w:sz w:val="20"/>
          <w:szCs w:val="30"/>
        </w:rPr>
        <w:t>H11</w:t>
      </w:r>
      <w:r w:rsidR="00AF0F1A">
        <w:rPr>
          <w:rFonts w:ascii="Times New Roman" w:hAnsi="Times New Roman" w:cs="Traditional Arabic"/>
          <w:sz w:val="20"/>
          <w:szCs w:val="30"/>
          <w:rtl/>
          <w:lang w:val="en-GB"/>
        </w:rPr>
        <w:t xml:space="preserve"> و</w:t>
      </w:r>
      <w:r w:rsidR="00AF0F1A">
        <w:rPr>
          <w:rFonts w:ascii="Times New Roman" w:hAnsi="Times New Roman" w:cs="Traditional Arabic"/>
          <w:sz w:val="20"/>
          <w:szCs w:val="30"/>
        </w:rPr>
        <w:t>H12</w:t>
      </w:r>
      <w:r w:rsidR="00AF0F1A">
        <w:rPr>
          <w:rFonts w:ascii="Times New Roman" w:hAnsi="Times New Roman" w:cs="Traditional Arabic"/>
          <w:sz w:val="20"/>
          <w:szCs w:val="30"/>
          <w:rtl/>
          <w:lang w:val="en-GB"/>
        </w:rPr>
        <w:t xml:space="preserve"> و</w:t>
      </w:r>
      <w:r w:rsidR="00AF0F1A">
        <w:rPr>
          <w:rFonts w:ascii="Times New Roman" w:hAnsi="Times New Roman" w:cs="Traditional Arabic"/>
          <w:sz w:val="20"/>
          <w:szCs w:val="30"/>
        </w:rPr>
        <w:t>H13</w:t>
      </w:r>
      <w:r w:rsidR="00AF0F1A">
        <w:rPr>
          <w:rFonts w:ascii="Times New Roman" w:hAnsi="Times New Roman" w:cs="Traditional Arabic"/>
          <w:sz w:val="20"/>
          <w:szCs w:val="30"/>
          <w:rtl/>
        </w:rPr>
        <w:t xml:space="preserve"> على أساس انتقالي.</w:t>
      </w:r>
    </w:p>
    <w:p w:rsidR="00804C58" w:rsidRPr="00B537E1" w:rsidRDefault="00AF0F1A" w:rsidP="00172E7C">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sz w:val="20"/>
          <w:szCs w:val="30"/>
          <w:rtl/>
          <w:lang w:val="en-GB"/>
        </w:rPr>
        <w:t>24 -</w:t>
      </w:r>
      <w:r>
        <w:rPr>
          <w:rFonts w:ascii="Times New Roman" w:hAnsi="Times New Roman" w:cs="Traditional Arabic"/>
          <w:sz w:val="20"/>
          <w:szCs w:val="30"/>
          <w:rtl/>
          <w:lang w:val="en-GB"/>
        </w:rPr>
        <w:tab/>
        <w:t>وتصف القائمة (أ</w:t>
      </w:r>
      <w:r w:rsidR="00172E7C">
        <w:rPr>
          <w:rFonts w:ascii="Times New Roman" w:hAnsi="Times New Roman" w:cs="Traditional Arabic" w:hint="cs"/>
          <w:sz w:val="20"/>
          <w:szCs w:val="30"/>
          <w:rtl/>
          <w:lang w:val="en-GB"/>
        </w:rPr>
        <w:t>لف</w:t>
      </w:r>
      <w:r w:rsidR="00E02FE8" w:rsidRPr="00B537E1">
        <w:rPr>
          <w:rFonts w:ascii="Times New Roman" w:hAnsi="Times New Roman" w:cs="Traditional Arabic"/>
          <w:sz w:val="20"/>
          <w:szCs w:val="30"/>
          <w:rtl/>
          <w:lang w:val="en-GB"/>
        </w:rPr>
        <w:t>) من ال</w:t>
      </w:r>
      <w:r>
        <w:rPr>
          <w:rFonts w:ascii="Times New Roman" w:hAnsi="Times New Roman" w:cs="Traditional Arabic"/>
          <w:sz w:val="20"/>
          <w:szCs w:val="30"/>
          <w:rtl/>
          <w:lang w:val="en-GB"/>
        </w:rPr>
        <w:t xml:space="preserve">مرفق الثامن </w:t>
      </w:r>
      <w:r w:rsidR="00172E7C">
        <w:rPr>
          <w:rFonts w:ascii="Times New Roman" w:hAnsi="Times New Roman" w:cs="Traditional Arabic" w:hint="cs"/>
          <w:sz w:val="20"/>
          <w:szCs w:val="30"/>
          <w:rtl/>
          <w:lang w:val="en-GB"/>
        </w:rPr>
        <w:t>ب</w:t>
      </w:r>
      <w:r w:rsidR="00E02FE8" w:rsidRPr="00B537E1">
        <w:rPr>
          <w:rFonts w:ascii="Times New Roman" w:hAnsi="Times New Roman" w:cs="Traditional Arabic"/>
          <w:sz w:val="20"/>
          <w:szCs w:val="30"/>
          <w:rtl/>
          <w:lang w:val="en-GB"/>
        </w:rPr>
        <w:t xml:space="preserve">الاتفاقية النفايات التي </w:t>
      </w:r>
      <w:r>
        <w:rPr>
          <w:rFonts w:ascii="Times New Roman" w:hAnsi="Times New Roman" w:cs="Traditional Arabic"/>
          <w:sz w:val="20"/>
          <w:szCs w:val="30"/>
          <w:rtl/>
          <w:lang w:val="en-GB"/>
        </w:rPr>
        <w:t xml:space="preserve">’’تُصنف كنفايات خطرة وفقاً للمادة 1، الفقرة 1 (أ) من هذه الاتفاقية’’ رغم ’’أن تصنيفها في هذا المرفق الثالث لا يحول دون استخدام المرفق الثالث </w:t>
      </w:r>
      <w:r w:rsidR="00172E7C">
        <w:rPr>
          <w:rFonts w:ascii="Times New Roman" w:hAnsi="Times New Roman" w:cs="Traditional Arabic" w:hint="cs"/>
          <w:sz w:val="20"/>
          <w:szCs w:val="30"/>
          <w:rtl/>
          <w:lang w:val="en-GB"/>
        </w:rPr>
        <w:t xml:space="preserve">[الخواص الخطرة] </w:t>
      </w:r>
      <w:r w:rsidR="00E02FE8" w:rsidRPr="00B537E1">
        <w:rPr>
          <w:rFonts w:ascii="Times New Roman" w:hAnsi="Times New Roman" w:cs="Traditional Arabic"/>
          <w:sz w:val="20"/>
          <w:szCs w:val="30"/>
          <w:rtl/>
          <w:lang w:val="en-GB"/>
        </w:rPr>
        <w:t>لإثبات أن نفاية ما ليست خطرة</w:t>
      </w:r>
      <w:r>
        <w:rPr>
          <w:rFonts w:ascii="Times New Roman" w:hAnsi="Times New Roman" w:cs="Traditional Arabic"/>
          <w:sz w:val="20"/>
          <w:szCs w:val="30"/>
          <w:rtl/>
          <w:lang w:val="en-GB"/>
        </w:rPr>
        <w:t>‘‘</w:t>
      </w:r>
      <w:r w:rsidR="00172E7C">
        <w:rPr>
          <w:rFonts w:ascii="Times New Roman" w:hAnsi="Times New Roman" w:cs="Traditional Arabic" w:hint="cs"/>
          <w:sz w:val="20"/>
          <w:szCs w:val="30"/>
          <w:rtl/>
          <w:lang w:val="en-GB"/>
        </w:rPr>
        <w:t xml:space="preserve"> (المرفق الأول، الفقرة (ب)</w:t>
      </w:r>
      <w:r w:rsidR="00085F2E" w:rsidRPr="00B537E1">
        <w:rPr>
          <w:rFonts w:ascii="Times New Roman" w:hAnsi="Times New Roman" w:cs="Traditional Arabic"/>
          <w:sz w:val="20"/>
          <w:szCs w:val="30"/>
          <w:rtl/>
          <w:lang w:val="en-GB"/>
        </w:rPr>
        <w:t>.</w:t>
      </w:r>
      <w:r>
        <w:rPr>
          <w:rFonts w:ascii="Times New Roman" w:hAnsi="Times New Roman" w:cs="Traditional Arabic"/>
          <w:sz w:val="20"/>
          <w:szCs w:val="30"/>
          <w:rtl/>
          <w:lang w:val="en-GB"/>
        </w:rPr>
        <w:t xml:space="preserve"> وتتضمن القائمة ألف في المرفق الثامن عدداً من النفايات أو فئات النفايات التي يمكن أن تحتوي على </w:t>
      </w:r>
      <w:r w:rsidR="008F6302">
        <w:rPr>
          <w:rFonts w:ascii="Times New Roman" w:hAnsi="Times New Roman" w:cs="Traditional Arabic" w:hint="cs"/>
          <w:sz w:val="20"/>
          <w:szCs w:val="30"/>
          <w:rtl/>
        </w:rPr>
        <w:t xml:space="preserve"> </w:t>
      </w:r>
      <w:r w:rsidR="00C10987">
        <w:rPr>
          <w:rFonts w:ascii="Times New Roman" w:hAnsi="Times New Roman" w:cs="Traditional Arabic"/>
          <w:sz w:val="20"/>
          <w:szCs w:val="30"/>
          <w:rtl/>
          <w:lang w:val="en-GB"/>
        </w:rPr>
        <w:t>إيثرات ثنائي الفينيل المبرومة</w:t>
      </w:r>
      <w:r w:rsidR="00ED2695" w:rsidRPr="00B537E1">
        <w:rPr>
          <w:rFonts w:ascii="Times New Roman" w:hAnsi="Times New Roman" w:cs="Traditional Arabic"/>
          <w:sz w:val="20"/>
          <w:szCs w:val="30"/>
          <w:rtl/>
        </w:rPr>
        <w:t xml:space="preserve"> المكونة من ملوثات عضوية ثابتة </w:t>
      </w:r>
      <w:r>
        <w:rPr>
          <w:rFonts w:cs="Traditional Arabic" w:hint="cs"/>
          <w:sz w:val="20"/>
          <w:szCs w:val="30"/>
          <w:rtl/>
          <w:lang w:val="en-GB"/>
        </w:rPr>
        <w:t>أو</w:t>
      </w:r>
      <w:r>
        <w:rPr>
          <w:rFonts w:cs="Traditional Arabic"/>
          <w:sz w:val="20"/>
          <w:szCs w:val="30"/>
          <w:rtl/>
          <w:lang w:val="en-GB"/>
        </w:rPr>
        <w:t xml:space="preserve"> </w:t>
      </w:r>
      <w:r>
        <w:rPr>
          <w:rFonts w:cs="Traditional Arabic" w:hint="cs"/>
          <w:sz w:val="20"/>
          <w:szCs w:val="30"/>
          <w:rtl/>
          <w:lang w:val="en-GB"/>
        </w:rPr>
        <w:t>المحتوية</w:t>
      </w:r>
      <w:r>
        <w:rPr>
          <w:rFonts w:cs="Traditional Arabic"/>
          <w:sz w:val="20"/>
          <w:szCs w:val="30"/>
          <w:rtl/>
          <w:lang w:val="en-GB"/>
        </w:rPr>
        <w:t xml:space="preserve"> </w:t>
      </w:r>
      <w:r>
        <w:rPr>
          <w:rFonts w:cs="Traditional Arabic" w:hint="cs"/>
          <w:sz w:val="20"/>
          <w:szCs w:val="30"/>
          <w:rtl/>
          <w:lang w:val="en-GB"/>
        </w:rPr>
        <w:t>عليها</w:t>
      </w:r>
      <w:r>
        <w:rPr>
          <w:rFonts w:cs="Traditional Arabic"/>
          <w:sz w:val="20"/>
          <w:szCs w:val="30"/>
          <w:rtl/>
          <w:lang w:val="en-GB"/>
        </w:rPr>
        <w:t xml:space="preserve"> </w:t>
      </w:r>
      <w:r>
        <w:rPr>
          <w:rFonts w:cs="Traditional Arabic" w:hint="cs"/>
          <w:sz w:val="20"/>
          <w:szCs w:val="30"/>
          <w:rtl/>
          <w:lang w:val="en-GB"/>
        </w:rPr>
        <w:t>أو</w:t>
      </w:r>
      <w:r>
        <w:rPr>
          <w:rFonts w:cs="Traditional Arabic"/>
          <w:sz w:val="20"/>
          <w:szCs w:val="30"/>
          <w:rtl/>
          <w:lang w:val="en-GB"/>
        </w:rPr>
        <w:t xml:space="preserve"> </w:t>
      </w:r>
      <w:r>
        <w:rPr>
          <w:rFonts w:cs="Traditional Arabic" w:hint="cs"/>
          <w:sz w:val="20"/>
          <w:szCs w:val="30"/>
          <w:rtl/>
          <w:lang w:val="en-GB"/>
        </w:rPr>
        <w:t>الملوثة</w:t>
      </w:r>
      <w:r>
        <w:rPr>
          <w:rFonts w:cs="Traditional Arabic"/>
          <w:sz w:val="20"/>
          <w:szCs w:val="30"/>
          <w:rtl/>
          <w:lang w:val="en-GB"/>
        </w:rPr>
        <w:t xml:space="preserve"> </w:t>
      </w:r>
      <w:r>
        <w:rPr>
          <w:rFonts w:cs="Traditional Arabic" w:hint="cs"/>
          <w:sz w:val="20"/>
          <w:szCs w:val="30"/>
          <w:rtl/>
          <w:lang w:val="en-GB"/>
        </w:rPr>
        <w:t>بها،</w:t>
      </w:r>
      <w:r>
        <w:rPr>
          <w:rFonts w:cs="Traditional Arabic"/>
          <w:sz w:val="20"/>
          <w:szCs w:val="30"/>
          <w:rtl/>
        </w:rPr>
        <w:t xml:space="preserve"> </w:t>
      </w:r>
      <w:r>
        <w:rPr>
          <w:rFonts w:ascii="Times New Roman" w:hAnsi="Times New Roman" w:cs="Traditional Arabic"/>
          <w:sz w:val="20"/>
          <w:szCs w:val="30"/>
          <w:rtl/>
          <w:lang w:val="en-GB"/>
        </w:rPr>
        <w:t>وهذه تشمل:</w:t>
      </w:r>
    </w:p>
    <w:p w:rsidR="00804C58" w:rsidRPr="00B537E1" w:rsidRDefault="00AF0F1A" w:rsidP="004B2CC7">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sz w:val="20"/>
          <w:szCs w:val="30"/>
          <w:rtl/>
          <w:lang w:val="en-GB"/>
        </w:rPr>
        <w:tab/>
        <w:t>(أ)</w:t>
      </w:r>
      <w:r>
        <w:rPr>
          <w:rFonts w:ascii="Times New Roman" w:hAnsi="Times New Roman" w:cs="Traditional Arabic"/>
          <w:sz w:val="20"/>
          <w:szCs w:val="30"/>
          <w:rtl/>
          <w:lang w:val="en-GB"/>
        </w:rPr>
        <w:tab/>
        <w:t>ألف 1180</w:t>
      </w:r>
      <w:r w:rsidR="004B2CC7">
        <w:rPr>
          <w:rFonts w:ascii="Times New Roman" w:hAnsi="Times New Roman" w:cs="Traditional Arabic" w:hint="cs"/>
          <w:sz w:val="20"/>
          <w:szCs w:val="30"/>
          <w:rtl/>
          <w:lang w:val="en-GB"/>
        </w:rPr>
        <w:t>:</w:t>
      </w:r>
      <w:r w:rsidR="00E02FE8" w:rsidRPr="00B537E1">
        <w:rPr>
          <w:rFonts w:ascii="Times New Roman" w:hAnsi="Times New Roman" w:cs="Traditional Arabic"/>
          <w:sz w:val="20"/>
          <w:szCs w:val="30"/>
          <w:rtl/>
          <w:lang w:val="en-GB"/>
        </w:rPr>
        <w:t xml:space="preserve"> </w:t>
      </w:r>
      <w:r>
        <w:rPr>
          <w:rFonts w:ascii="Times New Roman" w:hAnsi="Times New Roman" w:cs="Traditional Arabic"/>
          <w:sz w:val="20"/>
          <w:szCs w:val="30"/>
          <w:rtl/>
          <w:lang w:val="en-GB"/>
        </w:rPr>
        <w:t>النفايات الناتجة عن عمليات التجميع الكهربائية والإلكترونية أو الخردة التي تحتوي على عناصر مثل المراكم والبطاريات الأخرى المـُدرجة في القائمة ألف، والمفاتيح ذات الموصلات الزئبقية، والزجاج المصنوع من الأنابيب المركبة عن طريق أشعة الكاثود وغيره من أنواع الزجاج المنشط ومكثفات ثنائي الفينيل متعدد الكلورة، أو الملوثة بالعناصر المدرجة في المرفق الأول (مثل الكادميوم، والزئبق، والرصاص، وثنائي الفينيل متعدد الكلورة) بالقدر الذي يجعلها تكتسب أي خاصية من الخصائص الواردة في المرفق الثالث (لاحظ البند المدخل ذا الصلة في القائمة باء باء1110)؛</w:t>
      </w:r>
    </w:p>
    <w:p w:rsidR="00085F2E" w:rsidRPr="00B537E1" w:rsidRDefault="00AF0F1A" w:rsidP="004B2CC7">
      <w:pPr>
        <w:pStyle w:val="ListParagraph"/>
        <w:tabs>
          <w:tab w:val="left" w:pos="1841"/>
          <w:tab w:val="left" w:pos="2408"/>
          <w:tab w:val="left" w:pos="2975"/>
        </w:tabs>
        <w:spacing w:after="120" w:line="400" w:lineRule="exact"/>
        <w:ind w:left="1133"/>
        <w:jc w:val="both"/>
        <w:rPr>
          <w:rFonts w:cs="Traditional Arabic"/>
          <w:sz w:val="20"/>
          <w:szCs w:val="30"/>
          <w:rtl/>
        </w:rPr>
      </w:pPr>
      <w:r>
        <w:rPr>
          <w:rFonts w:ascii="Times New Roman" w:hAnsi="Times New Roman" w:cs="Traditional Arabic"/>
          <w:sz w:val="20"/>
          <w:szCs w:val="30"/>
          <w:rtl/>
          <w:lang w:val="en-GB"/>
        </w:rPr>
        <w:tab/>
        <w:t>(ب)</w:t>
      </w:r>
      <w:r>
        <w:rPr>
          <w:rFonts w:ascii="Times New Roman" w:hAnsi="Times New Roman" w:cs="Traditional Arabic"/>
          <w:sz w:val="20"/>
          <w:szCs w:val="30"/>
          <w:rtl/>
        </w:rPr>
        <w:tab/>
      </w:r>
      <w:r>
        <w:rPr>
          <w:rFonts w:ascii="Times New Roman" w:hAnsi="Times New Roman" w:cs="Traditional Arabic"/>
          <w:sz w:val="20"/>
          <w:szCs w:val="30"/>
          <w:rtl/>
          <w:lang w:val="en-GB"/>
        </w:rPr>
        <w:t>ألف</w:t>
      </w:r>
      <w:r>
        <w:rPr>
          <w:rFonts w:ascii="Times New Roman" w:hAnsi="Times New Roman" w:cs="Traditional Arabic"/>
          <w:sz w:val="20"/>
          <w:szCs w:val="30"/>
          <w:rtl/>
        </w:rPr>
        <w:t>3080</w:t>
      </w:r>
      <w:r w:rsidR="004B2CC7">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Pr>
          <w:rFonts w:ascii="Times New Roman" w:hAnsi="Times New Roman" w:cs="Traditional Arabic"/>
          <w:sz w:val="20"/>
          <w:szCs w:val="30"/>
          <w:rtl/>
        </w:rPr>
        <w:t>لا تشمل نفايات الإيثرات تلك النفايات التي تم تحديدها في القائمة باء؛</w:t>
      </w:r>
    </w:p>
    <w:p w:rsidR="00085F2E" w:rsidRPr="00B537E1" w:rsidRDefault="00AF0F1A" w:rsidP="004B2CC7">
      <w:pPr>
        <w:pStyle w:val="ListParagraph"/>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w:t>
      </w:r>
      <w:r>
        <w:rPr>
          <w:rFonts w:cs="Traditional Arabic" w:hint="cs"/>
          <w:sz w:val="20"/>
          <w:szCs w:val="30"/>
          <w:rtl/>
        </w:rPr>
        <w:t>ج</w:t>
      </w:r>
      <w:r>
        <w:rPr>
          <w:rFonts w:cs="Traditional Arabic"/>
          <w:sz w:val="20"/>
          <w:szCs w:val="30"/>
          <w:rtl/>
        </w:rPr>
        <w:t>)</w:t>
      </w:r>
      <w:r>
        <w:rPr>
          <w:rFonts w:cs="Traditional Arabic"/>
          <w:sz w:val="20"/>
          <w:szCs w:val="30"/>
          <w:rtl/>
        </w:rPr>
        <w:tab/>
      </w:r>
      <w:r>
        <w:rPr>
          <w:rFonts w:cs="Traditional Arabic" w:hint="cs"/>
          <w:sz w:val="20"/>
          <w:szCs w:val="30"/>
          <w:rtl/>
        </w:rPr>
        <w:t>ألف</w:t>
      </w:r>
      <w:r>
        <w:rPr>
          <w:rFonts w:cs="Traditional Arabic"/>
          <w:sz w:val="20"/>
          <w:szCs w:val="30"/>
          <w:rtl/>
        </w:rPr>
        <w:t>4130</w:t>
      </w:r>
      <w:r w:rsidR="004B2CC7">
        <w:rPr>
          <w:rFonts w:cs="Traditional Arabic" w:hint="cs"/>
          <w:sz w:val="20"/>
          <w:szCs w:val="30"/>
          <w:rtl/>
        </w:rPr>
        <w:t>:</w:t>
      </w:r>
      <w:r w:rsidR="00085F2E" w:rsidRPr="00B537E1">
        <w:rPr>
          <w:rFonts w:cs="Traditional Arabic"/>
          <w:sz w:val="20"/>
          <w:szCs w:val="30"/>
          <w:rtl/>
        </w:rPr>
        <w:t xml:space="preserve"> </w:t>
      </w:r>
      <w:r>
        <w:rPr>
          <w:rFonts w:cs="Traditional Arabic" w:hint="cs"/>
          <w:sz w:val="20"/>
          <w:szCs w:val="30"/>
          <w:rtl/>
        </w:rPr>
        <w:t>مجموعة</w:t>
      </w:r>
      <w:r>
        <w:rPr>
          <w:rFonts w:cs="Traditional Arabic"/>
          <w:sz w:val="20"/>
          <w:szCs w:val="30"/>
          <w:rtl/>
        </w:rPr>
        <w:t xml:space="preserve"> </w:t>
      </w:r>
      <w:r>
        <w:rPr>
          <w:rFonts w:cs="Traditional Arabic" w:hint="cs"/>
          <w:sz w:val="20"/>
          <w:szCs w:val="30"/>
          <w:rtl/>
        </w:rPr>
        <w:t>النفايات</w:t>
      </w:r>
      <w:r>
        <w:rPr>
          <w:rFonts w:cs="Traditional Arabic"/>
          <w:sz w:val="20"/>
          <w:szCs w:val="30"/>
          <w:rtl/>
        </w:rPr>
        <w:t xml:space="preserve"> </w:t>
      </w:r>
      <w:r>
        <w:rPr>
          <w:rFonts w:cs="Traditional Arabic" w:hint="cs"/>
          <w:sz w:val="20"/>
          <w:szCs w:val="30"/>
          <w:rtl/>
        </w:rPr>
        <w:t>وحاوياتها</w:t>
      </w:r>
      <w:r>
        <w:rPr>
          <w:rFonts w:cs="Traditional Arabic"/>
          <w:sz w:val="20"/>
          <w:szCs w:val="30"/>
          <w:rtl/>
        </w:rPr>
        <w:t xml:space="preserve"> </w:t>
      </w:r>
      <w:r>
        <w:rPr>
          <w:rFonts w:cs="Traditional Arabic" w:hint="cs"/>
          <w:sz w:val="20"/>
          <w:szCs w:val="30"/>
          <w:rtl/>
        </w:rPr>
        <w:t>المحتوية</w:t>
      </w:r>
      <w:r>
        <w:rPr>
          <w:rFonts w:cs="Traditional Arabic"/>
          <w:sz w:val="20"/>
          <w:szCs w:val="30"/>
          <w:rtl/>
        </w:rPr>
        <w:t xml:space="preserve"> </w:t>
      </w:r>
      <w:r>
        <w:rPr>
          <w:rFonts w:cs="Traditional Arabic" w:hint="cs"/>
          <w:sz w:val="20"/>
          <w:szCs w:val="30"/>
          <w:rtl/>
        </w:rPr>
        <w:t>على</w:t>
      </w:r>
      <w:r>
        <w:rPr>
          <w:rFonts w:cs="Traditional Arabic"/>
          <w:sz w:val="20"/>
          <w:szCs w:val="30"/>
          <w:rtl/>
        </w:rPr>
        <w:t xml:space="preserve"> </w:t>
      </w:r>
      <w:r>
        <w:rPr>
          <w:rFonts w:cs="Traditional Arabic" w:hint="cs"/>
          <w:sz w:val="20"/>
          <w:szCs w:val="30"/>
          <w:rtl/>
        </w:rPr>
        <w:t>المواد</w:t>
      </w:r>
      <w:r>
        <w:rPr>
          <w:rFonts w:cs="Traditional Arabic"/>
          <w:sz w:val="20"/>
          <w:szCs w:val="30"/>
          <w:rtl/>
        </w:rPr>
        <w:t xml:space="preserve"> </w:t>
      </w:r>
      <w:r>
        <w:rPr>
          <w:rFonts w:cs="Traditional Arabic" w:hint="cs"/>
          <w:sz w:val="20"/>
          <w:szCs w:val="30"/>
          <w:rtl/>
        </w:rPr>
        <w:t>المدرجة</w:t>
      </w:r>
      <w:r>
        <w:rPr>
          <w:rFonts w:cs="Traditional Arabic"/>
          <w:sz w:val="20"/>
          <w:szCs w:val="30"/>
          <w:rtl/>
        </w:rPr>
        <w:t xml:space="preserve"> </w:t>
      </w:r>
      <w:r>
        <w:rPr>
          <w:rFonts w:cs="Traditional Arabic" w:hint="cs"/>
          <w:sz w:val="20"/>
          <w:szCs w:val="30"/>
          <w:rtl/>
        </w:rPr>
        <w:t>في</w:t>
      </w:r>
      <w:r>
        <w:rPr>
          <w:rFonts w:cs="Traditional Arabic"/>
          <w:sz w:val="20"/>
          <w:szCs w:val="30"/>
          <w:rtl/>
        </w:rPr>
        <w:t xml:space="preserve"> </w:t>
      </w:r>
      <w:r>
        <w:rPr>
          <w:rFonts w:cs="Traditional Arabic" w:hint="cs"/>
          <w:sz w:val="20"/>
          <w:szCs w:val="30"/>
          <w:rtl/>
        </w:rPr>
        <w:t>المرفق</w:t>
      </w:r>
      <w:r>
        <w:rPr>
          <w:rFonts w:cs="Traditional Arabic"/>
          <w:sz w:val="20"/>
          <w:szCs w:val="30"/>
          <w:rtl/>
        </w:rPr>
        <w:t xml:space="preserve"> </w:t>
      </w:r>
      <w:r>
        <w:rPr>
          <w:rFonts w:cs="Traditional Arabic" w:hint="cs"/>
          <w:sz w:val="20"/>
          <w:szCs w:val="30"/>
          <w:rtl/>
        </w:rPr>
        <w:t>الأول</w:t>
      </w:r>
      <w:r>
        <w:rPr>
          <w:rFonts w:cs="Traditional Arabic"/>
          <w:sz w:val="20"/>
          <w:szCs w:val="30"/>
          <w:rtl/>
        </w:rPr>
        <w:t xml:space="preserve"> </w:t>
      </w:r>
      <w:r>
        <w:rPr>
          <w:rFonts w:cs="Traditional Arabic" w:hint="cs"/>
          <w:sz w:val="20"/>
          <w:szCs w:val="30"/>
          <w:rtl/>
        </w:rPr>
        <w:t>بتركيزات</w:t>
      </w:r>
      <w:r>
        <w:rPr>
          <w:rFonts w:cs="Traditional Arabic"/>
          <w:sz w:val="20"/>
          <w:szCs w:val="30"/>
          <w:rtl/>
        </w:rPr>
        <w:t xml:space="preserve"> </w:t>
      </w:r>
      <w:r>
        <w:rPr>
          <w:rFonts w:cs="Traditional Arabic" w:hint="cs"/>
          <w:sz w:val="20"/>
          <w:szCs w:val="30"/>
          <w:rtl/>
        </w:rPr>
        <w:t>تكفي</w:t>
      </w:r>
      <w:r>
        <w:rPr>
          <w:rFonts w:cs="Traditional Arabic"/>
          <w:sz w:val="20"/>
          <w:szCs w:val="30"/>
          <w:rtl/>
        </w:rPr>
        <w:t xml:space="preserve"> </w:t>
      </w:r>
      <w:r>
        <w:rPr>
          <w:rFonts w:cs="Traditional Arabic" w:hint="cs"/>
          <w:sz w:val="20"/>
          <w:szCs w:val="30"/>
          <w:rtl/>
        </w:rPr>
        <w:t>لإظهار</w:t>
      </w:r>
      <w:r>
        <w:rPr>
          <w:rFonts w:cs="Traditional Arabic"/>
          <w:sz w:val="20"/>
          <w:szCs w:val="30"/>
          <w:rtl/>
        </w:rPr>
        <w:t xml:space="preserve"> </w:t>
      </w:r>
      <w:r>
        <w:rPr>
          <w:rFonts w:cs="Traditional Arabic" w:hint="cs"/>
          <w:sz w:val="20"/>
          <w:szCs w:val="30"/>
          <w:rtl/>
        </w:rPr>
        <w:t>الخصائص</w:t>
      </w:r>
      <w:r>
        <w:rPr>
          <w:rFonts w:cs="Traditional Arabic"/>
          <w:sz w:val="20"/>
          <w:szCs w:val="30"/>
          <w:rtl/>
        </w:rPr>
        <w:t xml:space="preserve"> </w:t>
      </w:r>
      <w:r>
        <w:rPr>
          <w:rFonts w:cs="Traditional Arabic" w:hint="cs"/>
          <w:sz w:val="20"/>
          <w:szCs w:val="30"/>
          <w:rtl/>
        </w:rPr>
        <w:t>الخطرة</w:t>
      </w:r>
      <w:r>
        <w:rPr>
          <w:rFonts w:cs="Traditional Arabic"/>
          <w:sz w:val="20"/>
          <w:szCs w:val="30"/>
          <w:rtl/>
        </w:rPr>
        <w:t xml:space="preserve"> </w:t>
      </w:r>
      <w:r>
        <w:rPr>
          <w:rFonts w:cs="Traditional Arabic" w:hint="cs"/>
          <w:sz w:val="20"/>
          <w:szCs w:val="30"/>
          <w:rtl/>
        </w:rPr>
        <w:t>المحددة</w:t>
      </w:r>
      <w:r>
        <w:rPr>
          <w:rFonts w:cs="Traditional Arabic"/>
          <w:sz w:val="20"/>
          <w:szCs w:val="30"/>
          <w:rtl/>
        </w:rPr>
        <w:t xml:space="preserve"> </w:t>
      </w:r>
      <w:r>
        <w:rPr>
          <w:rFonts w:cs="Traditional Arabic" w:hint="cs"/>
          <w:sz w:val="20"/>
          <w:szCs w:val="30"/>
          <w:rtl/>
        </w:rPr>
        <w:t>في</w:t>
      </w:r>
      <w:r>
        <w:rPr>
          <w:rFonts w:cs="Traditional Arabic"/>
          <w:sz w:val="20"/>
          <w:szCs w:val="30"/>
          <w:rtl/>
        </w:rPr>
        <w:t xml:space="preserve"> </w:t>
      </w:r>
      <w:r>
        <w:rPr>
          <w:rFonts w:cs="Traditional Arabic" w:hint="cs"/>
          <w:sz w:val="20"/>
          <w:szCs w:val="30"/>
          <w:rtl/>
        </w:rPr>
        <w:t>المرفق</w:t>
      </w:r>
      <w:r>
        <w:rPr>
          <w:rFonts w:cs="Traditional Arabic"/>
          <w:sz w:val="20"/>
          <w:szCs w:val="30"/>
          <w:rtl/>
        </w:rPr>
        <w:t xml:space="preserve"> </w:t>
      </w:r>
      <w:r>
        <w:rPr>
          <w:rFonts w:cs="Traditional Arabic" w:hint="cs"/>
          <w:sz w:val="20"/>
          <w:szCs w:val="30"/>
          <w:rtl/>
        </w:rPr>
        <w:t>الثالث؛</w:t>
      </w:r>
    </w:p>
    <w:p w:rsidR="008A0081" w:rsidRPr="00B537E1" w:rsidRDefault="00AF0F1A" w:rsidP="004B2CC7">
      <w:pPr>
        <w:pStyle w:val="ListParagraph"/>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w:t>
      </w:r>
      <w:r>
        <w:rPr>
          <w:rFonts w:cs="Traditional Arabic" w:hint="cs"/>
          <w:sz w:val="20"/>
          <w:szCs w:val="30"/>
          <w:rtl/>
        </w:rPr>
        <w:t>د</w:t>
      </w:r>
      <w:r>
        <w:rPr>
          <w:rFonts w:cs="Traditional Arabic"/>
          <w:sz w:val="20"/>
          <w:szCs w:val="30"/>
          <w:rtl/>
        </w:rPr>
        <w:t>)</w:t>
      </w:r>
      <w:r>
        <w:rPr>
          <w:rFonts w:cs="Traditional Arabic"/>
          <w:sz w:val="20"/>
          <w:szCs w:val="30"/>
          <w:rtl/>
        </w:rPr>
        <w:tab/>
      </w:r>
      <w:r>
        <w:rPr>
          <w:rFonts w:cs="Traditional Arabic" w:hint="cs"/>
          <w:sz w:val="20"/>
          <w:szCs w:val="30"/>
          <w:rtl/>
        </w:rPr>
        <w:t>ألف</w:t>
      </w:r>
      <w:r>
        <w:rPr>
          <w:rFonts w:cs="Traditional Arabic"/>
          <w:sz w:val="20"/>
          <w:szCs w:val="30"/>
          <w:rtl/>
        </w:rPr>
        <w:t>4140</w:t>
      </w:r>
      <w:r w:rsidR="004B2CC7">
        <w:rPr>
          <w:rFonts w:cs="Traditional Arabic" w:hint="cs"/>
          <w:sz w:val="20"/>
          <w:szCs w:val="30"/>
          <w:rtl/>
        </w:rPr>
        <w:t>:</w:t>
      </w:r>
      <w:r w:rsidR="00085F2E" w:rsidRPr="00B537E1">
        <w:rPr>
          <w:rFonts w:cs="Traditional Arabic"/>
          <w:sz w:val="20"/>
          <w:szCs w:val="30"/>
          <w:rtl/>
        </w:rPr>
        <w:t xml:space="preserve"> </w:t>
      </w:r>
      <w:r>
        <w:rPr>
          <w:rFonts w:cs="Traditional Arabic" w:hint="cs"/>
          <w:sz w:val="20"/>
          <w:szCs w:val="30"/>
          <w:rtl/>
        </w:rPr>
        <w:t>النفايات</w:t>
      </w:r>
      <w:r>
        <w:rPr>
          <w:rFonts w:cs="Traditional Arabic"/>
          <w:sz w:val="20"/>
          <w:szCs w:val="30"/>
          <w:rtl/>
        </w:rPr>
        <w:t xml:space="preserve"> </w:t>
      </w:r>
      <w:r>
        <w:rPr>
          <w:rFonts w:cs="Traditional Arabic" w:hint="cs"/>
          <w:sz w:val="20"/>
          <w:szCs w:val="30"/>
          <w:rtl/>
        </w:rPr>
        <w:t>المركبة</w:t>
      </w:r>
      <w:r>
        <w:rPr>
          <w:rFonts w:cs="Traditional Arabic"/>
          <w:sz w:val="20"/>
          <w:szCs w:val="30"/>
          <w:rtl/>
        </w:rPr>
        <w:t xml:space="preserve"> </w:t>
      </w:r>
      <w:r>
        <w:rPr>
          <w:rFonts w:cs="Traditional Arabic" w:hint="cs"/>
          <w:sz w:val="20"/>
          <w:szCs w:val="30"/>
          <w:rtl/>
        </w:rPr>
        <w:t>من،</w:t>
      </w:r>
      <w:r>
        <w:rPr>
          <w:rFonts w:cs="Traditional Arabic"/>
          <w:sz w:val="20"/>
          <w:szCs w:val="30"/>
          <w:rtl/>
        </w:rPr>
        <w:t xml:space="preserve"> </w:t>
      </w:r>
      <w:r>
        <w:rPr>
          <w:rFonts w:cs="Traditional Arabic" w:hint="cs"/>
          <w:sz w:val="20"/>
          <w:szCs w:val="30"/>
          <w:rtl/>
        </w:rPr>
        <w:t>أو</w:t>
      </w:r>
      <w:r>
        <w:rPr>
          <w:rFonts w:cs="Traditional Arabic"/>
          <w:sz w:val="20"/>
          <w:szCs w:val="30"/>
          <w:rtl/>
        </w:rPr>
        <w:t xml:space="preserve"> </w:t>
      </w:r>
      <w:r>
        <w:rPr>
          <w:rFonts w:cs="Traditional Arabic" w:hint="cs"/>
          <w:sz w:val="20"/>
          <w:szCs w:val="30"/>
          <w:rtl/>
        </w:rPr>
        <w:t>المحتوية</w:t>
      </w:r>
      <w:r>
        <w:rPr>
          <w:rFonts w:cs="Traditional Arabic"/>
          <w:sz w:val="20"/>
          <w:szCs w:val="30"/>
          <w:rtl/>
        </w:rPr>
        <w:t xml:space="preserve"> </w:t>
      </w:r>
      <w:r>
        <w:rPr>
          <w:rFonts w:cs="Traditional Arabic" w:hint="cs"/>
          <w:sz w:val="20"/>
          <w:szCs w:val="30"/>
          <w:rtl/>
        </w:rPr>
        <w:t>على</w:t>
      </w:r>
      <w:r>
        <w:rPr>
          <w:rFonts w:cs="Traditional Arabic"/>
          <w:sz w:val="20"/>
          <w:szCs w:val="30"/>
          <w:rtl/>
        </w:rPr>
        <w:t xml:space="preserve"> </w:t>
      </w:r>
      <w:r>
        <w:rPr>
          <w:rFonts w:cs="Traditional Arabic" w:hint="cs"/>
          <w:sz w:val="20"/>
          <w:szCs w:val="30"/>
          <w:rtl/>
        </w:rPr>
        <w:t>مواد</w:t>
      </w:r>
      <w:r>
        <w:rPr>
          <w:rFonts w:cs="Traditional Arabic"/>
          <w:sz w:val="20"/>
          <w:szCs w:val="30"/>
          <w:rtl/>
        </w:rPr>
        <w:t xml:space="preserve"> </w:t>
      </w:r>
      <w:r>
        <w:rPr>
          <w:rFonts w:cs="Traditional Arabic" w:hint="cs"/>
          <w:sz w:val="20"/>
          <w:szCs w:val="30"/>
          <w:rtl/>
        </w:rPr>
        <w:t>كيميائية</w:t>
      </w:r>
      <w:r>
        <w:rPr>
          <w:rFonts w:cs="Traditional Arabic"/>
          <w:sz w:val="20"/>
          <w:szCs w:val="30"/>
          <w:rtl/>
        </w:rPr>
        <w:t xml:space="preserve"> </w:t>
      </w:r>
      <w:r>
        <w:rPr>
          <w:rFonts w:cs="Traditional Arabic" w:hint="cs"/>
          <w:sz w:val="20"/>
          <w:szCs w:val="30"/>
          <w:rtl/>
        </w:rPr>
        <w:t>غير</w:t>
      </w:r>
      <w:r>
        <w:rPr>
          <w:rFonts w:cs="Traditional Arabic"/>
          <w:sz w:val="20"/>
          <w:szCs w:val="30"/>
          <w:rtl/>
        </w:rPr>
        <w:t xml:space="preserve"> </w:t>
      </w:r>
      <w:r>
        <w:rPr>
          <w:rFonts w:cs="Traditional Arabic" w:hint="cs"/>
          <w:sz w:val="20"/>
          <w:szCs w:val="30"/>
          <w:rtl/>
        </w:rPr>
        <w:t>مطابقة</w:t>
      </w:r>
      <w:r>
        <w:rPr>
          <w:rFonts w:cs="Traditional Arabic"/>
          <w:sz w:val="20"/>
          <w:szCs w:val="30"/>
          <w:rtl/>
        </w:rPr>
        <w:t xml:space="preserve"> </w:t>
      </w:r>
      <w:r>
        <w:rPr>
          <w:rFonts w:cs="Traditional Arabic" w:hint="cs"/>
          <w:sz w:val="20"/>
          <w:szCs w:val="30"/>
          <w:rtl/>
        </w:rPr>
        <w:t>للمواصفات</w:t>
      </w:r>
      <w:r>
        <w:rPr>
          <w:rFonts w:cs="Traditional Arabic"/>
          <w:sz w:val="20"/>
          <w:szCs w:val="30"/>
          <w:rtl/>
        </w:rPr>
        <w:t xml:space="preserve"> </w:t>
      </w:r>
      <w:r>
        <w:rPr>
          <w:rFonts w:cs="Traditional Arabic" w:hint="cs"/>
          <w:sz w:val="20"/>
          <w:szCs w:val="30"/>
          <w:rtl/>
        </w:rPr>
        <w:t>أو</w:t>
      </w:r>
      <w:r>
        <w:rPr>
          <w:rFonts w:cs="Traditional Arabic"/>
          <w:sz w:val="20"/>
          <w:szCs w:val="30"/>
          <w:rtl/>
        </w:rPr>
        <w:t xml:space="preserve"> </w:t>
      </w:r>
      <w:r>
        <w:rPr>
          <w:rFonts w:cs="Traditional Arabic" w:hint="cs"/>
          <w:sz w:val="20"/>
          <w:szCs w:val="30"/>
          <w:rtl/>
        </w:rPr>
        <w:t>التي</w:t>
      </w:r>
      <w:r>
        <w:rPr>
          <w:rFonts w:cs="Traditional Arabic"/>
          <w:sz w:val="20"/>
          <w:szCs w:val="30"/>
          <w:rtl/>
        </w:rPr>
        <w:t xml:space="preserve"> </w:t>
      </w:r>
      <w:r>
        <w:rPr>
          <w:rFonts w:cs="Traditional Arabic" w:hint="cs"/>
          <w:sz w:val="20"/>
          <w:szCs w:val="30"/>
          <w:rtl/>
        </w:rPr>
        <w:t>انتهت</w:t>
      </w:r>
      <w:r>
        <w:rPr>
          <w:rFonts w:cs="Traditional Arabic"/>
          <w:sz w:val="20"/>
          <w:szCs w:val="30"/>
          <w:rtl/>
        </w:rPr>
        <w:t xml:space="preserve"> </w:t>
      </w:r>
      <w:r>
        <w:rPr>
          <w:rFonts w:cs="Traditional Arabic" w:hint="cs"/>
          <w:sz w:val="20"/>
          <w:szCs w:val="30"/>
          <w:rtl/>
        </w:rPr>
        <w:t>صلاحيتها</w:t>
      </w:r>
      <w:r>
        <w:rPr>
          <w:rFonts w:cs="Traditional Arabic"/>
          <w:sz w:val="20"/>
          <w:szCs w:val="30"/>
          <w:rtl/>
        </w:rPr>
        <w:t xml:space="preserve"> </w:t>
      </w:r>
      <w:r>
        <w:rPr>
          <w:rFonts w:cs="Traditional Arabic" w:hint="cs"/>
          <w:sz w:val="20"/>
          <w:szCs w:val="30"/>
          <w:rtl/>
        </w:rPr>
        <w:t>مقابلة</w:t>
      </w:r>
      <w:r>
        <w:rPr>
          <w:rFonts w:cs="Traditional Arabic"/>
          <w:sz w:val="20"/>
          <w:szCs w:val="30"/>
          <w:rtl/>
        </w:rPr>
        <w:t xml:space="preserve"> </w:t>
      </w:r>
      <w:r>
        <w:rPr>
          <w:rFonts w:cs="Traditional Arabic" w:hint="cs"/>
          <w:sz w:val="20"/>
          <w:szCs w:val="30"/>
          <w:rtl/>
        </w:rPr>
        <w:t>للفئات</w:t>
      </w:r>
      <w:r>
        <w:rPr>
          <w:rFonts w:cs="Traditional Arabic"/>
          <w:sz w:val="20"/>
          <w:szCs w:val="30"/>
          <w:rtl/>
        </w:rPr>
        <w:t xml:space="preserve"> </w:t>
      </w:r>
      <w:r>
        <w:rPr>
          <w:rFonts w:cs="Traditional Arabic" w:hint="cs"/>
          <w:sz w:val="20"/>
          <w:szCs w:val="30"/>
          <w:rtl/>
        </w:rPr>
        <w:t>المحددة</w:t>
      </w:r>
      <w:r>
        <w:rPr>
          <w:rFonts w:cs="Traditional Arabic"/>
          <w:sz w:val="20"/>
          <w:szCs w:val="30"/>
          <w:rtl/>
        </w:rPr>
        <w:t xml:space="preserve"> </w:t>
      </w:r>
      <w:r>
        <w:rPr>
          <w:rFonts w:cs="Traditional Arabic" w:hint="cs"/>
          <w:sz w:val="20"/>
          <w:szCs w:val="30"/>
          <w:rtl/>
        </w:rPr>
        <w:t>في</w:t>
      </w:r>
      <w:r>
        <w:rPr>
          <w:rFonts w:cs="Traditional Arabic"/>
          <w:sz w:val="20"/>
          <w:szCs w:val="30"/>
          <w:rtl/>
        </w:rPr>
        <w:t xml:space="preserve"> </w:t>
      </w:r>
      <w:r>
        <w:rPr>
          <w:rFonts w:cs="Traditional Arabic" w:hint="cs"/>
          <w:sz w:val="20"/>
          <w:szCs w:val="30"/>
          <w:rtl/>
        </w:rPr>
        <w:t>المرفق</w:t>
      </w:r>
      <w:r>
        <w:rPr>
          <w:rFonts w:cs="Traditional Arabic"/>
          <w:sz w:val="20"/>
          <w:szCs w:val="30"/>
          <w:rtl/>
        </w:rPr>
        <w:t xml:space="preserve"> </w:t>
      </w:r>
      <w:r>
        <w:rPr>
          <w:rFonts w:cs="Traditional Arabic" w:hint="cs"/>
          <w:sz w:val="20"/>
          <w:szCs w:val="30"/>
          <w:rtl/>
        </w:rPr>
        <w:t>الأول</w:t>
      </w:r>
      <w:r>
        <w:rPr>
          <w:rFonts w:cs="Traditional Arabic"/>
          <w:sz w:val="20"/>
          <w:szCs w:val="30"/>
          <w:rtl/>
        </w:rPr>
        <w:t xml:space="preserve"> </w:t>
      </w:r>
      <w:r>
        <w:rPr>
          <w:rFonts w:cs="Traditional Arabic" w:hint="cs"/>
          <w:sz w:val="20"/>
          <w:szCs w:val="30"/>
          <w:rtl/>
        </w:rPr>
        <w:t>وتُظهر</w:t>
      </w:r>
      <w:r>
        <w:rPr>
          <w:rFonts w:cs="Traditional Arabic"/>
          <w:sz w:val="20"/>
          <w:szCs w:val="30"/>
          <w:rtl/>
        </w:rPr>
        <w:t xml:space="preserve"> </w:t>
      </w:r>
      <w:r>
        <w:rPr>
          <w:rFonts w:cs="Traditional Arabic" w:hint="cs"/>
          <w:sz w:val="20"/>
          <w:szCs w:val="30"/>
          <w:rtl/>
        </w:rPr>
        <w:t>الخصائص</w:t>
      </w:r>
      <w:r>
        <w:rPr>
          <w:rFonts w:cs="Traditional Arabic"/>
          <w:sz w:val="20"/>
          <w:szCs w:val="30"/>
          <w:rtl/>
        </w:rPr>
        <w:t xml:space="preserve"> </w:t>
      </w:r>
      <w:r>
        <w:rPr>
          <w:rFonts w:cs="Traditional Arabic" w:hint="cs"/>
          <w:sz w:val="20"/>
          <w:szCs w:val="30"/>
          <w:rtl/>
        </w:rPr>
        <w:t>الخطرة</w:t>
      </w:r>
      <w:r>
        <w:rPr>
          <w:rFonts w:cs="Traditional Arabic"/>
          <w:sz w:val="20"/>
          <w:szCs w:val="30"/>
          <w:rtl/>
        </w:rPr>
        <w:t xml:space="preserve"> </w:t>
      </w:r>
      <w:r>
        <w:rPr>
          <w:rFonts w:cs="Traditional Arabic" w:hint="cs"/>
          <w:sz w:val="20"/>
          <w:szCs w:val="30"/>
          <w:rtl/>
        </w:rPr>
        <w:t>الواردة</w:t>
      </w:r>
      <w:r>
        <w:rPr>
          <w:rFonts w:cs="Traditional Arabic"/>
          <w:sz w:val="20"/>
          <w:szCs w:val="30"/>
          <w:rtl/>
        </w:rPr>
        <w:t xml:space="preserve"> </w:t>
      </w:r>
      <w:r>
        <w:rPr>
          <w:rFonts w:cs="Traditional Arabic" w:hint="cs"/>
          <w:sz w:val="20"/>
          <w:szCs w:val="30"/>
          <w:rtl/>
        </w:rPr>
        <w:t>في</w:t>
      </w:r>
      <w:r>
        <w:rPr>
          <w:rFonts w:cs="Traditional Arabic"/>
          <w:sz w:val="20"/>
          <w:szCs w:val="30"/>
          <w:rtl/>
        </w:rPr>
        <w:t xml:space="preserve"> </w:t>
      </w:r>
      <w:r>
        <w:rPr>
          <w:rFonts w:cs="Traditional Arabic" w:hint="cs"/>
          <w:sz w:val="20"/>
          <w:szCs w:val="30"/>
          <w:rtl/>
        </w:rPr>
        <w:t>المرفق</w:t>
      </w:r>
      <w:r>
        <w:rPr>
          <w:rFonts w:cs="Traditional Arabic"/>
          <w:sz w:val="20"/>
          <w:szCs w:val="30"/>
          <w:rtl/>
        </w:rPr>
        <w:t xml:space="preserve"> </w:t>
      </w:r>
      <w:r>
        <w:rPr>
          <w:rFonts w:cs="Traditional Arabic" w:hint="cs"/>
          <w:sz w:val="20"/>
          <w:szCs w:val="30"/>
          <w:rtl/>
        </w:rPr>
        <w:t>الثالث؛</w:t>
      </w:r>
    </w:p>
    <w:p w:rsidR="00E02FE8" w:rsidRPr="00B537E1" w:rsidRDefault="00AF0F1A" w:rsidP="004B2CC7">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t>(ه</w:t>
      </w:r>
      <w:r w:rsidR="00780468">
        <w:rPr>
          <w:rFonts w:ascii="Times New Roman" w:hAnsi="Times New Roman" w:cs="Traditional Arabic" w:hint="cs"/>
          <w:sz w:val="20"/>
          <w:szCs w:val="30"/>
          <w:rtl/>
        </w:rPr>
        <w:t>ـ</w:t>
      </w:r>
      <w:r w:rsidR="00E02FE8" w:rsidRPr="00B537E1">
        <w:rPr>
          <w:rFonts w:ascii="Times New Roman" w:hAnsi="Times New Roman" w:cs="Traditional Arabic"/>
          <w:sz w:val="20"/>
          <w:szCs w:val="30"/>
          <w:rtl/>
        </w:rPr>
        <w:t>)</w:t>
      </w:r>
      <w:r>
        <w:rPr>
          <w:rFonts w:ascii="Times New Roman" w:hAnsi="Times New Roman" w:cs="Traditional Arabic"/>
          <w:sz w:val="20"/>
          <w:szCs w:val="30"/>
          <w:rtl/>
        </w:rPr>
        <w:tab/>
      </w:r>
      <w:r>
        <w:rPr>
          <w:rFonts w:ascii="Times New Roman" w:hAnsi="Times New Roman" w:cs="Traditional Arabic"/>
          <w:sz w:val="20"/>
          <w:szCs w:val="30"/>
          <w:rtl/>
          <w:lang w:val="en-GB"/>
        </w:rPr>
        <w:t>ألف</w:t>
      </w:r>
      <w:r>
        <w:rPr>
          <w:rFonts w:ascii="Times New Roman" w:hAnsi="Times New Roman" w:cs="Traditional Arabic"/>
          <w:sz w:val="20"/>
          <w:szCs w:val="30"/>
          <w:rtl/>
        </w:rPr>
        <w:t>4160</w:t>
      </w:r>
      <w:r w:rsidR="004B2CC7">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Pr>
          <w:rFonts w:ascii="Times New Roman" w:hAnsi="Times New Roman" w:cs="Traditional Arabic"/>
          <w:sz w:val="20"/>
          <w:szCs w:val="30"/>
          <w:rtl/>
        </w:rPr>
        <w:t>الكربون المنشط المستعمل غير المدرج في القائمة باء (لاحظ القيد ذا الصلة في القائمة باء باء2060).</w:t>
      </w:r>
    </w:p>
    <w:p w:rsidR="00804C58" w:rsidRPr="00B537E1" w:rsidRDefault="00AF0F1A" w:rsidP="00780468">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25 -</w:t>
      </w:r>
      <w:r>
        <w:rPr>
          <w:rFonts w:ascii="Times New Roman" w:hAnsi="Times New Roman" w:cs="Traditional Arabic"/>
          <w:sz w:val="20"/>
          <w:szCs w:val="30"/>
          <w:rtl/>
        </w:rPr>
        <w:tab/>
        <w:t>و</w:t>
      </w:r>
      <w:r w:rsidR="00780468">
        <w:rPr>
          <w:rFonts w:ascii="Times New Roman" w:hAnsi="Times New Roman" w:cs="Traditional Arabic" w:hint="cs"/>
          <w:sz w:val="20"/>
          <w:szCs w:val="30"/>
          <w:rtl/>
        </w:rPr>
        <w:t xml:space="preserve">تشمل </w:t>
      </w:r>
      <w:r>
        <w:rPr>
          <w:rFonts w:ascii="Times New Roman" w:hAnsi="Times New Roman" w:cs="Traditional Arabic"/>
          <w:sz w:val="20"/>
          <w:szCs w:val="30"/>
          <w:rtl/>
        </w:rPr>
        <w:t>القائمة ب من المرفق التاسع النفايات التي سوف لن تٌعتبر من النفايات التي تٌغطي في الفقرة 1 (أ) من المادة 1</w:t>
      </w:r>
      <w:r w:rsidR="00780468">
        <w:rPr>
          <w:rFonts w:ascii="Times New Roman" w:hAnsi="Times New Roman" w:cs="Traditional Arabic" w:hint="cs"/>
          <w:sz w:val="20"/>
          <w:szCs w:val="30"/>
          <w:rtl/>
        </w:rPr>
        <w:t xml:space="preserve"> بهذه الاتفاقية</w:t>
      </w:r>
      <w:r w:rsidR="006568FC" w:rsidRPr="00B537E1">
        <w:rPr>
          <w:rFonts w:ascii="Times New Roman" w:hAnsi="Times New Roman" w:cs="Traditional Arabic"/>
          <w:sz w:val="20"/>
          <w:szCs w:val="30"/>
          <w:rtl/>
        </w:rPr>
        <w:t xml:space="preserve">، ما لم </w:t>
      </w:r>
      <w:r w:rsidR="00780468">
        <w:rPr>
          <w:rFonts w:ascii="Times New Roman" w:hAnsi="Times New Roman" w:cs="Traditional Arabic" w:hint="cs"/>
          <w:sz w:val="20"/>
          <w:szCs w:val="30"/>
          <w:rtl/>
        </w:rPr>
        <w:t xml:space="preserve">تشتمل </w:t>
      </w:r>
      <w:r>
        <w:rPr>
          <w:rFonts w:ascii="Times New Roman" w:hAnsi="Times New Roman" w:cs="Traditional Arabic"/>
          <w:sz w:val="20"/>
          <w:szCs w:val="30"/>
          <w:rtl/>
        </w:rPr>
        <w:t xml:space="preserve">على المادة التي وردت في المرفق إلى حدٍ يجعل تلك النفايات قادرة على إظهار الخاصية الواردة في المرفق الثالث. وتُغطي القائمة باء من المرفق التاسع عدداً من النفايات أو مجموعات نفاية لديها القدرة على أن تحتوي على </w:t>
      </w:r>
      <w:r w:rsidR="00C10987">
        <w:rPr>
          <w:rFonts w:ascii="Times New Roman" w:hAnsi="Times New Roman" w:cs="Traditional Arabic"/>
          <w:sz w:val="20"/>
          <w:szCs w:val="30"/>
          <w:rtl/>
        </w:rPr>
        <w:t>إيثرات ثنائي الفينيل المبرومة</w:t>
      </w:r>
      <w:r w:rsidR="00E02FE8" w:rsidRPr="00B537E1">
        <w:rPr>
          <w:rFonts w:ascii="Times New Roman" w:hAnsi="Times New Roman" w:cs="Traditional Arabic"/>
          <w:sz w:val="20"/>
          <w:szCs w:val="30"/>
          <w:rtl/>
        </w:rPr>
        <w:t xml:space="preserve"> التي تعتبر ملوثات عضوية، أو ملوثة بها، وهذه تشمل:</w:t>
      </w:r>
    </w:p>
    <w:p w:rsidR="00780468" w:rsidRDefault="00AF0F1A" w:rsidP="00F53E75">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t>(أ)</w:t>
      </w:r>
      <w:r>
        <w:rPr>
          <w:rFonts w:ascii="Times New Roman" w:hAnsi="Times New Roman" w:cs="Traditional Arabic"/>
          <w:sz w:val="20"/>
          <w:szCs w:val="30"/>
          <w:rtl/>
        </w:rPr>
        <w:tab/>
      </w:r>
      <w:r w:rsidR="00780468">
        <w:rPr>
          <w:rFonts w:ascii="Times New Roman" w:hAnsi="Times New Roman" w:cs="Traditional Arabic" w:hint="cs"/>
          <w:sz w:val="20"/>
          <w:szCs w:val="30"/>
          <w:rtl/>
        </w:rPr>
        <w:t xml:space="preserve">باء 1110: تراكيب كهربائية وإلكترونية: </w:t>
      </w:r>
    </w:p>
    <w:p w:rsidR="00780468" w:rsidRDefault="00780468" w:rsidP="00780468">
      <w:pPr>
        <w:pStyle w:val="ListParagraph"/>
        <w:numPr>
          <w:ilvl w:val="0"/>
          <w:numId w:val="46"/>
        </w:numPr>
        <w:tabs>
          <w:tab w:val="left" w:pos="1841"/>
          <w:tab w:val="left" w:pos="2408"/>
          <w:tab w:val="left" w:pos="2975"/>
        </w:tabs>
        <w:spacing w:after="120" w:line="400" w:lineRule="exact"/>
        <w:jc w:val="both"/>
        <w:rPr>
          <w:rFonts w:ascii="Times New Roman" w:hAnsi="Times New Roman" w:cs="Traditional Arabic"/>
          <w:sz w:val="20"/>
          <w:szCs w:val="30"/>
        </w:rPr>
      </w:pPr>
      <w:r>
        <w:rPr>
          <w:rFonts w:ascii="Times New Roman" w:hAnsi="Times New Roman" w:cs="Traditional Arabic" w:hint="cs"/>
          <w:sz w:val="20"/>
          <w:szCs w:val="30"/>
          <w:rtl/>
        </w:rPr>
        <w:t>تراتيب إلكترونية مؤلفة من المعادن أو السبائق المعدنية</w:t>
      </w:r>
    </w:p>
    <w:p w:rsidR="00780468" w:rsidRDefault="00780468" w:rsidP="008F6302">
      <w:pPr>
        <w:pStyle w:val="ListParagraph"/>
        <w:numPr>
          <w:ilvl w:val="0"/>
          <w:numId w:val="46"/>
        </w:numPr>
        <w:tabs>
          <w:tab w:val="left" w:pos="1841"/>
          <w:tab w:val="left" w:pos="2408"/>
          <w:tab w:val="left" w:pos="2975"/>
        </w:tabs>
        <w:spacing w:after="120" w:line="400" w:lineRule="exact"/>
        <w:jc w:val="both"/>
        <w:rPr>
          <w:rFonts w:ascii="Times New Roman" w:hAnsi="Times New Roman" w:cs="Traditional Arabic"/>
          <w:sz w:val="20"/>
          <w:szCs w:val="30"/>
        </w:rPr>
      </w:pPr>
      <w:r>
        <w:rPr>
          <w:rFonts w:ascii="Times New Roman" w:hAnsi="Times New Roman" w:cs="Traditional Arabic" w:hint="cs"/>
          <w:sz w:val="20"/>
          <w:szCs w:val="30"/>
          <w:rtl/>
        </w:rPr>
        <w:t>نفايات كهربائية وإلكترونية أو خردة</w:t>
      </w:r>
      <w:r w:rsidR="00AF0F1A" w:rsidRPr="00AF0F1A">
        <w:rPr>
          <w:rFonts w:ascii="Times New Roman" w:hAnsi="Times New Roman" w:cs="Traditional Arabic"/>
          <w:sz w:val="20"/>
          <w:szCs w:val="30"/>
          <w:vertAlign w:val="superscript"/>
          <w:rtl/>
        </w:rPr>
        <w:t>(</w:t>
      </w:r>
      <w:r w:rsidR="001A758E" w:rsidRPr="001A758E">
        <w:rPr>
          <w:rStyle w:val="FootnoteReference"/>
          <w:rFonts w:ascii="Times New Roman" w:hAnsi="Times New Roman" w:cs="Traditional Arabic"/>
          <w:sz w:val="20"/>
          <w:szCs w:val="30"/>
          <w:rtl/>
        </w:rPr>
        <w:footnoteReference w:id="2"/>
      </w:r>
      <w:r w:rsidR="00AF0F1A" w:rsidRPr="00AF0F1A">
        <w:rPr>
          <w:rFonts w:ascii="Times New Roman" w:hAnsi="Times New Roman" w:cs="Traditional Arabic"/>
          <w:sz w:val="20"/>
          <w:szCs w:val="30"/>
          <w:vertAlign w:val="superscript"/>
          <w:rtl/>
        </w:rPr>
        <w:t>)</w:t>
      </w:r>
      <w:r>
        <w:rPr>
          <w:rFonts w:ascii="Times New Roman" w:hAnsi="Times New Roman" w:cs="Traditional Arabic" w:hint="cs"/>
          <w:sz w:val="20"/>
          <w:szCs w:val="30"/>
          <w:rtl/>
        </w:rPr>
        <w:t xml:space="preserve"> (بما في ذلك ألواح الدوائر الكهربية المطبوعة) غير المشتملة على مكونات مثل أجهزة الشحن الكهربي (المركمات) والبطاريات الأخرى المدرجة في القائمة ألف، والمفاتيح ذات الموصلات الزئبقية والزجاج الناشئ من مصابي</w:t>
      </w:r>
      <w:r w:rsidR="00305FE7">
        <w:rPr>
          <w:rFonts w:ascii="Times New Roman" w:hAnsi="Times New Roman" w:cs="Traditional Arabic" w:hint="cs"/>
          <w:sz w:val="20"/>
          <w:szCs w:val="30"/>
          <w:rtl/>
        </w:rPr>
        <w:t>ح</w:t>
      </w:r>
      <w:r>
        <w:rPr>
          <w:rFonts w:ascii="Times New Roman" w:hAnsi="Times New Roman" w:cs="Traditional Arabic" w:hint="cs"/>
          <w:sz w:val="20"/>
          <w:szCs w:val="30"/>
          <w:rtl/>
        </w:rPr>
        <w:t xml:space="preserve"> الأشعة المهبطية وأنوع أخرى من الزجاج المنشط ومك</w:t>
      </w:r>
      <w:r w:rsidR="00305FE7">
        <w:rPr>
          <w:rFonts w:ascii="Times New Roman" w:hAnsi="Times New Roman" w:cs="Traditional Arabic" w:hint="cs"/>
          <w:sz w:val="20"/>
          <w:szCs w:val="30"/>
          <w:rtl/>
        </w:rPr>
        <w:t>ث</w:t>
      </w:r>
      <w:r>
        <w:rPr>
          <w:rFonts w:ascii="Times New Roman" w:hAnsi="Times New Roman" w:cs="Traditional Arabic" w:hint="cs"/>
          <w:sz w:val="20"/>
          <w:szCs w:val="30"/>
          <w:rtl/>
        </w:rPr>
        <w:t xml:space="preserve">فات ثنائي الفينيل متعدد الكلور غير الملوثة بالمكونات الواردة في المرفق الأول (مثل الكاديوميوم والزئبق والرصاص أو ثاني الفينيل متعدد الكلور أو التي أزيلت تلك المواد منها، إلى حد تجريدها من أيٍ من الخواص الواردة في المرفق الثالث (لاحظ </w:t>
      </w:r>
      <w:r w:rsidR="008F6302">
        <w:rPr>
          <w:rFonts w:ascii="Times New Roman" w:hAnsi="Times New Roman" w:cs="Traditional Arabic" w:hint="cs"/>
          <w:sz w:val="20"/>
          <w:szCs w:val="30"/>
          <w:rtl/>
        </w:rPr>
        <w:t xml:space="preserve">المدخل ذا </w:t>
      </w:r>
      <w:r>
        <w:rPr>
          <w:rFonts w:ascii="Times New Roman" w:hAnsi="Times New Roman" w:cs="Traditional Arabic" w:hint="cs"/>
          <w:sz w:val="20"/>
          <w:szCs w:val="30"/>
          <w:rtl/>
        </w:rPr>
        <w:t>الصلة في القائمة ألف: ألف 1180)</w:t>
      </w:r>
    </w:p>
    <w:p w:rsidR="00780468" w:rsidRDefault="00780468" w:rsidP="00780468">
      <w:pPr>
        <w:pStyle w:val="ListParagraph"/>
        <w:numPr>
          <w:ilvl w:val="0"/>
          <w:numId w:val="46"/>
        </w:numPr>
        <w:tabs>
          <w:tab w:val="left" w:pos="1841"/>
          <w:tab w:val="left" w:pos="2408"/>
          <w:tab w:val="left" w:pos="2975"/>
        </w:tabs>
        <w:spacing w:after="120" w:line="400" w:lineRule="exact"/>
        <w:jc w:val="both"/>
        <w:rPr>
          <w:rFonts w:ascii="Times New Roman" w:hAnsi="Times New Roman" w:cs="Traditional Arabic"/>
          <w:sz w:val="20"/>
          <w:szCs w:val="30"/>
          <w:rtl/>
        </w:rPr>
      </w:pPr>
      <w:r>
        <w:rPr>
          <w:rFonts w:ascii="Times New Roman" w:hAnsi="Times New Roman" w:cs="Traditional Arabic" w:hint="cs"/>
          <w:sz w:val="20"/>
          <w:szCs w:val="30"/>
          <w:rtl/>
        </w:rPr>
        <w:t>تراكيب كهربائية وإلكترونية (بما في ذلك ألواح الدوائر الكهربية المطبوعة) المعد</w:t>
      </w:r>
      <w:r w:rsidR="00305FE7">
        <w:rPr>
          <w:rFonts w:ascii="Times New Roman" w:hAnsi="Times New Roman" w:cs="Traditional Arabic" w:hint="cs"/>
          <w:sz w:val="20"/>
          <w:szCs w:val="30"/>
          <w:rtl/>
        </w:rPr>
        <w:t>ّ</w:t>
      </w:r>
      <w:r>
        <w:rPr>
          <w:rFonts w:ascii="Times New Roman" w:hAnsi="Times New Roman" w:cs="Traditional Arabic" w:hint="cs"/>
          <w:sz w:val="20"/>
          <w:szCs w:val="30"/>
          <w:rtl/>
        </w:rPr>
        <w:t>ة لإعادة الاستخدام بصورة مباشرة وليس لإعادة التدوير أو التخلص منها بصورة نهائية</w:t>
      </w:r>
    </w:p>
    <w:p w:rsidR="00780468" w:rsidRDefault="00780468" w:rsidP="0066251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hint="cs"/>
          <w:sz w:val="20"/>
          <w:szCs w:val="30"/>
          <w:rtl/>
        </w:rPr>
        <w:tab/>
        <w:t>(ب)</w:t>
      </w:r>
      <w:r>
        <w:rPr>
          <w:rFonts w:ascii="Times New Roman" w:hAnsi="Times New Roman" w:cs="Traditional Arabic" w:hint="cs"/>
          <w:sz w:val="20"/>
          <w:szCs w:val="30"/>
          <w:rtl/>
        </w:rPr>
        <w:tab/>
        <w:t xml:space="preserve">باء 1250: </w:t>
      </w:r>
      <w:r w:rsidR="0066251A">
        <w:rPr>
          <w:rFonts w:ascii="Times New Roman" w:hAnsi="Times New Roman" w:cs="Traditional Arabic" w:hint="cs"/>
          <w:sz w:val="20"/>
          <w:szCs w:val="30"/>
          <w:rtl/>
        </w:rPr>
        <w:t>محركات المركبات في نهاية عمرها، التي لا تحتوي على سوائل ولا على أي مكونات خطرة أخرى؛</w:t>
      </w:r>
    </w:p>
    <w:p w:rsidR="00804C58" w:rsidRPr="00B537E1" w:rsidRDefault="0066251A" w:rsidP="0066251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hint="cs"/>
          <w:sz w:val="20"/>
          <w:szCs w:val="30"/>
          <w:rtl/>
        </w:rPr>
        <w:tab/>
        <w:t>(ج)</w:t>
      </w:r>
      <w:r>
        <w:rPr>
          <w:rFonts w:ascii="Times New Roman" w:hAnsi="Times New Roman" w:cs="Traditional Arabic" w:hint="cs"/>
          <w:sz w:val="20"/>
          <w:szCs w:val="30"/>
          <w:rtl/>
        </w:rPr>
        <w:tab/>
      </w:r>
      <w:r w:rsidR="00E02FE8" w:rsidRPr="00B537E1">
        <w:rPr>
          <w:rFonts w:ascii="Times New Roman" w:hAnsi="Times New Roman" w:cs="Traditional Arabic"/>
          <w:sz w:val="20"/>
          <w:szCs w:val="30"/>
          <w:rtl/>
        </w:rPr>
        <w:t>ب</w:t>
      </w:r>
      <w:r w:rsidR="00AF0F1A">
        <w:rPr>
          <w:rFonts w:ascii="Times New Roman" w:hAnsi="Times New Roman" w:cs="Traditional Arabic"/>
          <w:sz w:val="20"/>
          <w:szCs w:val="30"/>
          <w:rtl/>
        </w:rPr>
        <w:t>اء2060</w:t>
      </w:r>
      <w:r>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 xml:space="preserve">الكربون المنشط المستعمل الذي لا يحتوي على أي من المكونات الواردة في المرفق الأول، </w:t>
      </w:r>
      <w:r>
        <w:rPr>
          <w:rFonts w:ascii="Times New Roman" w:hAnsi="Times New Roman" w:cs="Traditional Arabic" w:hint="cs"/>
          <w:sz w:val="20"/>
          <w:szCs w:val="30"/>
          <w:rtl/>
        </w:rPr>
        <w:t xml:space="preserve">بقدر ما تظهر الخصائص </w:t>
      </w:r>
      <w:r w:rsidR="00AF0F1A">
        <w:rPr>
          <w:rFonts w:ascii="Times New Roman" w:hAnsi="Times New Roman" w:cs="Traditional Arabic"/>
          <w:sz w:val="20"/>
          <w:szCs w:val="30"/>
          <w:rtl/>
        </w:rPr>
        <w:t>الواردة في المرفق الثالث مثل الكربون الناتج من معالجة مياه الشرب و</w:t>
      </w:r>
      <w:r>
        <w:rPr>
          <w:rFonts w:ascii="Times New Roman" w:hAnsi="Times New Roman" w:cs="Traditional Arabic" w:hint="cs"/>
          <w:sz w:val="20"/>
          <w:szCs w:val="30"/>
          <w:rtl/>
        </w:rPr>
        <w:t xml:space="preserve">عمليات </w:t>
      </w:r>
      <w:r w:rsidR="00AF0F1A">
        <w:rPr>
          <w:rFonts w:ascii="Times New Roman" w:hAnsi="Times New Roman" w:cs="Traditional Arabic"/>
          <w:sz w:val="20"/>
          <w:szCs w:val="30"/>
          <w:rtl/>
        </w:rPr>
        <w:t xml:space="preserve">صناعة الأغذية وإنتاج </w:t>
      </w:r>
      <w:r>
        <w:rPr>
          <w:rFonts w:ascii="Times New Roman" w:hAnsi="Times New Roman" w:cs="Traditional Arabic" w:hint="cs"/>
          <w:sz w:val="20"/>
          <w:szCs w:val="30"/>
          <w:rtl/>
        </w:rPr>
        <w:t xml:space="preserve">الفيتامينات </w:t>
      </w:r>
      <w:r w:rsidR="00AF0F1A">
        <w:rPr>
          <w:rFonts w:ascii="Times New Roman" w:hAnsi="Times New Roman" w:cs="Traditional Arabic"/>
          <w:sz w:val="20"/>
          <w:szCs w:val="30"/>
          <w:rtl/>
        </w:rPr>
        <w:t>(لاحظ القيد ذا الصلة في القائمة ألف، ألف4160) ؛</w:t>
      </w:r>
    </w:p>
    <w:p w:rsidR="00804C58" w:rsidRPr="00B537E1" w:rsidRDefault="00AF0F1A" w:rsidP="0066251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t>(</w:t>
      </w:r>
      <w:r w:rsidR="0066251A">
        <w:rPr>
          <w:rFonts w:ascii="Times New Roman" w:hAnsi="Times New Roman" w:cs="Traditional Arabic" w:hint="cs"/>
          <w:sz w:val="20"/>
          <w:szCs w:val="30"/>
          <w:rtl/>
        </w:rPr>
        <w:t>د</w:t>
      </w:r>
      <w:r w:rsidR="00E02FE8" w:rsidRPr="00B537E1">
        <w:rPr>
          <w:rFonts w:ascii="Times New Roman" w:hAnsi="Times New Roman" w:cs="Traditional Arabic"/>
          <w:sz w:val="20"/>
          <w:szCs w:val="30"/>
          <w:rtl/>
        </w:rPr>
        <w:t>)</w:t>
      </w:r>
      <w:r>
        <w:rPr>
          <w:rFonts w:ascii="Times New Roman" w:hAnsi="Times New Roman" w:cs="Traditional Arabic"/>
          <w:sz w:val="20"/>
          <w:szCs w:val="30"/>
          <w:rtl/>
        </w:rPr>
        <w:tab/>
        <w:t>باء3010</w:t>
      </w:r>
      <w:r w:rsidR="0066251A">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Pr>
          <w:rFonts w:ascii="Times New Roman" w:hAnsi="Times New Roman" w:cs="Traditional Arabic"/>
          <w:sz w:val="20"/>
          <w:szCs w:val="30"/>
          <w:rtl/>
        </w:rPr>
        <w:t>نفايات اللدائن الصلبة</w:t>
      </w:r>
      <w:r w:rsidRPr="00AF0F1A">
        <w:rPr>
          <w:rFonts w:ascii="Times New Roman" w:hAnsi="Times New Roman" w:cs="Traditional Arabic"/>
          <w:sz w:val="20"/>
          <w:szCs w:val="30"/>
          <w:vertAlign w:val="superscript"/>
          <w:rtl/>
        </w:rPr>
        <w:t>(</w:t>
      </w:r>
      <w:r w:rsidR="001A758E" w:rsidRPr="001A758E">
        <w:rPr>
          <w:rStyle w:val="FootnoteReference"/>
          <w:rFonts w:ascii="Times New Roman" w:hAnsi="Times New Roman" w:cs="Traditional Arabic"/>
          <w:sz w:val="20"/>
          <w:szCs w:val="30"/>
          <w:rtl/>
        </w:rPr>
        <w:footnoteReference w:id="3"/>
      </w:r>
      <w:r w:rsidRPr="00AF0F1A">
        <w:rPr>
          <w:rFonts w:ascii="Times New Roman" w:hAnsi="Times New Roman" w:cs="Traditional Arabic"/>
          <w:sz w:val="20"/>
          <w:szCs w:val="30"/>
          <w:vertAlign w:val="superscript"/>
          <w:rtl/>
        </w:rPr>
        <w:t>)</w:t>
      </w:r>
      <w:r>
        <w:rPr>
          <w:rFonts w:ascii="Times New Roman" w:hAnsi="Times New Roman" w:cs="Traditional Arabic"/>
          <w:sz w:val="20"/>
          <w:szCs w:val="30"/>
          <w:rtl/>
        </w:rPr>
        <w:t>؛</w:t>
      </w:r>
    </w:p>
    <w:p w:rsidR="00804C58" w:rsidRPr="00B537E1" w:rsidRDefault="00AF0F1A" w:rsidP="0066251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t>(</w:t>
      </w:r>
      <w:r w:rsidR="0066251A">
        <w:rPr>
          <w:rFonts w:ascii="Times New Roman" w:hAnsi="Times New Roman" w:cs="Traditional Arabic" w:hint="cs"/>
          <w:sz w:val="20"/>
          <w:szCs w:val="30"/>
          <w:rtl/>
        </w:rPr>
        <w:t xml:space="preserve"> هـ</w:t>
      </w:r>
      <w:r w:rsidR="00E02FE8" w:rsidRPr="00B537E1">
        <w:rPr>
          <w:rFonts w:ascii="Times New Roman" w:hAnsi="Times New Roman" w:cs="Traditional Arabic"/>
          <w:sz w:val="20"/>
          <w:szCs w:val="30"/>
          <w:rtl/>
        </w:rPr>
        <w:t>)</w:t>
      </w:r>
      <w:r>
        <w:rPr>
          <w:rFonts w:ascii="Times New Roman" w:hAnsi="Times New Roman" w:cs="Traditional Arabic"/>
          <w:sz w:val="20"/>
          <w:szCs w:val="30"/>
          <w:rtl/>
        </w:rPr>
        <w:tab/>
        <w:t>باء3030</w:t>
      </w:r>
      <w:r w:rsidR="0066251A">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Pr>
          <w:rFonts w:ascii="Times New Roman" w:hAnsi="Times New Roman" w:cs="Traditional Arabic"/>
          <w:sz w:val="20"/>
          <w:szCs w:val="30"/>
          <w:rtl/>
        </w:rPr>
        <w:t>نفايات المنسوجات</w:t>
      </w:r>
      <w:r w:rsidRPr="00AF0F1A">
        <w:rPr>
          <w:rFonts w:ascii="Times New Roman" w:hAnsi="Times New Roman" w:cs="Traditional Arabic"/>
          <w:sz w:val="20"/>
          <w:szCs w:val="30"/>
          <w:vertAlign w:val="superscript"/>
          <w:rtl/>
        </w:rPr>
        <w:t>(</w:t>
      </w:r>
      <w:r w:rsidR="001A758E" w:rsidRPr="001A758E">
        <w:rPr>
          <w:rStyle w:val="FootnoteReference"/>
          <w:rFonts w:ascii="Times New Roman" w:hAnsi="Times New Roman" w:cs="Traditional Arabic"/>
          <w:sz w:val="20"/>
          <w:szCs w:val="30"/>
          <w:rtl/>
        </w:rPr>
        <w:footnoteReference w:id="4"/>
      </w:r>
      <w:r w:rsidRPr="00AF0F1A">
        <w:rPr>
          <w:rFonts w:ascii="Times New Roman" w:hAnsi="Times New Roman" w:cs="Traditional Arabic"/>
          <w:sz w:val="20"/>
          <w:szCs w:val="30"/>
          <w:vertAlign w:val="superscript"/>
          <w:rtl/>
        </w:rPr>
        <w:t>)</w:t>
      </w:r>
      <w:r w:rsidR="00E02FE8" w:rsidRPr="00B537E1">
        <w:rPr>
          <w:rFonts w:ascii="Times New Roman" w:hAnsi="Times New Roman" w:cs="Traditional Arabic"/>
          <w:sz w:val="20"/>
          <w:szCs w:val="30"/>
          <w:rtl/>
        </w:rPr>
        <w:t>؛</w:t>
      </w:r>
    </w:p>
    <w:p w:rsidR="00B34FA4" w:rsidRPr="00B537E1" w:rsidRDefault="00AF0F1A" w:rsidP="0066251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t>(</w:t>
      </w:r>
      <w:r w:rsidR="0066251A">
        <w:rPr>
          <w:rFonts w:ascii="Times New Roman" w:hAnsi="Times New Roman" w:cs="Traditional Arabic" w:hint="cs"/>
          <w:sz w:val="20"/>
          <w:szCs w:val="30"/>
          <w:rtl/>
        </w:rPr>
        <w:t>و</w:t>
      </w:r>
      <w:r w:rsidR="00E02FE8" w:rsidRPr="00B537E1">
        <w:rPr>
          <w:rFonts w:ascii="Times New Roman" w:hAnsi="Times New Roman" w:cs="Traditional Arabic"/>
          <w:sz w:val="20"/>
          <w:szCs w:val="30"/>
          <w:rtl/>
        </w:rPr>
        <w:t>)</w:t>
      </w:r>
      <w:r>
        <w:rPr>
          <w:rFonts w:ascii="Times New Roman" w:hAnsi="Times New Roman" w:cs="Traditional Arabic"/>
          <w:sz w:val="20"/>
          <w:szCs w:val="30"/>
          <w:rtl/>
        </w:rPr>
        <w:tab/>
        <w:t>باء3035</w:t>
      </w:r>
      <w:r w:rsidR="0066251A">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Pr>
          <w:rFonts w:ascii="Times New Roman" w:hAnsi="Times New Roman" w:cs="Traditional Arabic"/>
          <w:sz w:val="20"/>
          <w:szCs w:val="30"/>
          <w:rtl/>
        </w:rPr>
        <w:t>نفايات المنسوجات، وأغطية البلاط، والسجّاد؛</w:t>
      </w:r>
    </w:p>
    <w:p w:rsidR="00B34FA4" w:rsidRDefault="00AF0F1A" w:rsidP="0066251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t>(</w:t>
      </w:r>
      <w:r w:rsidR="0066251A">
        <w:rPr>
          <w:rFonts w:cs="Traditional Arabic" w:hint="cs"/>
          <w:sz w:val="30"/>
          <w:szCs w:val="30"/>
          <w:rtl/>
        </w:rPr>
        <w:t>ز</w:t>
      </w:r>
      <w:r w:rsidR="00E02FE8" w:rsidRPr="00B537E1">
        <w:rPr>
          <w:rFonts w:ascii="Times New Roman" w:hAnsi="Times New Roman" w:cs="Traditional Arabic"/>
          <w:sz w:val="20"/>
          <w:szCs w:val="30"/>
          <w:rtl/>
        </w:rPr>
        <w:t>)</w:t>
      </w:r>
      <w:r>
        <w:rPr>
          <w:rFonts w:ascii="Times New Roman" w:hAnsi="Times New Roman" w:cs="Traditional Arabic"/>
          <w:sz w:val="20"/>
          <w:szCs w:val="30"/>
          <w:rtl/>
        </w:rPr>
        <w:tab/>
        <w:t>باء3040</w:t>
      </w:r>
      <w:r w:rsidR="0066251A">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Pr>
          <w:rFonts w:ascii="Times New Roman" w:hAnsi="Times New Roman" w:cs="Traditional Arabic"/>
          <w:sz w:val="20"/>
          <w:szCs w:val="30"/>
          <w:rtl/>
        </w:rPr>
        <w:t>نفايات المطاط؛</w:t>
      </w:r>
    </w:p>
    <w:p w:rsidR="00652071" w:rsidRDefault="00815FB5">
      <w:pPr>
        <w:pStyle w:val="ListParagraph"/>
        <w:tabs>
          <w:tab w:val="left" w:pos="1841"/>
          <w:tab w:val="left" w:pos="2408"/>
          <w:tab w:val="left" w:pos="2975"/>
        </w:tabs>
        <w:spacing w:after="120" w:line="400" w:lineRule="exact"/>
        <w:ind w:left="2408"/>
        <w:jc w:val="both"/>
        <w:rPr>
          <w:rFonts w:ascii="Times New Roman" w:hAnsi="Times New Roman" w:cs="Traditional Arabic"/>
          <w:sz w:val="20"/>
          <w:szCs w:val="30"/>
          <w:rtl/>
        </w:rPr>
      </w:pPr>
      <w:r>
        <w:rPr>
          <w:rFonts w:ascii="Times New Roman" w:hAnsi="Times New Roman" w:cs="Traditional Arabic" w:hint="cs"/>
          <w:sz w:val="20"/>
          <w:szCs w:val="30"/>
          <w:rtl/>
        </w:rPr>
        <w:t xml:space="preserve">المواد التالية شريطة ألاّ تختلط مع نفايات أخرى: </w:t>
      </w:r>
    </w:p>
    <w:p w:rsidR="00652071" w:rsidRDefault="00815FB5">
      <w:pPr>
        <w:pStyle w:val="ListParagraph"/>
        <w:numPr>
          <w:ilvl w:val="0"/>
          <w:numId w:val="47"/>
        </w:numPr>
        <w:tabs>
          <w:tab w:val="left" w:pos="1841"/>
          <w:tab w:val="left" w:pos="2408"/>
          <w:tab w:val="left" w:pos="2975"/>
        </w:tabs>
        <w:spacing w:after="120" w:line="400" w:lineRule="exact"/>
        <w:jc w:val="both"/>
        <w:rPr>
          <w:rFonts w:ascii="Times New Roman" w:hAnsi="Times New Roman" w:cs="Traditional Arabic"/>
          <w:sz w:val="20"/>
          <w:szCs w:val="30"/>
        </w:rPr>
      </w:pPr>
      <w:r>
        <w:rPr>
          <w:rFonts w:ascii="Times New Roman" w:hAnsi="Times New Roman" w:cs="Traditional Arabic" w:hint="cs"/>
          <w:sz w:val="20"/>
          <w:szCs w:val="30"/>
          <w:rtl/>
        </w:rPr>
        <w:t>النفايات وخردة المطاط الصلد (مثل إيبونيت)</w:t>
      </w:r>
    </w:p>
    <w:p w:rsidR="00652071" w:rsidRDefault="00815FB5">
      <w:pPr>
        <w:pStyle w:val="ListParagraph"/>
        <w:numPr>
          <w:ilvl w:val="0"/>
          <w:numId w:val="47"/>
        </w:numPr>
        <w:tabs>
          <w:tab w:val="left" w:pos="1841"/>
          <w:tab w:val="left" w:pos="2408"/>
          <w:tab w:val="left" w:pos="2975"/>
        </w:tabs>
        <w:spacing w:after="120" w:line="400" w:lineRule="exact"/>
        <w:jc w:val="both"/>
        <w:rPr>
          <w:rFonts w:ascii="Times New Roman" w:hAnsi="Times New Roman" w:cs="Traditional Arabic"/>
          <w:sz w:val="20"/>
          <w:szCs w:val="30"/>
          <w:rtl/>
        </w:rPr>
      </w:pPr>
      <w:r>
        <w:rPr>
          <w:rFonts w:ascii="Times New Roman" w:hAnsi="Times New Roman" w:cs="Traditional Arabic" w:hint="cs"/>
          <w:sz w:val="20"/>
          <w:szCs w:val="30"/>
          <w:rtl/>
        </w:rPr>
        <w:t>نفايات مطاطية أخرى (باستثناء هذه النفايات المحددة في مكان آخر)؛</w:t>
      </w:r>
    </w:p>
    <w:p w:rsidR="00B34FA4" w:rsidRPr="00B537E1" w:rsidRDefault="00B34FA4" w:rsidP="00815FB5">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sidRPr="00B537E1">
        <w:rPr>
          <w:rFonts w:ascii="Times New Roman" w:hAnsi="Times New Roman" w:cs="Traditional Arabic"/>
          <w:sz w:val="20"/>
          <w:szCs w:val="30"/>
          <w:rtl/>
        </w:rPr>
        <w:tab/>
      </w:r>
      <w:r w:rsidR="00AF0F1A">
        <w:rPr>
          <w:rFonts w:ascii="Times New Roman" w:hAnsi="Times New Roman" w:cs="Traditional Arabic"/>
          <w:sz w:val="20"/>
          <w:szCs w:val="30"/>
          <w:rtl/>
        </w:rPr>
        <w:t>(</w:t>
      </w:r>
      <w:r w:rsidR="00815FB5">
        <w:rPr>
          <w:rFonts w:ascii="Times New Roman" w:hAnsi="Times New Roman" w:cs="Traditional Arabic" w:hint="cs"/>
          <w:sz w:val="20"/>
          <w:szCs w:val="30"/>
          <w:rtl/>
        </w:rPr>
        <w:t>ح</w:t>
      </w:r>
      <w:r w:rsidR="00E02FE8" w:rsidRPr="00B537E1">
        <w:rPr>
          <w:rFonts w:ascii="Times New Roman" w:hAnsi="Times New Roman" w:cs="Traditional Arabic"/>
          <w:sz w:val="20"/>
          <w:szCs w:val="30"/>
          <w:rtl/>
        </w:rPr>
        <w:t>)</w:t>
      </w:r>
      <w:r w:rsidR="00AF0F1A">
        <w:rPr>
          <w:rFonts w:ascii="Times New Roman" w:hAnsi="Times New Roman" w:cs="Traditional Arabic"/>
          <w:sz w:val="20"/>
          <w:szCs w:val="30"/>
          <w:rtl/>
        </w:rPr>
        <w:tab/>
        <w:t>باء3080</w:t>
      </w:r>
      <w:r w:rsidR="0066251A">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نفايات القلامات وخُردة المطاط.</w:t>
      </w:r>
    </w:p>
    <w:p w:rsidR="00E02FE8" w:rsidRPr="00B537E1" w:rsidRDefault="00AF0F1A" w:rsidP="00F53E75">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26 -</w:t>
      </w:r>
      <w:r>
        <w:rPr>
          <w:rFonts w:ascii="Times New Roman" w:hAnsi="Times New Roman" w:cs="Traditional Arabic"/>
          <w:sz w:val="20"/>
          <w:szCs w:val="30"/>
          <w:rtl/>
        </w:rPr>
        <w:tab/>
        <w:t xml:space="preserve">ولمزيد من المعلومات، انظر الفرع ثانياً </w:t>
      </w:r>
      <w:r w:rsidR="00815FB5">
        <w:rPr>
          <w:rFonts w:ascii="Times New Roman" w:hAnsi="Times New Roman" w:cs="Traditional Arabic" w:hint="cs"/>
          <w:sz w:val="20"/>
          <w:szCs w:val="30"/>
          <w:rtl/>
        </w:rPr>
        <w:t xml:space="preserve">- </w:t>
      </w:r>
      <w:r w:rsidR="00E02FE8" w:rsidRPr="00B537E1">
        <w:rPr>
          <w:rFonts w:ascii="Times New Roman" w:hAnsi="Times New Roman" w:cs="Traditional Arabic"/>
          <w:sz w:val="20"/>
          <w:szCs w:val="30"/>
          <w:rtl/>
        </w:rPr>
        <w:t>ألف من المبادئ التوجيهية التقنية العامة.</w:t>
      </w:r>
    </w:p>
    <w:p w:rsidR="00E02FE8" w:rsidRPr="00B537E1" w:rsidRDefault="00E02FE8" w:rsidP="00767129">
      <w:pPr>
        <w:pStyle w:val="Heading2"/>
        <w:ind w:left="1133" w:hanging="709"/>
        <w:rPr>
          <w:sz w:val="20"/>
          <w:szCs w:val="30"/>
          <w:rtl/>
        </w:rPr>
      </w:pPr>
      <w:bookmarkStart w:id="15" w:name="_Toc411420062"/>
      <w:r w:rsidRPr="00B537E1">
        <w:rPr>
          <w:sz w:val="20"/>
          <w:szCs w:val="30"/>
          <w:rtl/>
        </w:rPr>
        <w:t>باء</w:t>
      </w:r>
      <w:r w:rsidR="00AF0F1A" w:rsidRPr="00AF0F1A">
        <w:rPr>
          <w:sz w:val="20"/>
          <w:szCs w:val="30"/>
          <w:rtl/>
        </w:rPr>
        <w:t xml:space="preserve"> -</w:t>
      </w:r>
      <w:r w:rsidR="00AF0F1A" w:rsidRPr="00AF0F1A">
        <w:rPr>
          <w:sz w:val="20"/>
          <w:szCs w:val="30"/>
          <w:rtl/>
        </w:rPr>
        <w:tab/>
      </w:r>
      <w:r w:rsidR="00AF0F1A" w:rsidRPr="00AF0F1A">
        <w:rPr>
          <w:rFonts w:hint="cs"/>
          <w:sz w:val="20"/>
          <w:szCs w:val="30"/>
          <w:rtl/>
        </w:rPr>
        <w:t>اتفاقية</w:t>
      </w:r>
      <w:r w:rsidR="00AF0F1A" w:rsidRPr="00AF0F1A">
        <w:rPr>
          <w:sz w:val="20"/>
          <w:szCs w:val="30"/>
          <w:rtl/>
        </w:rPr>
        <w:t xml:space="preserve"> </w:t>
      </w:r>
      <w:r w:rsidR="00AF0F1A" w:rsidRPr="00AF0F1A">
        <w:rPr>
          <w:rFonts w:hint="cs"/>
          <w:sz w:val="20"/>
          <w:szCs w:val="30"/>
          <w:rtl/>
        </w:rPr>
        <w:t>استكهولم</w:t>
      </w:r>
      <w:bookmarkEnd w:id="15"/>
    </w:p>
    <w:p w:rsidR="00B34FA4" w:rsidRPr="00B537E1" w:rsidRDefault="00AF0F1A" w:rsidP="00815FB5">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27 -</w:t>
      </w:r>
      <w:r w:rsidRPr="00AF0F1A">
        <w:rPr>
          <w:rFonts w:cs="Traditional Arabic"/>
          <w:sz w:val="20"/>
          <w:szCs w:val="30"/>
          <w:rtl/>
        </w:rPr>
        <w:tab/>
      </w:r>
      <w:r w:rsidRPr="00AF0F1A">
        <w:rPr>
          <w:rFonts w:cs="Traditional Arabic" w:hint="cs"/>
          <w:sz w:val="20"/>
          <w:szCs w:val="30"/>
          <w:rtl/>
        </w:rPr>
        <w:t>تُغطي</w:t>
      </w:r>
      <w:r w:rsidRPr="00AF0F1A">
        <w:rPr>
          <w:rFonts w:cs="Traditional Arabic"/>
          <w:sz w:val="20"/>
          <w:szCs w:val="30"/>
          <w:rtl/>
        </w:rPr>
        <w:t xml:space="preserve"> </w:t>
      </w:r>
      <w:r w:rsidRPr="00AF0F1A">
        <w:rPr>
          <w:rFonts w:cs="Traditional Arabic" w:hint="cs"/>
          <w:sz w:val="20"/>
          <w:szCs w:val="30"/>
          <w:rtl/>
        </w:rPr>
        <w:t>هذه</w:t>
      </w:r>
      <w:r w:rsidRPr="00AF0F1A">
        <w:rPr>
          <w:rFonts w:cs="Traditional Arabic"/>
          <w:sz w:val="20"/>
          <w:szCs w:val="30"/>
          <w:rtl/>
        </w:rPr>
        <w:t xml:space="preserve"> </w:t>
      </w:r>
      <w:r w:rsidRPr="00AF0F1A">
        <w:rPr>
          <w:rFonts w:cs="Traditional Arabic" w:hint="cs"/>
          <w:sz w:val="20"/>
          <w:szCs w:val="30"/>
          <w:rtl/>
        </w:rPr>
        <w:t>الوثيقة</w:t>
      </w:r>
      <w:r w:rsidRPr="00AF0F1A">
        <w:rPr>
          <w:rFonts w:cs="Traditional Arabic"/>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التي تُعتبر مواد عضوية ثابتة منتج</w:t>
      </w:r>
      <w:r w:rsidRPr="00AF0F1A">
        <w:rPr>
          <w:rFonts w:cs="Traditional Arabic" w:hint="cs"/>
          <w:sz w:val="20"/>
          <w:szCs w:val="30"/>
          <w:rtl/>
        </w:rPr>
        <w:t>ة</w:t>
      </w:r>
      <w:r w:rsidRPr="00AF0F1A">
        <w:rPr>
          <w:rFonts w:cs="Traditional Arabic"/>
          <w:sz w:val="20"/>
          <w:szCs w:val="30"/>
          <w:rtl/>
        </w:rPr>
        <w:t xml:space="preserve"> </w:t>
      </w:r>
      <w:r w:rsidRPr="00AF0F1A">
        <w:rPr>
          <w:rFonts w:cs="Traditional Arabic" w:hint="cs"/>
          <w:sz w:val="20"/>
          <w:szCs w:val="30"/>
          <w:rtl/>
        </w:rPr>
        <w:t>لغرضٍ</w:t>
      </w:r>
      <w:r w:rsidRPr="00AF0F1A">
        <w:rPr>
          <w:rFonts w:cs="Traditional Arabic"/>
          <w:sz w:val="20"/>
          <w:szCs w:val="30"/>
          <w:rtl/>
        </w:rPr>
        <w:t xml:space="preserve"> </w:t>
      </w:r>
      <w:r w:rsidRPr="00AF0F1A">
        <w:rPr>
          <w:rFonts w:cs="Traditional Arabic" w:hint="cs"/>
          <w:sz w:val="20"/>
          <w:szCs w:val="30"/>
          <w:rtl/>
        </w:rPr>
        <w:t>معين،</w:t>
      </w:r>
      <w:r w:rsidRPr="00AF0F1A">
        <w:rPr>
          <w:rFonts w:cs="Traditional Arabic"/>
          <w:sz w:val="20"/>
          <w:szCs w:val="30"/>
          <w:rtl/>
        </w:rPr>
        <w:t xml:space="preserve"> </w:t>
      </w:r>
      <w:r w:rsidRPr="00AF0F1A">
        <w:rPr>
          <w:rFonts w:cs="Traditional Arabic" w:hint="cs"/>
          <w:sz w:val="20"/>
          <w:szCs w:val="30"/>
          <w:rtl/>
        </w:rPr>
        <w:t>والتي</w:t>
      </w:r>
      <w:r w:rsidRPr="00AF0F1A">
        <w:rPr>
          <w:rFonts w:cs="Traditional Arabic"/>
          <w:sz w:val="20"/>
          <w:szCs w:val="30"/>
          <w:rtl/>
        </w:rPr>
        <w:t xml:space="preserve"> </w:t>
      </w:r>
      <w:r w:rsidRPr="00AF0F1A">
        <w:rPr>
          <w:rFonts w:cs="Traditional Arabic" w:hint="cs"/>
          <w:sz w:val="20"/>
          <w:szCs w:val="30"/>
          <w:rtl/>
        </w:rPr>
        <w:t>يجب</w:t>
      </w:r>
      <w:r w:rsidRPr="00AF0F1A">
        <w:rPr>
          <w:rFonts w:cs="Traditional Arabic"/>
          <w:sz w:val="20"/>
          <w:szCs w:val="30"/>
          <w:rtl/>
        </w:rPr>
        <w:t xml:space="preserve"> </w:t>
      </w:r>
      <w:r w:rsidR="00815FB5">
        <w:rPr>
          <w:rFonts w:cs="Traditional Arabic" w:hint="cs"/>
          <w:sz w:val="20"/>
          <w:szCs w:val="30"/>
          <w:rtl/>
        </w:rPr>
        <w:t>إنهاء</w:t>
      </w:r>
      <w:r w:rsidR="00815FB5" w:rsidRPr="00B537E1">
        <w:rPr>
          <w:rFonts w:cs="Traditional Arabic"/>
          <w:sz w:val="20"/>
          <w:szCs w:val="30"/>
          <w:rtl/>
        </w:rPr>
        <w:t xml:space="preserve"> </w:t>
      </w:r>
      <w:r w:rsidRPr="00AF0F1A">
        <w:rPr>
          <w:rFonts w:cs="Traditional Arabic" w:hint="cs"/>
          <w:sz w:val="20"/>
          <w:szCs w:val="30"/>
          <w:rtl/>
        </w:rPr>
        <w:t>انتاجها</w:t>
      </w:r>
      <w:r w:rsidRPr="00AF0F1A">
        <w:rPr>
          <w:rFonts w:cs="Traditional Arabic"/>
          <w:sz w:val="20"/>
          <w:szCs w:val="30"/>
          <w:rtl/>
        </w:rPr>
        <w:t xml:space="preserve"> </w:t>
      </w:r>
      <w:r w:rsidRPr="00AF0F1A">
        <w:rPr>
          <w:rFonts w:cs="Traditional Arabic" w:hint="cs"/>
          <w:sz w:val="20"/>
          <w:szCs w:val="30"/>
          <w:rtl/>
        </w:rPr>
        <w:t>واستعمالها</w:t>
      </w:r>
      <w:r w:rsidRPr="00AF0F1A">
        <w:rPr>
          <w:rFonts w:cs="Traditional Arabic"/>
          <w:sz w:val="20"/>
          <w:szCs w:val="30"/>
          <w:rtl/>
        </w:rPr>
        <w:t xml:space="preserve"> </w:t>
      </w:r>
      <w:r w:rsidRPr="00AF0F1A">
        <w:rPr>
          <w:rFonts w:cs="Traditional Arabic" w:hint="cs"/>
          <w:sz w:val="20"/>
          <w:szCs w:val="30"/>
          <w:rtl/>
        </w:rPr>
        <w:t>وفقاً</w:t>
      </w:r>
      <w:r w:rsidRPr="00AF0F1A">
        <w:rPr>
          <w:rFonts w:cs="Traditional Arabic"/>
          <w:sz w:val="20"/>
          <w:szCs w:val="30"/>
          <w:rtl/>
        </w:rPr>
        <w:t xml:space="preserve"> </w:t>
      </w:r>
      <w:r w:rsidRPr="00AF0F1A">
        <w:rPr>
          <w:rFonts w:cs="Traditional Arabic" w:hint="cs"/>
          <w:sz w:val="20"/>
          <w:szCs w:val="30"/>
          <w:rtl/>
        </w:rPr>
        <w:t>للمادة</w:t>
      </w:r>
      <w:r w:rsidRPr="00AF0F1A">
        <w:rPr>
          <w:rFonts w:cs="Traditional Arabic"/>
          <w:sz w:val="20"/>
          <w:szCs w:val="30"/>
          <w:rtl/>
        </w:rPr>
        <w:t xml:space="preserve"> 3</w:t>
      </w:r>
      <w:r w:rsidRPr="00AF0F1A">
        <w:rPr>
          <w:rFonts w:cs="Traditional Arabic" w:hint="cs"/>
          <w:sz w:val="20"/>
          <w:szCs w:val="30"/>
          <w:rtl/>
        </w:rPr>
        <w:t>،</w:t>
      </w:r>
      <w:r w:rsidRPr="00AF0F1A">
        <w:rPr>
          <w:rFonts w:cs="Traditional Arabic"/>
          <w:sz w:val="20"/>
          <w:szCs w:val="30"/>
          <w:rtl/>
        </w:rPr>
        <w:t xml:space="preserve"> </w:t>
      </w:r>
      <w:r w:rsidRPr="00AF0F1A">
        <w:rPr>
          <w:rFonts w:cs="Traditional Arabic" w:hint="cs"/>
          <w:sz w:val="20"/>
          <w:szCs w:val="30"/>
          <w:rtl/>
        </w:rPr>
        <w:t>الجزء</w:t>
      </w:r>
      <w:r w:rsidRPr="00AF0F1A">
        <w:rPr>
          <w:rFonts w:cs="Traditional Arabic"/>
          <w:sz w:val="20"/>
          <w:szCs w:val="30"/>
          <w:rtl/>
        </w:rPr>
        <w:t xml:space="preserve"> </w:t>
      </w:r>
      <w:r w:rsidRPr="00AF0F1A">
        <w:rPr>
          <w:rFonts w:cs="Traditional Arabic" w:hint="cs"/>
          <w:sz w:val="20"/>
          <w:szCs w:val="30"/>
          <w:rtl/>
        </w:rPr>
        <w:t>الأول</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المرفق</w:t>
      </w:r>
      <w:r w:rsidRPr="00AF0F1A">
        <w:rPr>
          <w:rFonts w:cs="Traditional Arabic"/>
          <w:sz w:val="20"/>
          <w:szCs w:val="30"/>
          <w:rtl/>
        </w:rPr>
        <w:t xml:space="preserve"> </w:t>
      </w:r>
      <w:r w:rsidRPr="00AF0F1A">
        <w:rPr>
          <w:rFonts w:cs="Traditional Arabic" w:hint="cs"/>
          <w:sz w:val="20"/>
          <w:szCs w:val="30"/>
          <w:rtl/>
        </w:rPr>
        <w:t>ألف</w:t>
      </w:r>
      <w:r w:rsidRPr="00AF0F1A">
        <w:rPr>
          <w:rFonts w:cs="Traditional Arabic"/>
          <w:sz w:val="20"/>
          <w:szCs w:val="30"/>
          <w:rtl/>
        </w:rPr>
        <w:t xml:space="preserve"> </w:t>
      </w:r>
      <w:r w:rsidR="00815FB5">
        <w:rPr>
          <w:rFonts w:cs="Traditional Arabic" w:hint="cs"/>
          <w:sz w:val="20"/>
          <w:szCs w:val="30"/>
          <w:rtl/>
        </w:rPr>
        <w:t>ب</w:t>
      </w:r>
      <w:r w:rsidR="00E02FE8" w:rsidRPr="00B537E1">
        <w:rPr>
          <w:rFonts w:cs="Traditional Arabic"/>
          <w:sz w:val="20"/>
          <w:szCs w:val="30"/>
          <w:rtl/>
        </w:rPr>
        <w:t xml:space="preserve">اتفاقية </w:t>
      </w:r>
      <w:r w:rsidRPr="00AF0F1A">
        <w:rPr>
          <w:rFonts w:cs="Traditional Arabic" w:hint="cs"/>
          <w:sz w:val="20"/>
          <w:szCs w:val="30"/>
          <w:rtl/>
        </w:rPr>
        <w:t>استكهولم</w:t>
      </w:r>
      <w:r w:rsidRPr="00AF0F1A">
        <w:rPr>
          <w:rFonts w:cs="Traditional Arabic"/>
          <w:sz w:val="20"/>
          <w:szCs w:val="30"/>
          <w:rtl/>
        </w:rPr>
        <w:t>.</w:t>
      </w:r>
    </w:p>
    <w:p w:rsidR="00474F89" w:rsidRDefault="00AF0F1A" w:rsidP="0084020A">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28 -</w:t>
      </w:r>
      <w:r w:rsidRPr="00AF0F1A">
        <w:rPr>
          <w:rFonts w:cs="Traditional Arabic"/>
          <w:sz w:val="20"/>
          <w:szCs w:val="30"/>
          <w:rtl/>
        </w:rPr>
        <w:tab/>
      </w:r>
      <w:r w:rsidRPr="00AF0F1A">
        <w:rPr>
          <w:rFonts w:cs="Traditional Arabic" w:hint="cs"/>
          <w:sz w:val="20"/>
          <w:szCs w:val="30"/>
          <w:rtl/>
        </w:rPr>
        <w:t>و</w:t>
      </w:r>
      <w:r w:rsidR="00474F89">
        <w:rPr>
          <w:rFonts w:cs="Traditional Arabic" w:hint="cs"/>
          <w:sz w:val="20"/>
          <w:szCs w:val="30"/>
          <w:rtl/>
        </w:rPr>
        <w:t>يُعرِّف المرفق ألف، الجزء الثالث (</w:t>
      </w:r>
      <w:r w:rsidR="00474F89">
        <w:rPr>
          <w:rFonts w:cs="Traditional Arabic" w:hint="eastAsia"/>
          <w:sz w:val="20"/>
          <w:szCs w:val="30"/>
          <w:rtl/>
        </w:rPr>
        <w:t>”تعاريف</w:t>
      </w:r>
      <w:r w:rsidR="00474F89">
        <w:rPr>
          <w:rFonts w:cs="Traditional Arabic" w:hint="cs"/>
          <w:sz w:val="20"/>
          <w:szCs w:val="30"/>
          <w:rtl/>
        </w:rPr>
        <w:t>“</w:t>
      </w:r>
      <w:r w:rsidR="0084020A">
        <w:rPr>
          <w:rFonts w:cs="Traditional Arabic" w:hint="cs"/>
          <w:sz w:val="20"/>
          <w:szCs w:val="30"/>
          <w:rtl/>
        </w:rPr>
        <w:t>)</w:t>
      </w:r>
      <w:r w:rsidR="00474F89">
        <w:rPr>
          <w:rFonts w:cs="Traditional Arabic" w:hint="cs"/>
          <w:sz w:val="20"/>
          <w:szCs w:val="30"/>
          <w:rtl/>
        </w:rPr>
        <w:t xml:space="preserve"> </w:t>
      </w:r>
      <w:r w:rsidR="0084020A">
        <w:rPr>
          <w:rFonts w:cs="Traditional Arabic" w:hint="cs"/>
          <w:sz w:val="20"/>
          <w:szCs w:val="30"/>
          <w:rtl/>
        </w:rPr>
        <w:t>ب</w:t>
      </w:r>
      <w:r w:rsidR="00474F89">
        <w:rPr>
          <w:rFonts w:cs="Traditional Arabic" w:hint="cs"/>
          <w:sz w:val="20"/>
          <w:szCs w:val="30"/>
          <w:rtl/>
        </w:rPr>
        <w:t xml:space="preserve">اتفاقية استكهولم إيثرات ثنائي الفينيل المبروم المحتوية على ملوثات عضوية ثابتة على النحو التالي: </w:t>
      </w:r>
    </w:p>
    <w:p w:rsidR="00474F89" w:rsidRDefault="00474F89" w:rsidP="0084020A">
      <w:pPr>
        <w:tabs>
          <w:tab w:val="left" w:pos="1841"/>
          <w:tab w:val="left" w:pos="2408"/>
          <w:tab w:val="left" w:pos="2975"/>
        </w:tabs>
        <w:spacing w:after="120" w:line="400" w:lineRule="exact"/>
        <w:ind w:left="1133"/>
        <w:jc w:val="both"/>
        <w:rPr>
          <w:rFonts w:cs="Traditional Arabic"/>
          <w:sz w:val="20"/>
          <w:szCs w:val="30"/>
          <w:rtl/>
          <w:lang w:val="en-GB" w:bidi="ar-EG"/>
        </w:rPr>
      </w:pPr>
      <w:r>
        <w:rPr>
          <w:rFonts w:cs="Traditional Arabic" w:hint="cs"/>
          <w:sz w:val="20"/>
          <w:szCs w:val="30"/>
          <w:rtl/>
        </w:rPr>
        <w:tab/>
      </w:r>
      <w:r>
        <w:rPr>
          <w:rFonts w:cs="Traditional Arabic" w:hint="eastAsia"/>
          <w:sz w:val="20"/>
          <w:szCs w:val="30"/>
          <w:rtl/>
        </w:rPr>
        <w:t>”(أ)</w:t>
      </w:r>
      <w:r>
        <w:rPr>
          <w:rFonts w:cs="Traditional Arabic" w:hint="eastAsia"/>
          <w:sz w:val="20"/>
          <w:szCs w:val="30"/>
          <w:rtl/>
        </w:rPr>
        <w:tab/>
        <w:t xml:space="preserve">إيثر ثنائي الفينيل السداسي البروم وإيثر ثنائي الفينيل السباعي البروم يعني </w:t>
      </w:r>
      <w:r w:rsidRPr="00474F89">
        <w:rPr>
          <w:rFonts w:cs="Traditional Arabic"/>
          <w:sz w:val="20"/>
          <w:szCs w:val="30"/>
          <w:lang w:val="en-GB"/>
        </w:rPr>
        <w:t>2,2',4,4',5,5'</w:t>
      </w:r>
      <w:r>
        <w:rPr>
          <w:rFonts w:cs="Traditional Arabic" w:hint="cs"/>
          <w:sz w:val="20"/>
          <w:szCs w:val="30"/>
          <w:rtl/>
        </w:rPr>
        <w:t xml:space="preserve"> </w:t>
      </w:r>
      <w:r>
        <w:rPr>
          <w:rFonts w:cs="Traditional Arabic" w:hint="cs"/>
          <w:sz w:val="20"/>
          <w:szCs w:val="30"/>
          <w:rtl/>
          <w:lang w:bidi="ar-EG"/>
        </w:rPr>
        <w:t>- إيثر ثنائي الفينيل السداسي البروم (</w:t>
      </w:r>
      <w:r w:rsidRPr="00474F89">
        <w:rPr>
          <w:rFonts w:cs="Traditional Arabic"/>
          <w:sz w:val="20"/>
          <w:szCs w:val="30"/>
          <w:lang w:val="en-GB" w:bidi="ar-EG"/>
        </w:rPr>
        <w:t>BDE-153</w:t>
      </w:r>
      <w:r>
        <w:rPr>
          <w:rFonts w:cs="Traditional Arabic" w:hint="cs"/>
          <w:sz w:val="20"/>
          <w:szCs w:val="30"/>
          <w:rtl/>
          <w:lang w:val="en-GB" w:bidi="ar-EG"/>
        </w:rPr>
        <w:t xml:space="preserve">، </w:t>
      </w:r>
      <w:r w:rsidR="0084020A">
        <w:rPr>
          <w:rFonts w:cs="Traditional Arabic" w:hint="cs"/>
          <w:sz w:val="20"/>
          <w:szCs w:val="30"/>
          <w:rtl/>
          <w:lang w:val="en-GB" w:bidi="ar-EG"/>
        </w:rPr>
        <w:t xml:space="preserve">الرقم في سجل </w:t>
      </w:r>
      <w:r>
        <w:rPr>
          <w:rFonts w:cs="Traditional Arabic" w:hint="cs"/>
          <w:sz w:val="20"/>
          <w:szCs w:val="30"/>
          <w:rtl/>
          <w:lang w:val="en-GB" w:bidi="ar-EG"/>
        </w:rPr>
        <w:t xml:space="preserve">المستخلصات الكيميائية </w:t>
      </w:r>
      <w:r w:rsidRPr="00474F89">
        <w:rPr>
          <w:rFonts w:cs="Traditional Arabic"/>
          <w:sz w:val="20"/>
          <w:szCs w:val="30"/>
          <w:lang w:val="en-GB" w:bidi="ar-EG"/>
        </w:rPr>
        <w:t>68631-49-2</w:t>
      </w:r>
      <w:r>
        <w:rPr>
          <w:rFonts w:cs="Traditional Arabic" w:hint="cs"/>
          <w:sz w:val="20"/>
          <w:szCs w:val="30"/>
          <w:rtl/>
          <w:lang w:bidi="ar-EG"/>
        </w:rPr>
        <w:t xml:space="preserve">)، </w:t>
      </w:r>
      <w:r w:rsidRPr="00474F89">
        <w:rPr>
          <w:rFonts w:cs="Traditional Arabic"/>
          <w:sz w:val="20"/>
          <w:szCs w:val="30"/>
          <w:lang w:val="en-GB" w:bidi="ar-EG"/>
        </w:rPr>
        <w:t>2,2',4,4',5,6'</w:t>
      </w:r>
      <w:r>
        <w:rPr>
          <w:rFonts w:cs="Traditional Arabic" w:hint="cs"/>
          <w:sz w:val="20"/>
          <w:szCs w:val="30"/>
          <w:rtl/>
          <w:lang w:bidi="ar-EG"/>
        </w:rPr>
        <w:t xml:space="preserve"> - إيثر ثنائي الفينيل السداسي البروم (</w:t>
      </w:r>
      <w:r w:rsidRPr="00474F89">
        <w:rPr>
          <w:rFonts w:cs="Traditional Arabic"/>
          <w:sz w:val="20"/>
          <w:szCs w:val="30"/>
          <w:lang w:val="en-GB" w:bidi="ar-EG"/>
        </w:rPr>
        <w:t>BDE-154</w:t>
      </w:r>
      <w:r>
        <w:rPr>
          <w:rFonts w:cs="Traditional Arabic" w:hint="cs"/>
          <w:sz w:val="20"/>
          <w:szCs w:val="30"/>
          <w:rtl/>
          <w:lang w:val="en-GB" w:bidi="ar-EG"/>
        </w:rPr>
        <w:t xml:space="preserve">، الرقم في سجل المستخلصات الكيميائية رقم </w:t>
      </w:r>
      <w:r w:rsidRPr="00474F89">
        <w:rPr>
          <w:rFonts w:cs="Traditional Arabic"/>
          <w:sz w:val="20"/>
          <w:szCs w:val="30"/>
          <w:lang w:val="en-GB" w:bidi="ar-EG"/>
        </w:rPr>
        <w:t>207122-15-4</w:t>
      </w:r>
      <w:r>
        <w:rPr>
          <w:rFonts w:cs="Traditional Arabic" w:hint="cs"/>
          <w:sz w:val="20"/>
          <w:szCs w:val="30"/>
          <w:rtl/>
          <w:lang w:bidi="ar-EG"/>
        </w:rPr>
        <w:t xml:space="preserve">)، </w:t>
      </w:r>
      <w:r w:rsidRPr="00474F89">
        <w:rPr>
          <w:rFonts w:cs="Traditional Arabic"/>
          <w:sz w:val="20"/>
          <w:szCs w:val="30"/>
          <w:lang w:val="en-GB" w:bidi="ar-EG"/>
        </w:rPr>
        <w:t xml:space="preserve">2,2',3,3',4,5',6 </w:t>
      </w:r>
      <w:r>
        <w:rPr>
          <w:rFonts w:cs="Traditional Arabic" w:hint="cs"/>
          <w:sz w:val="20"/>
          <w:szCs w:val="30"/>
          <w:rtl/>
          <w:lang w:bidi="ar-EG"/>
        </w:rPr>
        <w:t xml:space="preserve"> إيثر ثنائي الفينيل السباعي البروم (</w:t>
      </w:r>
      <w:r w:rsidRPr="00474F89">
        <w:rPr>
          <w:rFonts w:cs="Traditional Arabic"/>
          <w:sz w:val="20"/>
          <w:szCs w:val="30"/>
          <w:lang w:val="en-GB" w:bidi="ar-EG"/>
        </w:rPr>
        <w:t>BDE-175</w:t>
      </w:r>
      <w:r>
        <w:rPr>
          <w:rFonts w:cs="Traditional Arabic" w:hint="cs"/>
          <w:sz w:val="20"/>
          <w:szCs w:val="30"/>
          <w:rtl/>
          <w:lang w:val="en-GB" w:bidi="ar-EG"/>
        </w:rPr>
        <w:t xml:space="preserve">، </w:t>
      </w:r>
      <w:r w:rsidR="0084020A">
        <w:rPr>
          <w:rFonts w:cs="Traditional Arabic" w:hint="cs"/>
          <w:sz w:val="20"/>
          <w:szCs w:val="30"/>
          <w:rtl/>
          <w:lang w:val="en-GB" w:bidi="ar-EG"/>
        </w:rPr>
        <w:t>ال</w:t>
      </w:r>
      <w:r>
        <w:rPr>
          <w:rFonts w:cs="Traditional Arabic" w:hint="cs"/>
          <w:sz w:val="20"/>
          <w:szCs w:val="30"/>
          <w:rtl/>
          <w:lang w:val="en-GB" w:bidi="ar-EG"/>
        </w:rPr>
        <w:t xml:space="preserve">رقم </w:t>
      </w:r>
      <w:r w:rsidR="0084020A">
        <w:rPr>
          <w:rFonts w:cs="Traditional Arabic" w:hint="cs"/>
          <w:sz w:val="20"/>
          <w:szCs w:val="30"/>
          <w:rtl/>
          <w:lang w:val="en-GB" w:bidi="ar-EG"/>
        </w:rPr>
        <w:t xml:space="preserve">في سجل </w:t>
      </w:r>
      <w:r>
        <w:rPr>
          <w:rFonts w:cs="Traditional Arabic" w:hint="cs"/>
          <w:sz w:val="20"/>
          <w:szCs w:val="30"/>
          <w:rtl/>
          <w:lang w:val="en-GB" w:bidi="ar-EG"/>
        </w:rPr>
        <w:t xml:space="preserve">المستخلصات الكيميائية </w:t>
      </w:r>
      <w:r w:rsidRPr="00474F89">
        <w:rPr>
          <w:rFonts w:cs="Traditional Arabic"/>
          <w:sz w:val="20"/>
          <w:szCs w:val="30"/>
          <w:lang w:val="en-GB" w:bidi="ar-EG"/>
        </w:rPr>
        <w:t>446255-22-7</w:t>
      </w:r>
      <w:r>
        <w:rPr>
          <w:rFonts w:cs="Traditional Arabic" w:hint="cs"/>
          <w:sz w:val="20"/>
          <w:szCs w:val="30"/>
          <w:rtl/>
          <w:lang w:bidi="ar-EG"/>
        </w:rPr>
        <w:t xml:space="preserve">)، </w:t>
      </w:r>
      <w:r w:rsidRPr="00474F89">
        <w:rPr>
          <w:rFonts w:cs="Traditional Arabic"/>
          <w:sz w:val="20"/>
          <w:szCs w:val="30"/>
          <w:lang w:val="en-GB" w:bidi="ar-EG"/>
        </w:rPr>
        <w:t>2,2',3,4,4',5',6</w:t>
      </w:r>
      <w:r>
        <w:rPr>
          <w:rFonts w:cs="Traditional Arabic" w:hint="cs"/>
          <w:sz w:val="20"/>
          <w:szCs w:val="30"/>
          <w:rtl/>
          <w:lang w:val="en-GB" w:bidi="ar-EG"/>
        </w:rPr>
        <w:t xml:space="preserve"> </w:t>
      </w:r>
      <w:r>
        <w:rPr>
          <w:rFonts w:cs="Traditional Arabic" w:hint="cs"/>
          <w:sz w:val="20"/>
          <w:szCs w:val="30"/>
          <w:rtl/>
          <w:lang w:bidi="ar-EG"/>
        </w:rPr>
        <w:t>إيثر ثنائي الفينيل السباعي البروم (</w:t>
      </w:r>
      <w:r w:rsidRPr="00474F89">
        <w:rPr>
          <w:rFonts w:cs="Traditional Arabic"/>
          <w:sz w:val="20"/>
          <w:szCs w:val="30"/>
          <w:lang w:val="en-GB" w:bidi="ar-EG"/>
        </w:rPr>
        <w:t>BDE-183, CAS</w:t>
      </w:r>
      <w:r>
        <w:rPr>
          <w:rFonts w:cs="Traditional Arabic" w:hint="cs"/>
          <w:sz w:val="20"/>
          <w:szCs w:val="30"/>
          <w:rtl/>
          <w:lang w:bidi="ar-EG"/>
        </w:rPr>
        <w:t xml:space="preserve"> </w:t>
      </w:r>
      <w:r w:rsidR="0084020A">
        <w:rPr>
          <w:rFonts w:cs="Traditional Arabic" w:hint="cs"/>
          <w:sz w:val="20"/>
          <w:szCs w:val="30"/>
          <w:rtl/>
          <w:lang w:bidi="ar-EG"/>
        </w:rPr>
        <w:t>ال</w:t>
      </w:r>
      <w:r>
        <w:rPr>
          <w:rFonts w:cs="Traditional Arabic" w:hint="cs"/>
          <w:sz w:val="20"/>
          <w:szCs w:val="30"/>
          <w:rtl/>
          <w:lang w:bidi="ar-EG"/>
        </w:rPr>
        <w:t xml:space="preserve">رقم في </w:t>
      </w:r>
      <w:r w:rsidR="0084020A">
        <w:rPr>
          <w:rFonts w:cs="Traditional Arabic" w:hint="cs"/>
          <w:sz w:val="20"/>
          <w:szCs w:val="30"/>
          <w:rtl/>
          <w:lang w:bidi="ar-EG"/>
        </w:rPr>
        <w:t xml:space="preserve">سجل </w:t>
      </w:r>
      <w:r>
        <w:rPr>
          <w:rFonts w:cs="Traditional Arabic" w:hint="cs"/>
          <w:sz w:val="20"/>
          <w:szCs w:val="30"/>
          <w:rtl/>
          <w:lang w:bidi="ar-EG"/>
        </w:rPr>
        <w:t xml:space="preserve">المستخلصات الكيميائية </w:t>
      </w:r>
      <w:r w:rsidRPr="00474F89">
        <w:rPr>
          <w:rFonts w:cs="Traditional Arabic"/>
          <w:sz w:val="20"/>
          <w:szCs w:val="30"/>
          <w:lang w:val="en-GB" w:bidi="ar-EG"/>
        </w:rPr>
        <w:t>207122-16-5</w:t>
      </w:r>
      <w:r>
        <w:rPr>
          <w:rFonts w:cs="Traditional Arabic" w:hint="cs"/>
          <w:sz w:val="20"/>
          <w:szCs w:val="30"/>
          <w:rtl/>
          <w:lang w:val="en-GB" w:bidi="ar-EG"/>
        </w:rPr>
        <w:t>) و</w:t>
      </w:r>
      <w:r w:rsidR="00CA1C82">
        <w:rPr>
          <w:rFonts w:cs="Traditional Arabic" w:hint="cs"/>
          <w:sz w:val="20"/>
          <w:szCs w:val="30"/>
          <w:rtl/>
          <w:lang w:val="en-GB" w:bidi="ar-EG"/>
        </w:rPr>
        <w:t>إيثر</w:t>
      </w:r>
      <w:r>
        <w:rPr>
          <w:rFonts w:cs="Traditional Arabic" w:hint="cs"/>
          <w:sz w:val="20"/>
          <w:szCs w:val="30"/>
          <w:rtl/>
          <w:lang w:val="en-GB" w:bidi="ar-EG"/>
        </w:rPr>
        <w:t xml:space="preserve">ات أخرى سداسية وسباعية البروم موجودة في إيثر ثنائي الفينيل الثماني البروم التجاري. </w:t>
      </w:r>
    </w:p>
    <w:p w:rsidR="00474F89" w:rsidRDefault="00474F89" w:rsidP="001429C3">
      <w:pPr>
        <w:tabs>
          <w:tab w:val="left" w:pos="1841"/>
          <w:tab w:val="left" w:pos="2408"/>
          <w:tab w:val="left" w:pos="2975"/>
        </w:tabs>
        <w:spacing w:after="120" w:line="400" w:lineRule="exact"/>
        <w:ind w:left="1133"/>
        <w:jc w:val="both"/>
        <w:rPr>
          <w:rFonts w:cs="Traditional Arabic"/>
          <w:sz w:val="20"/>
          <w:szCs w:val="30"/>
          <w:rtl/>
          <w:lang w:bidi="ar-EG"/>
        </w:rPr>
      </w:pPr>
      <w:r>
        <w:rPr>
          <w:rFonts w:cs="Traditional Arabic" w:hint="cs"/>
          <w:sz w:val="20"/>
          <w:szCs w:val="30"/>
          <w:rtl/>
          <w:lang w:val="en-GB" w:bidi="ar-EG"/>
        </w:rPr>
        <w:tab/>
        <w:t>(ب)</w:t>
      </w:r>
      <w:r>
        <w:rPr>
          <w:rFonts w:cs="Traditional Arabic" w:hint="cs"/>
          <w:sz w:val="20"/>
          <w:szCs w:val="30"/>
          <w:rtl/>
          <w:lang w:val="en-GB" w:bidi="ar-EG"/>
        </w:rPr>
        <w:tab/>
      </w:r>
      <w:r>
        <w:rPr>
          <w:rFonts w:cs="Traditional Arabic" w:hint="eastAsia"/>
          <w:sz w:val="20"/>
          <w:szCs w:val="30"/>
          <w:rtl/>
          <w:lang w:val="en-GB" w:bidi="ar-EG"/>
        </w:rPr>
        <w:t>”إيثر ثنائي الفينيل الرباعي البروم وإيثر ثنائي الفينيل الخماسي البروم</w:t>
      </w:r>
      <w:r>
        <w:rPr>
          <w:rFonts w:cs="Traditional Arabic" w:hint="cs"/>
          <w:sz w:val="20"/>
          <w:szCs w:val="30"/>
          <w:rtl/>
          <w:lang w:val="en-GB" w:bidi="ar-EG"/>
        </w:rPr>
        <w:t xml:space="preserve">“ يعني </w:t>
      </w:r>
      <w:r w:rsidR="001429C3" w:rsidRPr="001429C3">
        <w:rPr>
          <w:rFonts w:cs="Traditional Arabic"/>
          <w:sz w:val="20"/>
          <w:szCs w:val="30"/>
          <w:lang w:val="en-GB" w:bidi="ar-EG"/>
        </w:rPr>
        <w:t>2,2',4,4'</w:t>
      </w:r>
      <w:r w:rsidR="001429C3">
        <w:rPr>
          <w:rFonts w:cs="Traditional Arabic" w:hint="cs"/>
          <w:sz w:val="20"/>
          <w:szCs w:val="30"/>
          <w:rtl/>
          <w:lang w:val="en-GB" w:bidi="ar-EG"/>
        </w:rPr>
        <w:t>- إيثر ثنائي الفينيل الرباعي البروم (</w:t>
      </w:r>
      <w:r w:rsidR="001429C3" w:rsidRPr="001429C3">
        <w:rPr>
          <w:rFonts w:cs="Traditional Arabic"/>
          <w:sz w:val="20"/>
          <w:szCs w:val="30"/>
          <w:lang w:val="en-GB" w:bidi="ar-EG"/>
        </w:rPr>
        <w:t>BDE-47</w:t>
      </w:r>
      <w:r w:rsidR="001429C3">
        <w:rPr>
          <w:rFonts w:cs="Traditional Arabic" w:hint="cs"/>
          <w:sz w:val="20"/>
          <w:szCs w:val="30"/>
          <w:rtl/>
          <w:lang w:bidi="ar-EG"/>
        </w:rPr>
        <w:t xml:space="preserve">، </w:t>
      </w:r>
      <w:r w:rsidR="00674DA6">
        <w:rPr>
          <w:rFonts w:cs="Traditional Arabic" w:hint="cs"/>
          <w:sz w:val="20"/>
          <w:szCs w:val="30"/>
          <w:rtl/>
          <w:lang w:bidi="ar-EG"/>
        </w:rPr>
        <w:t>ال</w:t>
      </w:r>
      <w:r w:rsidR="001429C3">
        <w:rPr>
          <w:rFonts w:cs="Traditional Arabic" w:hint="cs"/>
          <w:sz w:val="20"/>
          <w:szCs w:val="30"/>
          <w:rtl/>
          <w:lang w:bidi="ar-EG"/>
        </w:rPr>
        <w:t xml:space="preserve">رقم </w:t>
      </w:r>
      <w:r w:rsidR="00674DA6">
        <w:rPr>
          <w:rFonts w:cs="Traditional Arabic" w:hint="cs"/>
          <w:sz w:val="20"/>
          <w:szCs w:val="30"/>
          <w:rtl/>
          <w:lang w:bidi="ar-EG"/>
        </w:rPr>
        <w:t xml:space="preserve">في سجل </w:t>
      </w:r>
      <w:r w:rsidR="001429C3">
        <w:rPr>
          <w:rFonts w:cs="Traditional Arabic" w:hint="cs"/>
          <w:sz w:val="20"/>
          <w:szCs w:val="30"/>
          <w:rtl/>
          <w:lang w:bidi="ar-EG"/>
        </w:rPr>
        <w:t xml:space="preserve">المستخلصات الكيميائية </w:t>
      </w:r>
      <w:r w:rsidR="001429C3" w:rsidRPr="001429C3">
        <w:rPr>
          <w:rFonts w:cs="Traditional Arabic"/>
          <w:sz w:val="20"/>
          <w:szCs w:val="30"/>
          <w:lang w:val="en-GB" w:bidi="ar-EG"/>
        </w:rPr>
        <w:t>5436-43-1</w:t>
      </w:r>
      <w:r w:rsidR="001429C3">
        <w:rPr>
          <w:rFonts w:cs="Traditional Arabic" w:hint="cs"/>
          <w:sz w:val="20"/>
          <w:szCs w:val="30"/>
          <w:rtl/>
          <w:lang w:bidi="ar-EG"/>
        </w:rPr>
        <w:t xml:space="preserve">) </w:t>
      </w:r>
      <w:r w:rsidR="001429C3" w:rsidRPr="001429C3">
        <w:rPr>
          <w:rFonts w:cs="Traditional Arabic"/>
          <w:sz w:val="20"/>
          <w:szCs w:val="30"/>
          <w:lang w:val="en-GB" w:bidi="ar-EG"/>
        </w:rPr>
        <w:t>2,2',4,4',5</w:t>
      </w:r>
      <w:r w:rsidR="001429C3">
        <w:rPr>
          <w:rFonts w:cs="Traditional Arabic" w:hint="cs"/>
          <w:sz w:val="20"/>
          <w:szCs w:val="30"/>
          <w:rtl/>
          <w:lang w:val="en-GB" w:bidi="ar-EG"/>
        </w:rPr>
        <w:t xml:space="preserve"> - إيثر ثنائي الفينيل الخماسي البروم (</w:t>
      </w:r>
      <w:r w:rsidR="001429C3" w:rsidRPr="001429C3">
        <w:rPr>
          <w:rFonts w:cs="Traditional Arabic"/>
          <w:sz w:val="20"/>
          <w:szCs w:val="30"/>
          <w:lang w:val="en-GB" w:bidi="ar-EG"/>
        </w:rPr>
        <w:t>BDE-99</w:t>
      </w:r>
      <w:r w:rsidR="001429C3">
        <w:rPr>
          <w:rFonts w:cs="Traditional Arabic" w:hint="cs"/>
          <w:sz w:val="20"/>
          <w:szCs w:val="30"/>
          <w:rtl/>
          <w:lang w:val="en-GB" w:bidi="ar-EG"/>
        </w:rPr>
        <w:t xml:space="preserve">، </w:t>
      </w:r>
      <w:r w:rsidR="00674DA6">
        <w:rPr>
          <w:rFonts w:cs="Traditional Arabic" w:hint="cs"/>
          <w:sz w:val="20"/>
          <w:szCs w:val="30"/>
          <w:rtl/>
          <w:lang w:val="en-GB" w:bidi="ar-EG"/>
        </w:rPr>
        <w:t>ال</w:t>
      </w:r>
      <w:r w:rsidR="001429C3">
        <w:rPr>
          <w:rFonts w:cs="Traditional Arabic" w:hint="cs"/>
          <w:sz w:val="20"/>
          <w:szCs w:val="30"/>
          <w:rtl/>
          <w:lang w:val="en-GB" w:bidi="ar-EG"/>
        </w:rPr>
        <w:t xml:space="preserve">رقم </w:t>
      </w:r>
      <w:r w:rsidR="00674DA6">
        <w:rPr>
          <w:rFonts w:cs="Traditional Arabic" w:hint="cs"/>
          <w:sz w:val="20"/>
          <w:szCs w:val="30"/>
          <w:rtl/>
          <w:lang w:val="en-GB" w:bidi="ar-EG"/>
        </w:rPr>
        <w:t xml:space="preserve">في سجل </w:t>
      </w:r>
      <w:r w:rsidR="001429C3">
        <w:rPr>
          <w:rFonts w:cs="Traditional Arabic" w:hint="cs"/>
          <w:sz w:val="20"/>
          <w:szCs w:val="30"/>
          <w:rtl/>
          <w:lang w:val="en-GB" w:bidi="ar-EG"/>
        </w:rPr>
        <w:t xml:space="preserve">المستخلصات الكيميائية </w:t>
      </w:r>
      <w:r w:rsidR="001429C3" w:rsidRPr="001429C3">
        <w:rPr>
          <w:rFonts w:cs="Traditional Arabic"/>
          <w:sz w:val="20"/>
          <w:szCs w:val="30"/>
          <w:lang w:val="en-GB" w:bidi="ar-EG"/>
        </w:rPr>
        <w:t>60348-60-9</w:t>
      </w:r>
      <w:r w:rsidR="001429C3">
        <w:rPr>
          <w:rFonts w:cs="Traditional Arabic" w:hint="cs"/>
          <w:sz w:val="20"/>
          <w:szCs w:val="30"/>
          <w:rtl/>
          <w:lang w:bidi="ar-EG"/>
        </w:rPr>
        <w:t>) وإيثرات أخرى من ثنائي الفينيل الرباعي والخماسي البروم موجودة في إيثر ثنائي الفينيل الخماسي البروم التجاري</w:t>
      </w:r>
      <w:r w:rsidR="001429C3">
        <w:rPr>
          <w:rFonts w:cs="Traditional Arabic" w:hint="eastAsia"/>
          <w:sz w:val="20"/>
          <w:szCs w:val="30"/>
          <w:rtl/>
          <w:lang w:bidi="ar-EG"/>
        </w:rPr>
        <w:t>“</w:t>
      </w:r>
      <w:r w:rsidR="001429C3">
        <w:rPr>
          <w:rFonts w:cs="Traditional Arabic" w:hint="cs"/>
          <w:sz w:val="20"/>
          <w:szCs w:val="30"/>
          <w:rtl/>
          <w:lang w:bidi="ar-EG"/>
        </w:rPr>
        <w:t>.</w:t>
      </w:r>
    </w:p>
    <w:p w:rsidR="00B34FA4" w:rsidRPr="00B537E1" w:rsidRDefault="001429C3" w:rsidP="00B34FA4">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29 -</w:t>
      </w:r>
      <w:r>
        <w:rPr>
          <w:rFonts w:cs="Traditional Arabic" w:hint="cs"/>
          <w:sz w:val="20"/>
          <w:szCs w:val="30"/>
          <w:rtl/>
        </w:rPr>
        <w:tab/>
      </w:r>
      <w:r w:rsidR="00674DA6">
        <w:rPr>
          <w:rFonts w:cs="Traditional Arabic" w:hint="cs"/>
          <w:sz w:val="20"/>
          <w:szCs w:val="30"/>
          <w:rtl/>
        </w:rPr>
        <w:t>و</w:t>
      </w:r>
      <w:r w:rsidR="00E02FE8" w:rsidRPr="00B537E1">
        <w:rPr>
          <w:rFonts w:cs="Traditional Arabic"/>
          <w:sz w:val="20"/>
          <w:szCs w:val="30"/>
          <w:rtl/>
        </w:rPr>
        <w:t>يُحدد الجزء الرابع من المرفق ألف (</w:t>
      </w:r>
      <w:r w:rsidR="00AF0F1A" w:rsidRPr="00AF0F1A">
        <w:rPr>
          <w:rFonts w:cs="Traditional Arabic"/>
          <w:sz w:val="20"/>
          <w:szCs w:val="30"/>
          <w:rtl/>
        </w:rPr>
        <w:t>’’</w:t>
      </w:r>
      <w:r w:rsidR="00AF0F1A" w:rsidRPr="00AF0F1A">
        <w:rPr>
          <w:rFonts w:cs="Traditional Arabic" w:hint="cs"/>
          <w:sz w:val="20"/>
          <w:szCs w:val="30"/>
          <w:rtl/>
        </w:rPr>
        <w:t>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السُداسي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والإيثر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السُباعي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متطلبات</w:t>
      </w:r>
      <w:r w:rsidR="00AF0F1A" w:rsidRPr="00AF0F1A">
        <w:rPr>
          <w:rFonts w:cs="Traditional Arabic"/>
          <w:sz w:val="20"/>
          <w:szCs w:val="30"/>
          <w:rtl/>
        </w:rPr>
        <w:t xml:space="preserve"> </w:t>
      </w:r>
      <w:r w:rsidR="00AF0F1A" w:rsidRPr="00AF0F1A">
        <w:rPr>
          <w:rFonts w:cs="Traditional Arabic" w:hint="cs"/>
          <w:sz w:val="20"/>
          <w:szCs w:val="30"/>
          <w:rtl/>
        </w:rPr>
        <w:t>محددة</w:t>
      </w:r>
      <w:r w:rsidR="00AF0F1A" w:rsidRPr="00AF0F1A">
        <w:rPr>
          <w:rFonts w:cs="Traditional Arabic"/>
          <w:sz w:val="20"/>
          <w:szCs w:val="30"/>
          <w:rtl/>
        </w:rPr>
        <w:t xml:space="preserve"> </w:t>
      </w:r>
      <w:r w:rsidR="00AF0F1A" w:rsidRPr="00AF0F1A">
        <w:rPr>
          <w:rFonts w:cs="Traditional Arabic" w:hint="cs"/>
          <w:sz w:val="20"/>
          <w:szCs w:val="30"/>
          <w:rtl/>
        </w:rPr>
        <w:t>للإيثر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السُداسي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والإيثر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السُباعي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على</w:t>
      </w:r>
      <w:r w:rsidR="00AF0F1A" w:rsidRPr="00AF0F1A">
        <w:rPr>
          <w:rFonts w:cs="Traditional Arabic"/>
          <w:sz w:val="20"/>
          <w:szCs w:val="30"/>
          <w:rtl/>
        </w:rPr>
        <w:t xml:space="preserve"> </w:t>
      </w:r>
      <w:r w:rsidR="00AF0F1A" w:rsidRPr="00AF0F1A">
        <w:rPr>
          <w:rFonts w:cs="Traditional Arabic" w:hint="cs"/>
          <w:sz w:val="20"/>
          <w:szCs w:val="30"/>
          <w:rtl/>
        </w:rPr>
        <w:t>النحو</w:t>
      </w:r>
      <w:r w:rsidR="00AF0F1A" w:rsidRPr="00AF0F1A">
        <w:rPr>
          <w:rFonts w:cs="Traditional Arabic"/>
          <w:sz w:val="20"/>
          <w:szCs w:val="30"/>
          <w:rtl/>
        </w:rPr>
        <w:t xml:space="preserve"> </w:t>
      </w:r>
      <w:r w:rsidR="00AF0F1A" w:rsidRPr="00AF0F1A">
        <w:rPr>
          <w:rFonts w:cs="Traditional Arabic" w:hint="cs"/>
          <w:sz w:val="20"/>
          <w:szCs w:val="30"/>
          <w:rtl/>
        </w:rPr>
        <w:t>التالي</w:t>
      </w:r>
      <w:r w:rsidR="00AF0F1A" w:rsidRPr="00AF0F1A">
        <w:rPr>
          <w:rFonts w:cs="Traditional Arabic"/>
          <w:sz w:val="20"/>
          <w:szCs w:val="30"/>
          <w:rtl/>
        </w:rPr>
        <w:t>:</w:t>
      </w:r>
    </w:p>
    <w:p w:rsidR="00B34FA4" w:rsidRPr="00B537E1" w:rsidRDefault="00AF0F1A" w:rsidP="001429C3">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ab/>
      </w:r>
      <w:r w:rsidR="001429C3">
        <w:rPr>
          <w:rFonts w:cs="Traditional Arabic" w:hint="cs"/>
          <w:sz w:val="20"/>
          <w:szCs w:val="30"/>
          <w:rtl/>
        </w:rPr>
        <w:t>”1 -</w:t>
      </w:r>
      <w:r w:rsidRPr="00AF0F1A">
        <w:rPr>
          <w:rFonts w:cs="Traditional Arabic"/>
          <w:sz w:val="20"/>
          <w:szCs w:val="30"/>
          <w:rtl/>
        </w:rPr>
        <w:tab/>
      </w:r>
      <w:r w:rsidRPr="00AF0F1A">
        <w:rPr>
          <w:rFonts w:cs="Traditional Arabic" w:hint="cs"/>
          <w:sz w:val="20"/>
          <w:szCs w:val="30"/>
          <w:rtl/>
        </w:rPr>
        <w:t>يجوز</w:t>
      </w:r>
      <w:r w:rsidRPr="00AF0F1A">
        <w:rPr>
          <w:rFonts w:cs="Traditional Arabic"/>
          <w:sz w:val="20"/>
          <w:szCs w:val="30"/>
          <w:rtl/>
        </w:rPr>
        <w:t xml:space="preserve"> </w:t>
      </w:r>
      <w:r w:rsidRPr="00AF0F1A">
        <w:rPr>
          <w:rFonts w:cs="Traditional Arabic" w:hint="cs"/>
          <w:sz w:val="20"/>
          <w:szCs w:val="30"/>
          <w:rtl/>
        </w:rPr>
        <w:t>لأي</w:t>
      </w:r>
      <w:r w:rsidRPr="00AF0F1A">
        <w:rPr>
          <w:rFonts w:cs="Traditional Arabic"/>
          <w:sz w:val="20"/>
          <w:szCs w:val="30"/>
          <w:rtl/>
        </w:rPr>
        <w:t xml:space="preserve"> </w:t>
      </w:r>
      <w:r w:rsidRPr="00AF0F1A">
        <w:rPr>
          <w:rFonts w:cs="Traditional Arabic" w:hint="cs"/>
          <w:sz w:val="20"/>
          <w:szCs w:val="30"/>
          <w:rtl/>
        </w:rPr>
        <w:t>طرف</w:t>
      </w:r>
      <w:r w:rsidRPr="00AF0F1A">
        <w:rPr>
          <w:rFonts w:cs="Traditional Arabic"/>
          <w:sz w:val="20"/>
          <w:szCs w:val="30"/>
          <w:rtl/>
        </w:rPr>
        <w:t xml:space="preserve"> </w:t>
      </w:r>
      <w:r w:rsidRPr="00AF0F1A">
        <w:rPr>
          <w:rFonts w:cs="Traditional Arabic" w:hint="cs"/>
          <w:sz w:val="20"/>
          <w:szCs w:val="30"/>
          <w:rtl/>
        </w:rPr>
        <w:t>السماح</w:t>
      </w:r>
      <w:r w:rsidRPr="00AF0F1A">
        <w:rPr>
          <w:rFonts w:cs="Traditional Arabic"/>
          <w:sz w:val="20"/>
          <w:szCs w:val="30"/>
          <w:rtl/>
        </w:rPr>
        <w:t xml:space="preserve"> </w:t>
      </w:r>
      <w:r w:rsidRPr="00AF0F1A">
        <w:rPr>
          <w:rFonts w:cs="Traditional Arabic" w:hint="cs"/>
          <w:sz w:val="20"/>
          <w:szCs w:val="30"/>
          <w:rtl/>
        </w:rPr>
        <w:t>بإعادة</w:t>
      </w:r>
      <w:r w:rsidRPr="00AF0F1A">
        <w:rPr>
          <w:rFonts w:cs="Traditional Arabic"/>
          <w:sz w:val="20"/>
          <w:szCs w:val="30"/>
          <w:rtl/>
        </w:rPr>
        <w:t xml:space="preserve"> </w:t>
      </w:r>
      <w:r w:rsidRPr="00AF0F1A">
        <w:rPr>
          <w:rFonts w:cs="Traditional Arabic" w:hint="cs"/>
          <w:sz w:val="20"/>
          <w:szCs w:val="30"/>
          <w:rtl/>
        </w:rPr>
        <w:t>تدوير</w:t>
      </w:r>
      <w:r w:rsidRPr="00AF0F1A">
        <w:rPr>
          <w:rFonts w:cs="Traditional Arabic"/>
          <w:sz w:val="20"/>
          <w:szCs w:val="30"/>
          <w:rtl/>
        </w:rPr>
        <w:t xml:space="preserve"> </w:t>
      </w:r>
      <w:r w:rsidRPr="00AF0F1A">
        <w:rPr>
          <w:rFonts w:cs="Traditional Arabic" w:hint="cs"/>
          <w:sz w:val="20"/>
          <w:szCs w:val="30"/>
          <w:rtl/>
        </w:rPr>
        <w:t>المواد</w:t>
      </w:r>
      <w:r w:rsidRPr="00AF0F1A">
        <w:rPr>
          <w:rFonts w:cs="Traditional Arabic"/>
          <w:sz w:val="20"/>
          <w:szCs w:val="30"/>
          <w:rtl/>
        </w:rPr>
        <w:t xml:space="preserve"> </w:t>
      </w:r>
      <w:r w:rsidRPr="00AF0F1A">
        <w:rPr>
          <w:rFonts w:cs="Traditional Arabic" w:hint="cs"/>
          <w:sz w:val="20"/>
          <w:szCs w:val="30"/>
          <w:rtl/>
        </w:rPr>
        <w:t>التي</w:t>
      </w:r>
      <w:r w:rsidRPr="00AF0F1A">
        <w:rPr>
          <w:rFonts w:cs="Traditional Arabic"/>
          <w:sz w:val="20"/>
          <w:szCs w:val="30"/>
          <w:rtl/>
        </w:rPr>
        <w:t xml:space="preserve"> </w:t>
      </w:r>
      <w:r w:rsidRPr="00AF0F1A">
        <w:rPr>
          <w:rFonts w:cs="Traditional Arabic" w:hint="cs"/>
          <w:sz w:val="20"/>
          <w:szCs w:val="30"/>
          <w:rtl/>
        </w:rPr>
        <w:t>تحتوي،</w:t>
      </w:r>
      <w:r w:rsidRPr="00AF0F1A">
        <w:rPr>
          <w:rFonts w:cs="Traditional Arabic"/>
          <w:sz w:val="20"/>
          <w:szCs w:val="30"/>
          <w:rtl/>
        </w:rPr>
        <w:t xml:space="preserve"> </w:t>
      </w:r>
      <w:r w:rsidRPr="00AF0F1A">
        <w:rPr>
          <w:rFonts w:cs="Traditional Arabic" w:hint="cs"/>
          <w:sz w:val="20"/>
          <w:szCs w:val="30"/>
          <w:rtl/>
        </w:rPr>
        <w:t>أو</w:t>
      </w:r>
      <w:r w:rsidRPr="00AF0F1A">
        <w:rPr>
          <w:rFonts w:cs="Traditional Arabic"/>
          <w:sz w:val="20"/>
          <w:szCs w:val="30"/>
          <w:rtl/>
        </w:rPr>
        <w:t xml:space="preserve"> </w:t>
      </w:r>
      <w:r w:rsidRPr="00AF0F1A">
        <w:rPr>
          <w:rFonts w:cs="Traditional Arabic" w:hint="cs"/>
          <w:sz w:val="20"/>
          <w:szCs w:val="30"/>
          <w:rtl/>
        </w:rPr>
        <w:t>قد</w:t>
      </w:r>
      <w:r w:rsidRPr="00AF0F1A">
        <w:rPr>
          <w:rFonts w:cs="Traditional Arabic"/>
          <w:sz w:val="20"/>
          <w:szCs w:val="30"/>
          <w:rtl/>
        </w:rPr>
        <w:t xml:space="preserve"> </w:t>
      </w:r>
      <w:r w:rsidRPr="00AF0F1A">
        <w:rPr>
          <w:rFonts w:cs="Traditional Arabic" w:hint="cs"/>
          <w:sz w:val="20"/>
          <w:szCs w:val="30"/>
          <w:rtl/>
        </w:rPr>
        <w:t>تحتوي،</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Pr="00AF0F1A">
        <w:rPr>
          <w:rFonts w:cs="Traditional Arabic" w:hint="cs"/>
          <w:sz w:val="20"/>
          <w:szCs w:val="30"/>
          <w:rtl/>
        </w:rPr>
        <w:t>الإيثر</w:t>
      </w:r>
      <w:r w:rsidRPr="00AF0F1A">
        <w:rPr>
          <w:rFonts w:cs="Traditional Arabic"/>
          <w:sz w:val="20"/>
          <w:szCs w:val="30"/>
          <w:rtl/>
        </w:rPr>
        <w:t xml:space="preserve"> </w:t>
      </w:r>
      <w:r w:rsidRPr="00AF0F1A">
        <w:rPr>
          <w:rFonts w:cs="Traditional Arabic" w:hint="cs"/>
          <w:sz w:val="20"/>
          <w:szCs w:val="30"/>
          <w:rtl/>
        </w:rPr>
        <w:t>ثنائي</w:t>
      </w:r>
      <w:r w:rsidRPr="00AF0F1A">
        <w:rPr>
          <w:rFonts w:cs="Traditional Arabic"/>
          <w:sz w:val="20"/>
          <w:szCs w:val="30"/>
          <w:rtl/>
        </w:rPr>
        <w:t xml:space="preserve"> </w:t>
      </w:r>
      <w:r w:rsidRPr="00AF0F1A">
        <w:rPr>
          <w:rFonts w:cs="Traditional Arabic" w:hint="cs"/>
          <w:sz w:val="20"/>
          <w:szCs w:val="30"/>
          <w:rtl/>
        </w:rPr>
        <w:t>الفينيل</w:t>
      </w:r>
      <w:r w:rsidRPr="00AF0F1A">
        <w:rPr>
          <w:rFonts w:cs="Traditional Arabic"/>
          <w:sz w:val="20"/>
          <w:szCs w:val="30"/>
          <w:rtl/>
        </w:rPr>
        <w:t xml:space="preserve"> </w:t>
      </w:r>
      <w:r w:rsidRPr="00AF0F1A">
        <w:rPr>
          <w:rFonts w:cs="Traditional Arabic" w:hint="cs"/>
          <w:sz w:val="20"/>
          <w:szCs w:val="30"/>
          <w:rtl/>
        </w:rPr>
        <w:t>السُداسي</w:t>
      </w:r>
      <w:r w:rsidRPr="00AF0F1A">
        <w:rPr>
          <w:rFonts w:cs="Traditional Arabic"/>
          <w:sz w:val="20"/>
          <w:szCs w:val="30"/>
          <w:rtl/>
        </w:rPr>
        <w:t xml:space="preserve"> </w:t>
      </w:r>
      <w:r w:rsidRPr="00AF0F1A">
        <w:rPr>
          <w:rFonts w:cs="Traditional Arabic" w:hint="cs"/>
          <w:sz w:val="20"/>
          <w:szCs w:val="30"/>
          <w:rtl/>
        </w:rPr>
        <w:t>البروم</w:t>
      </w:r>
      <w:r w:rsidRPr="00AF0F1A">
        <w:rPr>
          <w:rFonts w:cs="Traditional Arabic"/>
          <w:sz w:val="20"/>
          <w:szCs w:val="30"/>
          <w:rtl/>
        </w:rPr>
        <w:t xml:space="preserve"> </w:t>
      </w:r>
      <w:r w:rsidRPr="00AF0F1A">
        <w:rPr>
          <w:rFonts w:cs="Traditional Arabic" w:hint="cs"/>
          <w:sz w:val="20"/>
          <w:szCs w:val="30"/>
          <w:rtl/>
        </w:rPr>
        <w:t>والإيثر</w:t>
      </w:r>
      <w:r w:rsidRPr="00AF0F1A">
        <w:rPr>
          <w:rFonts w:cs="Traditional Arabic"/>
          <w:sz w:val="20"/>
          <w:szCs w:val="30"/>
          <w:rtl/>
        </w:rPr>
        <w:t xml:space="preserve"> </w:t>
      </w:r>
      <w:r w:rsidRPr="00AF0F1A">
        <w:rPr>
          <w:rFonts w:cs="Traditional Arabic" w:hint="cs"/>
          <w:sz w:val="20"/>
          <w:szCs w:val="30"/>
          <w:rtl/>
        </w:rPr>
        <w:t>ثنائي</w:t>
      </w:r>
      <w:r w:rsidRPr="00AF0F1A">
        <w:rPr>
          <w:rFonts w:cs="Traditional Arabic"/>
          <w:sz w:val="20"/>
          <w:szCs w:val="30"/>
          <w:rtl/>
        </w:rPr>
        <w:t xml:space="preserve"> </w:t>
      </w:r>
      <w:r w:rsidRPr="00AF0F1A">
        <w:rPr>
          <w:rFonts w:cs="Traditional Arabic" w:hint="cs"/>
          <w:sz w:val="20"/>
          <w:szCs w:val="30"/>
          <w:rtl/>
        </w:rPr>
        <w:t>الفينيل</w:t>
      </w:r>
      <w:r w:rsidRPr="00AF0F1A">
        <w:rPr>
          <w:rFonts w:cs="Traditional Arabic"/>
          <w:sz w:val="20"/>
          <w:szCs w:val="30"/>
          <w:rtl/>
        </w:rPr>
        <w:t xml:space="preserve"> </w:t>
      </w:r>
      <w:r w:rsidRPr="00AF0F1A">
        <w:rPr>
          <w:rFonts w:cs="Traditional Arabic" w:hint="cs"/>
          <w:sz w:val="20"/>
          <w:szCs w:val="30"/>
          <w:rtl/>
        </w:rPr>
        <w:t>السُباعي</w:t>
      </w:r>
      <w:r w:rsidRPr="00AF0F1A">
        <w:rPr>
          <w:rFonts w:cs="Traditional Arabic"/>
          <w:sz w:val="20"/>
          <w:szCs w:val="30"/>
          <w:rtl/>
        </w:rPr>
        <w:t xml:space="preserve"> </w:t>
      </w:r>
      <w:r w:rsidRPr="00AF0F1A">
        <w:rPr>
          <w:rFonts w:cs="Traditional Arabic" w:hint="cs"/>
          <w:sz w:val="20"/>
          <w:szCs w:val="30"/>
          <w:rtl/>
        </w:rPr>
        <w:t>البروم،</w:t>
      </w:r>
      <w:r w:rsidRPr="00AF0F1A">
        <w:rPr>
          <w:rFonts w:cs="Traditional Arabic"/>
          <w:sz w:val="20"/>
          <w:szCs w:val="30"/>
          <w:rtl/>
        </w:rPr>
        <w:t xml:space="preserve"> </w:t>
      </w:r>
      <w:r w:rsidRPr="00AF0F1A">
        <w:rPr>
          <w:rFonts w:cs="Traditional Arabic" w:hint="cs"/>
          <w:sz w:val="20"/>
          <w:szCs w:val="30"/>
          <w:rtl/>
        </w:rPr>
        <w:t>واستخدام</w:t>
      </w:r>
      <w:r w:rsidRPr="00AF0F1A">
        <w:rPr>
          <w:rFonts w:cs="Traditional Arabic"/>
          <w:sz w:val="20"/>
          <w:szCs w:val="30"/>
          <w:rtl/>
        </w:rPr>
        <w:t xml:space="preserve"> </w:t>
      </w:r>
      <w:r w:rsidRPr="00AF0F1A">
        <w:rPr>
          <w:rFonts w:cs="Traditional Arabic" w:hint="cs"/>
          <w:sz w:val="20"/>
          <w:szCs w:val="30"/>
          <w:rtl/>
        </w:rPr>
        <w:t>والتخلص</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المواد</w:t>
      </w:r>
      <w:r w:rsidRPr="00AF0F1A">
        <w:rPr>
          <w:rFonts w:cs="Traditional Arabic"/>
          <w:sz w:val="20"/>
          <w:szCs w:val="30"/>
          <w:rtl/>
        </w:rPr>
        <w:t xml:space="preserve"> </w:t>
      </w:r>
      <w:r w:rsidRPr="00AF0F1A">
        <w:rPr>
          <w:rFonts w:cs="Traditional Arabic" w:hint="cs"/>
          <w:sz w:val="20"/>
          <w:szCs w:val="30"/>
          <w:rtl/>
        </w:rPr>
        <w:t>المصنعة</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المواد</w:t>
      </w:r>
      <w:r w:rsidRPr="00AF0F1A">
        <w:rPr>
          <w:rFonts w:cs="Traditional Arabic"/>
          <w:sz w:val="20"/>
          <w:szCs w:val="30"/>
          <w:rtl/>
        </w:rPr>
        <w:t xml:space="preserve"> </w:t>
      </w:r>
      <w:r w:rsidRPr="00AF0F1A">
        <w:rPr>
          <w:rFonts w:cs="Traditional Arabic" w:hint="cs"/>
          <w:sz w:val="20"/>
          <w:szCs w:val="30"/>
          <w:rtl/>
        </w:rPr>
        <w:t>المُعاد</w:t>
      </w:r>
      <w:r w:rsidRPr="00AF0F1A">
        <w:rPr>
          <w:rFonts w:cs="Traditional Arabic"/>
          <w:sz w:val="20"/>
          <w:szCs w:val="30"/>
          <w:rtl/>
        </w:rPr>
        <w:t xml:space="preserve"> </w:t>
      </w:r>
      <w:r w:rsidRPr="00AF0F1A">
        <w:rPr>
          <w:rFonts w:cs="Traditional Arabic" w:hint="cs"/>
          <w:sz w:val="20"/>
          <w:szCs w:val="30"/>
          <w:rtl/>
        </w:rPr>
        <w:t>تدويرها،</w:t>
      </w:r>
      <w:r w:rsidRPr="00AF0F1A">
        <w:rPr>
          <w:rFonts w:cs="Traditional Arabic"/>
          <w:sz w:val="20"/>
          <w:szCs w:val="30"/>
          <w:rtl/>
        </w:rPr>
        <w:t xml:space="preserve"> </w:t>
      </w:r>
      <w:r w:rsidRPr="00AF0F1A">
        <w:rPr>
          <w:rFonts w:cs="Traditional Arabic" w:hint="cs"/>
          <w:sz w:val="20"/>
          <w:szCs w:val="30"/>
          <w:rtl/>
        </w:rPr>
        <w:t>والتي</w:t>
      </w:r>
      <w:r w:rsidRPr="00AF0F1A">
        <w:rPr>
          <w:rFonts w:cs="Traditional Arabic"/>
          <w:sz w:val="20"/>
          <w:szCs w:val="30"/>
          <w:rtl/>
        </w:rPr>
        <w:t xml:space="preserve"> </w:t>
      </w:r>
      <w:r w:rsidRPr="00AF0F1A">
        <w:rPr>
          <w:rFonts w:cs="Traditional Arabic" w:hint="cs"/>
          <w:sz w:val="20"/>
          <w:szCs w:val="30"/>
          <w:rtl/>
        </w:rPr>
        <w:t>تحتوي</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Pr="00AF0F1A">
        <w:rPr>
          <w:rFonts w:cs="Traditional Arabic" w:hint="cs"/>
          <w:sz w:val="20"/>
          <w:szCs w:val="30"/>
          <w:rtl/>
        </w:rPr>
        <w:t>أو</w:t>
      </w:r>
      <w:r w:rsidRPr="00AF0F1A">
        <w:rPr>
          <w:rFonts w:cs="Traditional Arabic"/>
          <w:sz w:val="20"/>
          <w:szCs w:val="30"/>
          <w:rtl/>
        </w:rPr>
        <w:t xml:space="preserve"> </w:t>
      </w:r>
      <w:r w:rsidRPr="00AF0F1A">
        <w:rPr>
          <w:rFonts w:cs="Traditional Arabic" w:hint="cs"/>
          <w:sz w:val="20"/>
          <w:szCs w:val="30"/>
          <w:rtl/>
        </w:rPr>
        <w:t>قد</w:t>
      </w:r>
      <w:r w:rsidRPr="00AF0F1A">
        <w:rPr>
          <w:rFonts w:cs="Traditional Arabic"/>
          <w:sz w:val="20"/>
          <w:szCs w:val="30"/>
          <w:rtl/>
        </w:rPr>
        <w:t xml:space="preserve"> </w:t>
      </w:r>
      <w:r w:rsidRPr="00AF0F1A">
        <w:rPr>
          <w:rFonts w:cs="Traditional Arabic" w:hint="cs"/>
          <w:sz w:val="20"/>
          <w:szCs w:val="30"/>
          <w:rtl/>
        </w:rPr>
        <w:t>تحتوي</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Pr="00AF0F1A">
        <w:rPr>
          <w:rFonts w:cs="Traditional Arabic" w:hint="cs"/>
          <w:sz w:val="20"/>
          <w:szCs w:val="30"/>
          <w:rtl/>
        </w:rPr>
        <w:t>الإيثر</w:t>
      </w:r>
      <w:r w:rsidRPr="00AF0F1A">
        <w:rPr>
          <w:rFonts w:cs="Traditional Arabic"/>
          <w:sz w:val="20"/>
          <w:szCs w:val="30"/>
          <w:rtl/>
        </w:rPr>
        <w:t xml:space="preserve"> </w:t>
      </w:r>
      <w:r w:rsidRPr="00AF0F1A">
        <w:rPr>
          <w:rFonts w:cs="Traditional Arabic" w:hint="cs"/>
          <w:sz w:val="20"/>
          <w:szCs w:val="30"/>
          <w:rtl/>
        </w:rPr>
        <w:t>ثنائي</w:t>
      </w:r>
      <w:r w:rsidRPr="00AF0F1A">
        <w:rPr>
          <w:rFonts w:cs="Traditional Arabic"/>
          <w:sz w:val="20"/>
          <w:szCs w:val="30"/>
          <w:rtl/>
        </w:rPr>
        <w:t xml:space="preserve"> </w:t>
      </w:r>
      <w:r w:rsidRPr="00AF0F1A">
        <w:rPr>
          <w:rFonts w:cs="Traditional Arabic" w:hint="cs"/>
          <w:sz w:val="20"/>
          <w:szCs w:val="30"/>
          <w:rtl/>
        </w:rPr>
        <w:t>الفينيل</w:t>
      </w:r>
      <w:r w:rsidRPr="00AF0F1A">
        <w:rPr>
          <w:rFonts w:cs="Traditional Arabic"/>
          <w:sz w:val="20"/>
          <w:szCs w:val="30"/>
          <w:rtl/>
        </w:rPr>
        <w:t xml:space="preserve"> </w:t>
      </w:r>
      <w:r w:rsidRPr="00AF0F1A">
        <w:rPr>
          <w:rFonts w:cs="Traditional Arabic" w:hint="cs"/>
          <w:sz w:val="20"/>
          <w:szCs w:val="30"/>
          <w:rtl/>
        </w:rPr>
        <w:t>السُداسي</w:t>
      </w:r>
      <w:r w:rsidRPr="00AF0F1A">
        <w:rPr>
          <w:rFonts w:cs="Traditional Arabic"/>
          <w:sz w:val="20"/>
          <w:szCs w:val="30"/>
          <w:rtl/>
        </w:rPr>
        <w:t xml:space="preserve"> </w:t>
      </w:r>
      <w:r w:rsidRPr="00AF0F1A">
        <w:rPr>
          <w:rFonts w:cs="Traditional Arabic" w:hint="cs"/>
          <w:sz w:val="20"/>
          <w:szCs w:val="30"/>
          <w:rtl/>
        </w:rPr>
        <w:t>البروم،</w:t>
      </w:r>
      <w:r w:rsidRPr="00AF0F1A">
        <w:rPr>
          <w:rFonts w:cs="Traditional Arabic"/>
          <w:sz w:val="20"/>
          <w:szCs w:val="30"/>
          <w:rtl/>
        </w:rPr>
        <w:t xml:space="preserve"> </w:t>
      </w:r>
      <w:r w:rsidRPr="00AF0F1A">
        <w:rPr>
          <w:rFonts w:cs="Traditional Arabic" w:hint="cs"/>
          <w:sz w:val="20"/>
          <w:szCs w:val="30"/>
          <w:rtl/>
        </w:rPr>
        <w:t>والإيثر</w:t>
      </w:r>
      <w:r w:rsidRPr="00AF0F1A">
        <w:rPr>
          <w:rFonts w:cs="Traditional Arabic"/>
          <w:sz w:val="20"/>
          <w:szCs w:val="30"/>
          <w:rtl/>
        </w:rPr>
        <w:t xml:space="preserve"> </w:t>
      </w:r>
      <w:r w:rsidRPr="00AF0F1A">
        <w:rPr>
          <w:rFonts w:cs="Traditional Arabic" w:hint="cs"/>
          <w:sz w:val="20"/>
          <w:szCs w:val="30"/>
          <w:rtl/>
        </w:rPr>
        <w:t>ثنائي</w:t>
      </w:r>
      <w:r w:rsidRPr="00AF0F1A">
        <w:rPr>
          <w:rFonts w:cs="Traditional Arabic"/>
          <w:sz w:val="20"/>
          <w:szCs w:val="30"/>
          <w:rtl/>
        </w:rPr>
        <w:t xml:space="preserve"> </w:t>
      </w:r>
      <w:r w:rsidRPr="00AF0F1A">
        <w:rPr>
          <w:rFonts w:cs="Traditional Arabic" w:hint="cs"/>
          <w:sz w:val="20"/>
          <w:szCs w:val="30"/>
          <w:rtl/>
        </w:rPr>
        <w:t>الفينيل</w:t>
      </w:r>
      <w:r w:rsidRPr="00AF0F1A">
        <w:rPr>
          <w:rFonts w:cs="Traditional Arabic"/>
          <w:sz w:val="20"/>
          <w:szCs w:val="30"/>
          <w:rtl/>
        </w:rPr>
        <w:t xml:space="preserve"> </w:t>
      </w:r>
      <w:r w:rsidRPr="00AF0F1A">
        <w:rPr>
          <w:rFonts w:cs="Traditional Arabic" w:hint="cs"/>
          <w:sz w:val="20"/>
          <w:szCs w:val="30"/>
          <w:rtl/>
        </w:rPr>
        <w:t>السُباعي</w:t>
      </w:r>
      <w:r w:rsidRPr="00AF0F1A">
        <w:rPr>
          <w:rFonts w:cs="Traditional Arabic"/>
          <w:sz w:val="20"/>
          <w:szCs w:val="30"/>
          <w:rtl/>
        </w:rPr>
        <w:t xml:space="preserve"> </w:t>
      </w:r>
      <w:r w:rsidRPr="00AF0F1A">
        <w:rPr>
          <w:rFonts w:cs="Traditional Arabic" w:hint="cs"/>
          <w:sz w:val="20"/>
          <w:szCs w:val="30"/>
          <w:rtl/>
        </w:rPr>
        <w:t>البروم</w:t>
      </w:r>
      <w:r w:rsidRPr="00AF0F1A">
        <w:rPr>
          <w:rFonts w:cs="Traditional Arabic"/>
          <w:sz w:val="20"/>
          <w:szCs w:val="30"/>
          <w:rtl/>
        </w:rPr>
        <w:t xml:space="preserve"> </w:t>
      </w:r>
      <w:r w:rsidRPr="00AF0F1A">
        <w:rPr>
          <w:rFonts w:cs="Traditional Arabic" w:hint="cs"/>
          <w:sz w:val="20"/>
          <w:szCs w:val="30"/>
          <w:rtl/>
        </w:rPr>
        <w:t>وفق</w:t>
      </w:r>
      <w:r w:rsidRPr="00AF0F1A">
        <w:rPr>
          <w:rFonts w:cs="Traditional Arabic"/>
          <w:sz w:val="20"/>
          <w:szCs w:val="30"/>
          <w:rtl/>
        </w:rPr>
        <w:t xml:space="preserve"> </w:t>
      </w:r>
      <w:r w:rsidRPr="00AF0F1A">
        <w:rPr>
          <w:rFonts w:cs="Traditional Arabic" w:hint="cs"/>
          <w:sz w:val="20"/>
          <w:szCs w:val="30"/>
          <w:rtl/>
        </w:rPr>
        <w:t>الشروط</w:t>
      </w:r>
      <w:r w:rsidRPr="00AF0F1A">
        <w:rPr>
          <w:rFonts w:cs="Traditional Arabic"/>
          <w:sz w:val="20"/>
          <w:szCs w:val="30"/>
          <w:rtl/>
        </w:rPr>
        <w:t xml:space="preserve"> </w:t>
      </w:r>
      <w:r w:rsidRPr="00AF0F1A">
        <w:rPr>
          <w:rFonts w:cs="Traditional Arabic" w:hint="cs"/>
          <w:sz w:val="20"/>
          <w:szCs w:val="30"/>
          <w:rtl/>
        </w:rPr>
        <w:t>التالية</w:t>
      </w:r>
      <w:r w:rsidRPr="00AF0F1A">
        <w:rPr>
          <w:rFonts w:cs="Traditional Arabic"/>
          <w:sz w:val="20"/>
          <w:szCs w:val="30"/>
          <w:rtl/>
        </w:rPr>
        <w:t>:</w:t>
      </w:r>
    </w:p>
    <w:p w:rsidR="00B34FA4" w:rsidRPr="00B537E1" w:rsidRDefault="001429C3" w:rsidP="00B34FA4">
      <w:pPr>
        <w:tabs>
          <w:tab w:val="left" w:pos="1841"/>
          <w:tab w:val="left" w:pos="2408"/>
          <w:tab w:val="left" w:pos="2975"/>
        </w:tabs>
        <w:spacing w:after="120" w:line="400" w:lineRule="exact"/>
        <w:ind w:left="2975" w:hanging="567"/>
        <w:jc w:val="both"/>
        <w:rPr>
          <w:rFonts w:cs="Traditional Arabic"/>
          <w:sz w:val="20"/>
          <w:szCs w:val="30"/>
          <w:rtl/>
        </w:rPr>
      </w:pPr>
      <w:r>
        <w:rPr>
          <w:rFonts w:cs="Traditional Arabic" w:hint="cs"/>
          <w:sz w:val="20"/>
          <w:szCs w:val="30"/>
          <w:rtl/>
        </w:rPr>
        <w:t>(أ)</w:t>
      </w:r>
      <w:r w:rsidR="00B34FA4" w:rsidRPr="00B537E1">
        <w:rPr>
          <w:rFonts w:cs="Traditional Arabic"/>
          <w:sz w:val="20"/>
          <w:szCs w:val="30"/>
          <w:rtl/>
        </w:rPr>
        <w:tab/>
      </w:r>
      <w:r w:rsidR="00AF0F1A" w:rsidRPr="00AF0F1A">
        <w:rPr>
          <w:rFonts w:cs="Traditional Arabic" w:hint="cs"/>
          <w:sz w:val="20"/>
          <w:szCs w:val="30"/>
          <w:rtl/>
        </w:rPr>
        <w:t>أن</w:t>
      </w:r>
      <w:r w:rsidR="00AF0F1A" w:rsidRPr="00AF0F1A">
        <w:rPr>
          <w:rFonts w:cs="Traditional Arabic"/>
          <w:sz w:val="20"/>
          <w:szCs w:val="30"/>
          <w:rtl/>
        </w:rPr>
        <w:t xml:space="preserve"> </w:t>
      </w:r>
      <w:r w:rsidR="00AF0F1A" w:rsidRPr="00AF0F1A">
        <w:rPr>
          <w:rFonts w:cs="Traditional Arabic" w:hint="cs"/>
          <w:sz w:val="20"/>
          <w:szCs w:val="30"/>
          <w:rtl/>
        </w:rPr>
        <w:t>تتم</w:t>
      </w:r>
      <w:r w:rsidR="00AF0F1A" w:rsidRPr="00AF0F1A">
        <w:rPr>
          <w:rFonts w:cs="Traditional Arabic"/>
          <w:sz w:val="20"/>
          <w:szCs w:val="30"/>
          <w:rtl/>
        </w:rPr>
        <w:t xml:space="preserve"> </w:t>
      </w:r>
      <w:r w:rsidR="00AF0F1A" w:rsidRPr="00AF0F1A">
        <w:rPr>
          <w:rFonts w:cs="Traditional Arabic" w:hint="cs"/>
          <w:sz w:val="20"/>
          <w:szCs w:val="30"/>
          <w:rtl/>
        </w:rPr>
        <w:t>إعادة</w:t>
      </w:r>
      <w:r w:rsidR="00AF0F1A" w:rsidRPr="00AF0F1A">
        <w:rPr>
          <w:rFonts w:cs="Traditional Arabic"/>
          <w:sz w:val="20"/>
          <w:szCs w:val="30"/>
          <w:rtl/>
        </w:rPr>
        <w:t xml:space="preserve"> </w:t>
      </w:r>
      <w:r w:rsidR="00AF0F1A" w:rsidRPr="00AF0F1A">
        <w:rPr>
          <w:rFonts w:cs="Traditional Arabic" w:hint="cs"/>
          <w:sz w:val="20"/>
          <w:szCs w:val="30"/>
          <w:rtl/>
        </w:rPr>
        <w:t>التدوير</w:t>
      </w:r>
      <w:r w:rsidR="00AF0F1A" w:rsidRPr="00AF0F1A">
        <w:rPr>
          <w:rFonts w:cs="Traditional Arabic"/>
          <w:sz w:val="20"/>
          <w:szCs w:val="30"/>
          <w:rtl/>
        </w:rPr>
        <w:t xml:space="preserve"> </w:t>
      </w:r>
      <w:r w:rsidR="00AF0F1A" w:rsidRPr="00AF0F1A">
        <w:rPr>
          <w:rFonts w:cs="Traditional Arabic" w:hint="cs"/>
          <w:sz w:val="20"/>
          <w:szCs w:val="30"/>
          <w:rtl/>
        </w:rPr>
        <w:t>والتخلص</w:t>
      </w:r>
      <w:r w:rsidR="00AF0F1A" w:rsidRPr="00AF0F1A">
        <w:rPr>
          <w:rFonts w:cs="Traditional Arabic"/>
          <w:sz w:val="20"/>
          <w:szCs w:val="30"/>
          <w:rtl/>
        </w:rPr>
        <w:t xml:space="preserve"> </w:t>
      </w:r>
      <w:r w:rsidR="00AF0F1A" w:rsidRPr="00AF0F1A">
        <w:rPr>
          <w:rFonts w:cs="Traditional Arabic" w:hint="cs"/>
          <w:sz w:val="20"/>
          <w:szCs w:val="30"/>
          <w:rtl/>
        </w:rPr>
        <w:t>الذي</w:t>
      </w:r>
      <w:r w:rsidR="00AF0F1A" w:rsidRPr="00AF0F1A">
        <w:rPr>
          <w:rFonts w:cs="Traditional Arabic"/>
          <w:sz w:val="20"/>
          <w:szCs w:val="30"/>
          <w:rtl/>
        </w:rPr>
        <w:t xml:space="preserve"> </w:t>
      </w:r>
      <w:r w:rsidR="00AF0F1A" w:rsidRPr="00AF0F1A">
        <w:rPr>
          <w:rFonts w:cs="Traditional Arabic" w:hint="cs"/>
          <w:sz w:val="20"/>
          <w:szCs w:val="30"/>
          <w:rtl/>
        </w:rPr>
        <w:t>لا</w:t>
      </w:r>
      <w:r w:rsidR="00AF0F1A" w:rsidRPr="00AF0F1A">
        <w:rPr>
          <w:rFonts w:cs="Traditional Arabic"/>
          <w:sz w:val="20"/>
          <w:szCs w:val="30"/>
          <w:rtl/>
        </w:rPr>
        <w:t xml:space="preserve"> </w:t>
      </w:r>
      <w:r w:rsidR="00AF0F1A" w:rsidRPr="00AF0F1A">
        <w:rPr>
          <w:rFonts w:cs="Traditional Arabic" w:hint="cs"/>
          <w:sz w:val="20"/>
          <w:szCs w:val="30"/>
          <w:rtl/>
        </w:rPr>
        <w:t>رجعة</w:t>
      </w:r>
      <w:r w:rsidR="00AF0F1A" w:rsidRPr="00AF0F1A">
        <w:rPr>
          <w:rFonts w:cs="Traditional Arabic"/>
          <w:sz w:val="20"/>
          <w:szCs w:val="30"/>
          <w:rtl/>
        </w:rPr>
        <w:t xml:space="preserve"> </w:t>
      </w:r>
      <w:r w:rsidR="00AF0F1A" w:rsidRPr="00AF0F1A">
        <w:rPr>
          <w:rFonts w:cs="Traditional Arabic" w:hint="cs"/>
          <w:sz w:val="20"/>
          <w:szCs w:val="30"/>
          <w:rtl/>
        </w:rPr>
        <w:t>فيه</w:t>
      </w:r>
      <w:r w:rsidR="00AF0F1A" w:rsidRPr="00AF0F1A">
        <w:rPr>
          <w:rFonts w:cs="Traditional Arabic"/>
          <w:sz w:val="20"/>
          <w:szCs w:val="30"/>
          <w:rtl/>
        </w:rPr>
        <w:t xml:space="preserve"> </w:t>
      </w:r>
      <w:r w:rsidR="00AF0F1A" w:rsidRPr="00AF0F1A">
        <w:rPr>
          <w:rFonts w:cs="Traditional Arabic" w:hint="cs"/>
          <w:sz w:val="20"/>
          <w:szCs w:val="30"/>
          <w:rtl/>
        </w:rPr>
        <w:t>بطريقة</w:t>
      </w:r>
      <w:r w:rsidR="00AF0F1A" w:rsidRPr="00AF0F1A">
        <w:rPr>
          <w:rFonts w:cs="Traditional Arabic"/>
          <w:sz w:val="20"/>
          <w:szCs w:val="30"/>
          <w:rtl/>
        </w:rPr>
        <w:t xml:space="preserve"> </w:t>
      </w:r>
      <w:r w:rsidR="00AF0F1A" w:rsidRPr="00AF0F1A">
        <w:rPr>
          <w:rFonts w:cs="Traditional Arabic" w:hint="cs"/>
          <w:sz w:val="20"/>
          <w:szCs w:val="30"/>
          <w:rtl/>
        </w:rPr>
        <w:t>سليمة</w:t>
      </w:r>
      <w:r w:rsidR="00AF0F1A" w:rsidRPr="00AF0F1A">
        <w:rPr>
          <w:rFonts w:cs="Traditional Arabic"/>
          <w:sz w:val="20"/>
          <w:szCs w:val="30"/>
          <w:rtl/>
        </w:rPr>
        <w:t xml:space="preserve"> </w:t>
      </w:r>
      <w:r w:rsidR="00AF0F1A" w:rsidRPr="00AF0F1A">
        <w:rPr>
          <w:rFonts w:cs="Traditional Arabic" w:hint="cs"/>
          <w:sz w:val="20"/>
          <w:szCs w:val="30"/>
          <w:rtl/>
        </w:rPr>
        <w:t>بيئياً،</w:t>
      </w:r>
      <w:r w:rsidR="00AF0F1A" w:rsidRPr="00AF0F1A">
        <w:rPr>
          <w:rFonts w:cs="Traditional Arabic"/>
          <w:sz w:val="20"/>
          <w:szCs w:val="30"/>
          <w:rtl/>
        </w:rPr>
        <w:t xml:space="preserve"> </w:t>
      </w:r>
      <w:r w:rsidR="00AF0F1A" w:rsidRPr="00AF0F1A">
        <w:rPr>
          <w:rFonts w:cs="Traditional Arabic" w:hint="cs"/>
          <w:sz w:val="20"/>
          <w:szCs w:val="30"/>
          <w:rtl/>
        </w:rPr>
        <w:t>وألا</w:t>
      </w:r>
      <w:r w:rsidR="00AF0F1A" w:rsidRPr="00AF0F1A">
        <w:rPr>
          <w:rFonts w:cs="Traditional Arabic"/>
          <w:sz w:val="20"/>
          <w:szCs w:val="30"/>
          <w:rtl/>
        </w:rPr>
        <w:t xml:space="preserve"> </w:t>
      </w:r>
      <w:r w:rsidR="00AF0F1A" w:rsidRPr="00AF0F1A">
        <w:rPr>
          <w:rFonts w:cs="Traditional Arabic" w:hint="cs"/>
          <w:sz w:val="20"/>
          <w:szCs w:val="30"/>
          <w:rtl/>
        </w:rPr>
        <w:t>تؤدي</w:t>
      </w:r>
      <w:r w:rsidR="00AF0F1A" w:rsidRPr="00AF0F1A">
        <w:rPr>
          <w:rFonts w:cs="Traditional Arabic"/>
          <w:sz w:val="20"/>
          <w:szCs w:val="30"/>
          <w:rtl/>
        </w:rPr>
        <w:t xml:space="preserve"> </w:t>
      </w:r>
      <w:r w:rsidR="00AF0F1A" w:rsidRPr="00AF0F1A">
        <w:rPr>
          <w:rFonts w:cs="Traditional Arabic" w:hint="cs"/>
          <w:sz w:val="20"/>
          <w:szCs w:val="30"/>
          <w:rtl/>
        </w:rPr>
        <w:t>إلى</w:t>
      </w:r>
      <w:r w:rsidR="00AF0F1A" w:rsidRPr="00AF0F1A">
        <w:rPr>
          <w:rFonts w:cs="Traditional Arabic"/>
          <w:sz w:val="20"/>
          <w:szCs w:val="30"/>
          <w:rtl/>
        </w:rPr>
        <w:t xml:space="preserve"> </w:t>
      </w:r>
      <w:r w:rsidR="00AF0F1A" w:rsidRPr="00AF0F1A">
        <w:rPr>
          <w:rFonts w:cs="Traditional Arabic" w:hint="cs"/>
          <w:sz w:val="20"/>
          <w:szCs w:val="30"/>
          <w:rtl/>
        </w:rPr>
        <w:t>استعادة</w:t>
      </w:r>
      <w:r w:rsidR="00AF0F1A" w:rsidRPr="00AF0F1A">
        <w:rPr>
          <w:rFonts w:cs="Traditional Arabic"/>
          <w:sz w:val="20"/>
          <w:szCs w:val="30"/>
          <w:rtl/>
        </w:rPr>
        <w:t xml:space="preserve"> </w:t>
      </w:r>
      <w:r w:rsidR="00AF0F1A" w:rsidRPr="00AF0F1A">
        <w:rPr>
          <w:rFonts w:cs="Traditional Arabic" w:hint="cs"/>
          <w:sz w:val="20"/>
          <w:szCs w:val="30"/>
          <w:rtl/>
        </w:rPr>
        <w:t>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السُداسي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والإيثر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السُباعي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بغرض</w:t>
      </w:r>
      <w:r w:rsidR="00AF0F1A" w:rsidRPr="00AF0F1A">
        <w:rPr>
          <w:rFonts w:cs="Traditional Arabic"/>
          <w:sz w:val="20"/>
          <w:szCs w:val="30"/>
          <w:rtl/>
        </w:rPr>
        <w:t xml:space="preserve"> </w:t>
      </w:r>
      <w:r w:rsidR="00AF0F1A" w:rsidRPr="00AF0F1A">
        <w:rPr>
          <w:rFonts w:cs="Traditional Arabic" w:hint="cs"/>
          <w:sz w:val="20"/>
          <w:szCs w:val="30"/>
          <w:rtl/>
        </w:rPr>
        <w:t>إعادة</w:t>
      </w:r>
      <w:r w:rsidR="00AF0F1A" w:rsidRPr="00AF0F1A">
        <w:rPr>
          <w:rFonts w:cs="Traditional Arabic"/>
          <w:sz w:val="20"/>
          <w:szCs w:val="30"/>
          <w:rtl/>
        </w:rPr>
        <w:t xml:space="preserve"> </w:t>
      </w:r>
      <w:r w:rsidR="00AF0F1A" w:rsidRPr="00AF0F1A">
        <w:rPr>
          <w:rFonts w:cs="Traditional Arabic" w:hint="cs"/>
          <w:sz w:val="20"/>
          <w:szCs w:val="30"/>
          <w:rtl/>
        </w:rPr>
        <w:t>استخدامهما؛</w:t>
      </w:r>
    </w:p>
    <w:p w:rsidR="00B34FA4" w:rsidRPr="00B537E1" w:rsidRDefault="001429C3" w:rsidP="00B34FA4">
      <w:pPr>
        <w:tabs>
          <w:tab w:val="left" w:pos="1841"/>
          <w:tab w:val="left" w:pos="2408"/>
          <w:tab w:val="left" w:pos="2975"/>
        </w:tabs>
        <w:spacing w:after="120" w:line="400" w:lineRule="exact"/>
        <w:ind w:left="2975" w:hanging="567"/>
        <w:jc w:val="both"/>
        <w:rPr>
          <w:rFonts w:cs="Traditional Arabic"/>
          <w:sz w:val="20"/>
          <w:szCs w:val="30"/>
          <w:rtl/>
        </w:rPr>
      </w:pPr>
      <w:r>
        <w:rPr>
          <w:rFonts w:cs="Traditional Arabic" w:hint="cs"/>
          <w:sz w:val="20"/>
          <w:szCs w:val="30"/>
          <w:rtl/>
        </w:rPr>
        <w:t>(ب)</w:t>
      </w:r>
      <w:r w:rsidR="00B34FA4" w:rsidRPr="00B537E1">
        <w:rPr>
          <w:rFonts w:cs="Traditional Arabic"/>
          <w:sz w:val="20"/>
          <w:szCs w:val="30"/>
          <w:rtl/>
        </w:rPr>
        <w:tab/>
      </w:r>
      <w:r w:rsidR="00AF0F1A" w:rsidRPr="00AF0F1A">
        <w:rPr>
          <w:rFonts w:cs="Traditional Arabic" w:hint="cs"/>
          <w:sz w:val="20"/>
          <w:szCs w:val="30"/>
          <w:rtl/>
        </w:rPr>
        <w:t>أن</w:t>
      </w:r>
      <w:r w:rsidR="00AF0F1A" w:rsidRPr="00AF0F1A">
        <w:rPr>
          <w:rFonts w:cs="Traditional Arabic"/>
          <w:sz w:val="20"/>
          <w:szCs w:val="30"/>
          <w:rtl/>
        </w:rPr>
        <w:t xml:space="preserve"> </w:t>
      </w:r>
      <w:r w:rsidR="00AF0F1A" w:rsidRPr="00AF0F1A">
        <w:rPr>
          <w:rFonts w:cs="Traditional Arabic" w:hint="cs"/>
          <w:sz w:val="20"/>
          <w:szCs w:val="30"/>
          <w:rtl/>
        </w:rPr>
        <w:t>يتخذ</w:t>
      </w:r>
      <w:r w:rsidR="00AF0F1A" w:rsidRPr="00AF0F1A">
        <w:rPr>
          <w:rFonts w:cs="Traditional Arabic"/>
          <w:sz w:val="20"/>
          <w:szCs w:val="30"/>
          <w:rtl/>
        </w:rPr>
        <w:t xml:space="preserve"> </w:t>
      </w:r>
      <w:r w:rsidR="00AF0F1A" w:rsidRPr="00AF0F1A">
        <w:rPr>
          <w:rFonts w:cs="Traditional Arabic" w:hint="cs"/>
          <w:sz w:val="20"/>
          <w:szCs w:val="30"/>
          <w:rtl/>
        </w:rPr>
        <w:t>الطرف</w:t>
      </w:r>
      <w:r w:rsidR="00AF0F1A" w:rsidRPr="00AF0F1A">
        <w:rPr>
          <w:rFonts w:cs="Traditional Arabic"/>
          <w:sz w:val="20"/>
          <w:szCs w:val="30"/>
          <w:rtl/>
        </w:rPr>
        <w:t xml:space="preserve"> </w:t>
      </w:r>
      <w:r w:rsidR="00AF0F1A" w:rsidRPr="00AF0F1A">
        <w:rPr>
          <w:rFonts w:cs="Traditional Arabic" w:hint="cs"/>
          <w:sz w:val="20"/>
          <w:szCs w:val="30"/>
          <w:rtl/>
        </w:rPr>
        <w:t>خطوات</w:t>
      </w:r>
      <w:r w:rsidR="00AF0F1A" w:rsidRPr="00AF0F1A">
        <w:rPr>
          <w:rFonts w:cs="Traditional Arabic"/>
          <w:sz w:val="20"/>
          <w:szCs w:val="30"/>
          <w:rtl/>
        </w:rPr>
        <w:t xml:space="preserve"> </w:t>
      </w:r>
      <w:r w:rsidR="00AF0F1A" w:rsidRPr="00AF0F1A">
        <w:rPr>
          <w:rFonts w:cs="Traditional Arabic" w:hint="cs"/>
          <w:sz w:val="20"/>
          <w:szCs w:val="30"/>
          <w:rtl/>
        </w:rPr>
        <w:t>لحظر</w:t>
      </w:r>
      <w:r w:rsidR="00AF0F1A" w:rsidRPr="00AF0F1A">
        <w:rPr>
          <w:rFonts w:cs="Traditional Arabic"/>
          <w:sz w:val="20"/>
          <w:szCs w:val="30"/>
          <w:rtl/>
        </w:rPr>
        <w:t xml:space="preserve"> </w:t>
      </w:r>
      <w:r w:rsidR="00AF0F1A" w:rsidRPr="00AF0F1A">
        <w:rPr>
          <w:rFonts w:cs="Traditional Arabic" w:hint="cs"/>
          <w:sz w:val="20"/>
          <w:szCs w:val="30"/>
          <w:rtl/>
        </w:rPr>
        <w:t>صادرات</w:t>
      </w:r>
      <w:r w:rsidR="00AF0F1A" w:rsidRPr="00AF0F1A">
        <w:rPr>
          <w:rFonts w:cs="Traditional Arabic"/>
          <w:sz w:val="20"/>
          <w:szCs w:val="30"/>
          <w:rtl/>
        </w:rPr>
        <w:t xml:space="preserve"> </w:t>
      </w:r>
      <w:r w:rsidR="00AF0F1A" w:rsidRPr="00AF0F1A">
        <w:rPr>
          <w:rFonts w:cs="Traditional Arabic" w:hint="cs"/>
          <w:sz w:val="20"/>
          <w:szCs w:val="30"/>
          <w:rtl/>
        </w:rPr>
        <w:t>المواد</w:t>
      </w:r>
      <w:r w:rsidR="00AF0F1A" w:rsidRPr="00AF0F1A">
        <w:rPr>
          <w:rFonts w:cs="Traditional Arabic"/>
          <w:sz w:val="20"/>
          <w:szCs w:val="30"/>
          <w:rtl/>
        </w:rPr>
        <w:t xml:space="preserve"> </w:t>
      </w:r>
      <w:r w:rsidR="00AF0F1A" w:rsidRPr="00AF0F1A">
        <w:rPr>
          <w:rFonts w:cs="Traditional Arabic" w:hint="cs"/>
          <w:sz w:val="20"/>
          <w:szCs w:val="30"/>
          <w:rtl/>
        </w:rPr>
        <w:t>التي</w:t>
      </w:r>
      <w:r w:rsidR="00AF0F1A" w:rsidRPr="00AF0F1A">
        <w:rPr>
          <w:rFonts w:cs="Traditional Arabic"/>
          <w:sz w:val="20"/>
          <w:szCs w:val="30"/>
          <w:rtl/>
        </w:rPr>
        <w:t xml:space="preserve"> </w:t>
      </w:r>
      <w:r w:rsidR="00AF0F1A" w:rsidRPr="00AF0F1A">
        <w:rPr>
          <w:rFonts w:cs="Traditional Arabic" w:hint="cs"/>
          <w:sz w:val="20"/>
          <w:szCs w:val="30"/>
          <w:rtl/>
        </w:rPr>
        <w:t>تحتوي</w:t>
      </w:r>
      <w:r w:rsidR="00AF0F1A" w:rsidRPr="00AF0F1A">
        <w:rPr>
          <w:rFonts w:cs="Traditional Arabic"/>
          <w:sz w:val="20"/>
          <w:szCs w:val="30"/>
          <w:rtl/>
        </w:rPr>
        <w:t xml:space="preserve"> </w:t>
      </w:r>
      <w:r w:rsidR="00AF0F1A" w:rsidRPr="00AF0F1A">
        <w:rPr>
          <w:rFonts w:cs="Traditional Arabic" w:hint="cs"/>
          <w:sz w:val="20"/>
          <w:szCs w:val="30"/>
          <w:rtl/>
        </w:rPr>
        <w:t>على</w:t>
      </w:r>
      <w:r w:rsidR="00AF0F1A" w:rsidRPr="00AF0F1A">
        <w:rPr>
          <w:rFonts w:cs="Traditional Arabic"/>
          <w:sz w:val="20"/>
          <w:szCs w:val="30"/>
          <w:rtl/>
        </w:rPr>
        <w:t xml:space="preserve"> </w:t>
      </w:r>
      <w:r w:rsidR="00AF0F1A" w:rsidRPr="00AF0F1A">
        <w:rPr>
          <w:rFonts w:cs="Traditional Arabic" w:hint="cs"/>
          <w:sz w:val="20"/>
          <w:szCs w:val="30"/>
          <w:rtl/>
        </w:rPr>
        <w:t>مستويات</w:t>
      </w:r>
      <w:r w:rsidR="00AF0F1A" w:rsidRPr="00AF0F1A">
        <w:rPr>
          <w:rFonts w:cs="Traditional Arabic"/>
          <w:sz w:val="20"/>
          <w:szCs w:val="30"/>
          <w:rtl/>
        </w:rPr>
        <w:t>/</w:t>
      </w:r>
      <w:r w:rsidR="00AF0F1A" w:rsidRPr="00AF0F1A">
        <w:rPr>
          <w:rFonts w:cs="Traditional Arabic" w:hint="cs"/>
          <w:sz w:val="20"/>
          <w:szCs w:val="30"/>
          <w:rtl/>
        </w:rPr>
        <w:t>تركيزات</w:t>
      </w:r>
      <w:r w:rsidR="00AF0F1A" w:rsidRPr="00AF0F1A">
        <w:rPr>
          <w:rFonts w:cs="Traditional Arabic"/>
          <w:sz w:val="20"/>
          <w:szCs w:val="30"/>
          <w:rtl/>
        </w:rPr>
        <w:t xml:space="preserve"> </w:t>
      </w:r>
      <w:r w:rsidR="00AF0F1A" w:rsidRPr="00AF0F1A">
        <w:rPr>
          <w:rFonts w:cs="Traditional Arabic" w:hint="cs"/>
          <w:sz w:val="20"/>
          <w:szCs w:val="30"/>
          <w:rtl/>
        </w:rPr>
        <w:t>من</w:t>
      </w:r>
      <w:r w:rsidR="00AF0F1A" w:rsidRPr="00AF0F1A">
        <w:rPr>
          <w:rFonts w:cs="Traditional Arabic"/>
          <w:sz w:val="20"/>
          <w:szCs w:val="30"/>
          <w:rtl/>
        </w:rPr>
        <w:t xml:space="preserve"> </w:t>
      </w:r>
      <w:r w:rsidR="00AF0F1A" w:rsidRPr="00AF0F1A">
        <w:rPr>
          <w:rFonts w:cs="Traditional Arabic" w:hint="cs"/>
          <w:sz w:val="20"/>
          <w:szCs w:val="30"/>
          <w:rtl/>
        </w:rPr>
        <w:t>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السُداسي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والإيثر</w:t>
      </w:r>
      <w:r w:rsidR="00AF0F1A" w:rsidRPr="00AF0F1A">
        <w:rPr>
          <w:rFonts w:cs="Traditional Arabic"/>
          <w:sz w:val="20"/>
          <w:szCs w:val="30"/>
          <w:rtl/>
        </w:rPr>
        <w:t xml:space="preserve"> </w:t>
      </w:r>
      <w:r w:rsidR="00AF0F1A" w:rsidRPr="00AF0F1A">
        <w:rPr>
          <w:rFonts w:cs="Traditional Arabic" w:hint="cs"/>
          <w:sz w:val="20"/>
          <w:szCs w:val="30"/>
          <w:rtl/>
        </w:rPr>
        <w:t>ثنائي</w:t>
      </w:r>
      <w:r w:rsidR="00AF0F1A" w:rsidRPr="00AF0F1A">
        <w:rPr>
          <w:rFonts w:cs="Traditional Arabic"/>
          <w:sz w:val="20"/>
          <w:szCs w:val="30"/>
          <w:rtl/>
        </w:rPr>
        <w:t xml:space="preserve"> </w:t>
      </w:r>
      <w:r w:rsidR="00AF0F1A" w:rsidRPr="00AF0F1A">
        <w:rPr>
          <w:rFonts w:cs="Traditional Arabic" w:hint="cs"/>
          <w:sz w:val="20"/>
          <w:szCs w:val="30"/>
          <w:rtl/>
        </w:rPr>
        <w:t>الفينيل</w:t>
      </w:r>
      <w:r w:rsidR="00AF0F1A" w:rsidRPr="00AF0F1A">
        <w:rPr>
          <w:rFonts w:cs="Traditional Arabic"/>
          <w:sz w:val="20"/>
          <w:szCs w:val="30"/>
          <w:rtl/>
        </w:rPr>
        <w:t xml:space="preserve"> </w:t>
      </w:r>
      <w:r w:rsidR="00AF0F1A" w:rsidRPr="00AF0F1A">
        <w:rPr>
          <w:rFonts w:cs="Traditional Arabic" w:hint="cs"/>
          <w:sz w:val="20"/>
          <w:szCs w:val="30"/>
          <w:rtl/>
        </w:rPr>
        <w:t>السُباعي</w:t>
      </w:r>
      <w:r w:rsidR="00AF0F1A" w:rsidRPr="00AF0F1A">
        <w:rPr>
          <w:rFonts w:cs="Traditional Arabic"/>
          <w:sz w:val="20"/>
          <w:szCs w:val="30"/>
          <w:rtl/>
        </w:rPr>
        <w:t xml:space="preserve"> </w:t>
      </w:r>
      <w:r w:rsidR="00AF0F1A" w:rsidRPr="00AF0F1A">
        <w:rPr>
          <w:rFonts w:cs="Traditional Arabic" w:hint="cs"/>
          <w:sz w:val="20"/>
          <w:szCs w:val="30"/>
          <w:rtl/>
        </w:rPr>
        <w:t>البروم</w:t>
      </w:r>
      <w:r w:rsidR="00AF0F1A" w:rsidRPr="00AF0F1A">
        <w:rPr>
          <w:rFonts w:cs="Traditional Arabic"/>
          <w:sz w:val="20"/>
          <w:szCs w:val="30"/>
          <w:rtl/>
        </w:rPr>
        <w:t xml:space="preserve"> </w:t>
      </w:r>
      <w:r w:rsidR="00AF0F1A" w:rsidRPr="00AF0F1A">
        <w:rPr>
          <w:rFonts w:cs="Traditional Arabic" w:hint="cs"/>
          <w:sz w:val="20"/>
          <w:szCs w:val="30"/>
          <w:rtl/>
        </w:rPr>
        <w:t>تزيد</w:t>
      </w:r>
      <w:r w:rsidR="00AF0F1A" w:rsidRPr="00AF0F1A">
        <w:rPr>
          <w:rFonts w:cs="Traditional Arabic"/>
          <w:sz w:val="20"/>
          <w:szCs w:val="30"/>
          <w:rtl/>
        </w:rPr>
        <w:t xml:space="preserve"> </w:t>
      </w:r>
      <w:r w:rsidR="00AF0F1A" w:rsidRPr="00AF0F1A">
        <w:rPr>
          <w:rFonts w:cs="Traditional Arabic" w:hint="cs"/>
          <w:sz w:val="20"/>
          <w:szCs w:val="30"/>
          <w:rtl/>
        </w:rPr>
        <w:t>عن</w:t>
      </w:r>
      <w:r w:rsidR="00AF0F1A" w:rsidRPr="00AF0F1A">
        <w:rPr>
          <w:rFonts w:cs="Traditional Arabic"/>
          <w:sz w:val="20"/>
          <w:szCs w:val="30"/>
          <w:rtl/>
        </w:rPr>
        <w:t xml:space="preserve"> </w:t>
      </w:r>
      <w:r w:rsidR="00AF0F1A" w:rsidRPr="00AF0F1A">
        <w:rPr>
          <w:rFonts w:cs="Traditional Arabic" w:hint="cs"/>
          <w:sz w:val="20"/>
          <w:szCs w:val="30"/>
          <w:rtl/>
        </w:rPr>
        <w:t>المسموح</w:t>
      </w:r>
      <w:r w:rsidR="00AF0F1A" w:rsidRPr="00AF0F1A">
        <w:rPr>
          <w:rFonts w:cs="Traditional Arabic"/>
          <w:sz w:val="20"/>
          <w:szCs w:val="30"/>
          <w:rtl/>
        </w:rPr>
        <w:t xml:space="preserve"> </w:t>
      </w:r>
      <w:r w:rsidR="00AF0F1A" w:rsidRPr="00AF0F1A">
        <w:rPr>
          <w:rFonts w:cs="Traditional Arabic" w:hint="cs"/>
          <w:sz w:val="20"/>
          <w:szCs w:val="30"/>
          <w:rtl/>
        </w:rPr>
        <w:t>ببيعه</w:t>
      </w:r>
      <w:r w:rsidR="00AF0F1A" w:rsidRPr="00AF0F1A">
        <w:rPr>
          <w:rFonts w:cs="Traditional Arabic"/>
          <w:sz w:val="20"/>
          <w:szCs w:val="30"/>
          <w:rtl/>
        </w:rPr>
        <w:t xml:space="preserve"> </w:t>
      </w:r>
      <w:r w:rsidR="00AF0F1A" w:rsidRPr="00AF0F1A">
        <w:rPr>
          <w:rFonts w:cs="Traditional Arabic" w:hint="cs"/>
          <w:sz w:val="20"/>
          <w:szCs w:val="30"/>
          <w:rtl/>
        </w:rPr>
        <w:t>واستعماله</w:t>
      </w:r>
      <w:r w:rsidR="00AF0F1A" w:rsidRPr="00AF0F1A">
        <w:rPr>
          <w:rFonts w:cs="Traditional Arabic"/>
          <w:sz w:val="20"/>
          <w:szCs w:val="30"/>
          <w:rtl/>
        </w:rPr>
        <w:t xml:space="preserve"> </w:t>
      </w:r>
      <w:r w:rsidR="00AF0F1A" w:rsidRPr="00AF0F1A">
        <w:rPr>
          <w:rFonts w:cs="Traditional Arabic" w:hint="cs"/>
          <w:sz w:val="20"/>
          <w:szCs w:val="30"/>
          <w:rtl/>
        </w:rPr>
        <w:t>واستيراده</w:t>
      </w:r>
      <w:r w:rsidR="00AF0F1A" w:rsidRPr="00AF0F1A">
        <w:rPr>
          <w:rFonts w:cs="Traditional Arabic"/>
          <w:sz w:val="20"/>
          <w:szCs w:val="30"/>
          <w:rtl/>
        </w:rPr>
        <w:t xml:space="preserve"> </w:t>
      </w:r>
      <w:r w:rsidR="00AF0F1A" w:rsidRPr="00AF0F1A">
        <w:rPr>
          <w:rFonts w:cs="Traditional Arabic" w:hint="cs"/>
          <w:sz w:val="20"/>
          <w:szCs w:val="30"/>
          <w:rtl/>
        </w:rPr>
        <w:t>أو</w:t>
      </w:r>
      <w:r w:rsidR="00AF0F1A" w:rsidRPr="00AF0F1A">
        <w:rPr>
          <w:rFonts w:cs="Traditional Arabic"/>
          <w:sz w:val="20"/>
          <w:szCs w:val="30"/>
          <w:rtl/>
        </w:rPr>
        <w:t xml:space="preserve"> </w:t>
      </w:r>
      <w:r w:rsidR="00AF0F1A" w:rsidRPr="00AF0F1A">
        <w:rPr>
          <w:rFonts w:cs="Traditional Arabic" w:hint="cs"/>
          <w:sz w:val="20"/>
          <w:szCs w:val="30"/>
          <w:rtl/>
        </w:rPr>
        <w:t>تصنيع</w:t>
      </w:r>
      <w:r w:rsidR="00AF0F1A" w:rsidRPr="00AF0F1A">
        <w:rPr>
          <w:rFonts w:cs="Traditional Arabic"/>
          <w:sz w:val="20"/>
          <w:szCs w:val="30"/>
          <w:rtl/>
        </w:rPr>
        <w:t xml:space="preserve"> </w:t>
      </w:r>
      <w:r w:rsidR="00AF0F1A" w:rsidRPr="00AF0F1A">
        <w:rPr>
          <w:rFonts w:cs="Traditional Arabic" w:hint="cs"/>
          <w:sz w:val="20"/>
          <w:szCs w:val="30"/>
          <w:rtl/>
        </w:rPr>
        <w:t>تلك</w:t>
      </w:r>
      <w:r w:rsidR="00AF0F1A" w:rsidRPr="00AF0F1A">
        <w:rPr>
          <w:rFonts w:cs="Traditional Arabic"/>
          <w:sz w:val="20"/>
          <w:szCs w:val="30"/>
          <w:rtl/>
        </w:rPr>
        <w:t xml:space="preserve"> </w:t>
      </w:r>
      <w:r w:rsidR="00AF0F1A" w:rsidRPr="00AF0F1A">
        <w:rPr>
          <w:rFonts w:cs="Traditional Arabic" w:hint="cs"/>
          <w:sz w:val="20"/>
          <w:szCs w:val="30"/>
          <w:rtl/>
        </w:rPr>
        <w:t>المواد</w:t>
      </w:r>
      <w:r w:rsidR="00AF0F1A" w:rsidRPr="00AF0F1A">
        <w:rPr>
          <w:rFonts w:cs="Traditional Arabic"/>
          <w:sz w:val="20"/>
          <w:szCs w:val="30"/>
          <w:rtl/>
        </w:rPr>
        <w:t xml:space="preserve"> </w:t>
      </w:r>
      <w:r w:rsidR="00AF0F1A" w:rsidRPr="00AF0F1A">
        <w:rPr>
          <w:rFonts w:cs="Traditional Arabic" w:hint="cs"/>
          <w:sz w:val="20"/>
          <w:szCs w:val="30"/>
          <w:rtl/>
        </w:rPr>
        <w:t>داخل</w:t>
      </w:r>
      <w:r w:rsidR="00AF0F1A" w:rsidRPr="00AF0F1A">
        <w:rPr>
          <w:rFonts w:cs="Traditional Arabic"/>
          <w:sz w:val="20"/>
          <w:szCs w:val="30"/>
          <w:rtl/>
        </w:rPr>
        <w:t xml:space="preserve"> </w:t>
      </w:r>
      <w:r w:rsidR="00AF0F1A" w:rsidRPr="00AF0F1A">
        <w:rPr>
          <w:rFonts w:cs="Traditional Arabic" w:hint="cs"/>
          <w:sz w:val="20"/>
          <w:szCs w:val="30"/>
          <w:rtl/>
        </w:rPr>
        <w:t>أراضي</w:t>
      </w:r>
      <w:r w:rsidR="00AF0F1A" w:rsidRPr="00AF0F1A">
        <w:rPr>
          <w:rFonts w:cs="Traditional Arabic"/>
          <w:sz w:val="20"/>
          <w:szCs w:val="30"/>
          <w:rtl/>
        </w:rPr>
        <w:t xml:space="preserve"> </w:t>
      </w:r>
      <w:r w:rsidR="00AF0F1A" w:rsidRPr="00AF0F1A">
        <w:rPr>
          <w:rFonts w:cs="Traditional Arabic" w:hint="cs"/>
          <w:sz w:val="20"/>
          <w:szCs w:val="30"/>
          <w:rtl/>
        </w:rPr>
        <w:t>الطرف؛</w:t>
      </w:r>
    </w:p>
    <w:p w:rsidR="00E02FE8" w:rsidRPr="00B537E1" w:rsidRDefault="001429C3" w:rsidP="000B63FB">
      <w:pPr>
        <w:tabs>
          <w:tab w:val="left" w:pos="1841"/>
          <w:tab w:val="left" w:pos="2408"/>
          <w:tab w:val="left" w:pos="2975"/>
        </w:tabs>
        <w:spacing w:after="120" w:line="400" w:lineRule="exact"/>
        <w:ind w:left="2975" w:hanging="567"/>
        <w:jc w:val="both"/>
        <w:rPr>
          <w:rFonts w:cs="Traditional Arabic"/>
          <w:sz w:val="20"/>
          <w:szCs w:val="30"/>
          <w:rtl/>
        </w:rPr>
      </w:pPr>
      <w:r>
        <w:rPr>
          <w:rFonts w:cs="Traditional Arabic" w:hint="cs"/>
          <w:sz w:val="20"/>
          <w:szCs w:val="30"/>
          <w:rtl/>
        </w:rPr>
        <w:t>(ج)</w:t>
      </w:r>
      <w:r w:rsidR="000B63FB" w:rsidRPr="00B537E1">
        <w:rPr>
          <w:rFonts w:cs="Traditional Arabic"/>
          <w:sz w:val="20"/>
          <w:szCs w:val="30"/>
          <w:rtl/>
        </w:rPr>
        <w:tab/>
      </w:r>
      <w:r w:rsidR="00AF0F1A" w:rsidRPr="00AF0F1A">
        <w:rPr>
          <w:rFonts w:cs="Traditional Arabic" w:hint="cs"/>
          <w:sz w:val="20"/>
          <w:szCs w:val="30"/>
          <w:rtl/>
        </w:rPr>
        <w:t>أن</w:t>
      </w:r>
      <w:r w:rsidR="00AF0F1A" w:rsidRPr="00AF0F1A">
        <w:rPr>
          <w:rFonts w:cs="Traditional Arabic"/>
          <w:sz w:val="20"/>
          <w:szCs w:val="30"/>
          <w:rtl/>
        </w:rPr>
        <w:t xml:space="preserve"> </w:t>
      </w:r>
      <w:r w:rsidR="00AF0F1A" w:rsidRPr="00AF0F1A">
        <w:rPr>
          <w:rFonts w:cs="Traditional Arabic" w:hint="cs"/>
          <w:sz w:val="20"/>
          <w:szCs w:val="30"/>
          <w:rtl/>
        </w:rPr>
        <w:t>يكون</w:t>
      </w:r>
      <w:r w:rsidR="00AF0F1A" w:rsidRPr="00AF0F1A">
        <w:rPr>
          <w:rFonts w:cs="Traditional Arabic"/>
          <w:sz w:val="20"/>
          <w:szCs w:val="30"/>
          <w:rtl/>
        </w:rPr>
        <w:t xml:space="preserve"> </w:t>
      </w:r>
      <w:r w:rsidR="00AF0F1A" w:rsidRPr="00AF0F1A">
        <w:rPr>
          <w:rFonts w:cs="Traditional Arabic" w:hint="cs"/>
          <w:sz w:val="20"/>
          <w:szCs w:val="30"/>
          <w:rtl/>
        </w:rPr>
        <w:t>الطرف</w:t>
      </w:r>
      <w:r w:rsidR="00AF0F1A" w:rsidRPr="00AF0F1A">
        <w:rPr>
          <w:rFonts w:cs="Traditional Arabic"/>
          <w:sz w:val="20"/>
          <w:szCs w:val="30"/>
          <w:rtl/>
        </w:rPr>
        <w:t xml:space="preserve"> </w:t>
      </w:r>
      <w:r w:rsidR="00AF0F1A" w:rsidRPr="00AF0F1A">
        <w:rPr>
          <w:rFonts w:cs="Traditional Arabic" w:hint="cs"/>
          <w:sz w:val="20"/>
          <w:szCs w:val="30"/>
          <w:rtl/>
        </w:rPr>
        <w:t>قد</w:t>
      </w:r>
      <w:r w:rsidR="00AF0F1A" w:rsidRPr="00AF0F1A">
        <w:rPr>
          <w:rFonts w:cs="Traditional Arabic"/>
          <w:sz w:val="20"/>
          <w:szCs w:val="30"/>
          <w:rtl/>
        </w:rPr>
        <w:t xml:space="preserve"> </w:t>
      </w:r>
      <w:r w:rsidR="00AF0F1A" w:rsidRPr="00AF0F1A">
        <w:rPr>
          <w:rFonts w:cs="Traditional Arabic" w:hint="cs"/>
          <w:sz w:val="20"/>
          <w:szCs w:val="30"/>
          <w:rtl/>
        </w:rPr>
        <w:t>أخطر</w:t>
      </w:r>
      <w:r w:rsidR="00AF0F1A" w:rsidRPr="00AF0F1A">
        <w:rPr>
          <w:rFonts w:cs="Traditional Arabic"/>
          <w:sz w:val="20"/>
          <w:szCs w:val="30"/>
          <w:rtl/>
        </w:rPr>
        <w:t xml:space="preserve"> </w:t>
      </w:r>
      <w:r w:rsidR="00AF0F1A" w:rsidRPr="00AF0F1A">
        <w:rPr>
          <w:rFonts w:cs="Traditional Arabic" w:hint="cs"/>
          <w:sz w:val="20"/>
          <w:szCs w:val="30"/>
          <w:rtl/>
        </w:rPr>
        <w:t>الأمانة</w:t>
      </w:r>
      <w:r w:rsidR="00AF0F1A" w:rsidRPr="00AF0F1A">
        <w:rPr>
          <w:rFonts w:cs="Traditional Arabic"/>
          <w:sz w:val="20"/>
          <w:szCs w:val="30"/>
          <w:rtl/>
        </w:rPr>
        <w:t xml:space="preserve"> </w:t>
      </w:r>
      <w:r w:rsidR="00AF0F1A" w:rsidRPr="00AF0F1A">
        <w:rPr>
          <w:rFonts w:cs="Traditional Arabic" w:hint="cs"/>
          <w:sz w:val="20"/>
          <w:szCs w:val="30"/>
          <w:rtl/>
        </w:rPr>
        <w:t>عن</w:t>
      </w:r>
      <w:r w:rsidR="00AF0F1A" w:rsidRPr="00AF0F1A">
        <w:rPr>
          <w:rFonts w:cs="Traditional Arabic"/>
          <w:sz w:val="20"/>
          <w:szCs w:val="30"/>
          <w:rtl/>
        </w:rPr>
        <w:t xml:space="preserve"> </w:t>
      </w:r>
      <w:r w:rsidR="00AF0F1A" w:rsidRPr="00AF0F1A">
        <w:rPr>
          <w:rFonts w:cs="Traditional Arabic" w:hint="cs"/>
          <w:sz w:val="20"/>
          <w:szCs w:val="30"/>
          <w:rtl/>
        </w:rPr>
        <w:t>نيته</w:t>
      </w:r>
      <w:r w:rsidR="00AF0F1A" w:rsidRPr="00AF0F1A">
        <w:rPr>
          <w:rFonts w:cs="Traditional Arabic"/>
          <w:sz w:val="20"/>
          <w:szCs w:val="30"/>
          <w:rtl/>
        </w:rPr>
        <w:t xml:space="preserve"> </w:t>
      </w:r>
      <w:r w:rsidR="00AF0F1A" w:rsidRPr="00AF0F1A">
        <w:rPr>
          <w:rFonts w:cs="Traditional Arabic" w:hint="cs"/>
          <w:sz w:val="20"/>
          <w:szCs w:val="30"/>
          <w:rtl/>
        </w:rPr>
        <w:t>الاستفادة</w:t>
      </w:r>
      <w:r w:rsidR="00AF0F1A" w:rsidRPr="00AF0F1A">
        <w:rPr>
          <w:rFonts w:cs="Traditional Arabic"/>
          <w:sz w:val="20"/>
          <w:szCs w:val="30"/>
          <w:rtl/>
        </w:rPr>
        <w:t xml:space="preserve"> </w:t>
      </w:r>
      <w:r w:rsidR="00AF0F1A" w:rsidRPr="00AF0F1A">
        <w:rPr>
          <w:rFonts w:cs="Traditional Arabic" w:hint="cs"/>
          <w:sz w:val="20"/>
          <w:szCs w:val="30"/>
          <w:rtl/>
        </w:rPr>
        <w:t>من</w:t>
      </w:r>
      <w:r w:rsidR="00AF0F1A" w:rsidRPr="00AF0F1A">
        <w:rPr>
          <w:rFonts w:cs="Traditional Arabic"/>
          <w:sz w:val="20"/>
          <w:szCs w:val="30"/>
          <w:rtl/>
        </w:rPr>
        <w:t xml:space="preserve"> </w:t>
      </w:r>
      <w:r w:rsidR="00AF0F1A" w:rsidRPr="00AF0F1A">
        <w:rPr>
          <w:rFonts w:cs="Traditional Arabic" w:hint="cs"/>
          <w:sz w:val="20"/>
          <w:szCs w:val="30"/>
          <w:rtl/>
        </w:rPr>
        <w:t>هذا</w:t>
      </w:r>
      <w:r w:rsidR="00AF0F1A" w:rsidRPr="00AF0F1A">
        <w:rPr>
          <w:rFonts w:cs="Traditional Arabic"/>
          <w:sz w:val="20"/>
          <w:szCs w:val="30"/>
          <w:rtl/>
        </w:rPr>
        <w:t xml:space="preserve"> </w:t>
      </w:r>
      <w:r w:rsidR="00AF0F1A" w:rsidRPr="00AF0F1A">
        <w:rPr>
          <w:rFonts w:cs="Traditional Arabic" w:hint="cs"/>
          <w:sz w:val="20"/>
          <w:szCs w:val="30"/>
          <w:rtl/>
        </w:rPr>
        <w:t>الإعفاء</w:t>
      </w:r>
      <w:r w:rsidR="00AF0F1A" w:rsidRPr="00AF0F1A">
        <w:rPr>
          <w:rFonts w:cs="Traditional Arabic"/>
          <w:sz w:val="20"/>
          <w:szCs w:val="30"/>
        </w:rPr>
        <w:t>.</w:t>
      </w:r>
    </w:p>
    <w:p w:rsidR="00E02FE8" w:rsidRPr="00B537E1" w:rsidRDefault="00AF0F1A" w:rsidP="004C6A03">
      <w:pPr>
        <w:pStyle w:val="ListParagraph"/>
        <w:tabs>
          <w:tab w:val="left" w:pos="1841"/>
          <w:tab w:val="left" w:pos="2408"/>
          <w:tab w:val="left" w:pos="2975"/>
        </w:tabs>
        <w:spacing w:after="120" w:line="400" w:lineRule="exact"/>
        <w:ind w:left="1134"/>
        <w:jc w:val="both"/>
        <w:rPr>
          <w:rFonts w:ascii="Times New Roman" w:hAnsi="Times New Roman" w:cs="Traditional Arabic"/>
          <w:sz w:val="20"/>
          <w:szCs w:val="30"/>
        </w:rPr>
      </w:pPr>
      <w:r>
        <w:rPr>
          <w:rFonts w:ascii="Times New Roman" w:hAnsi="Times New Roman" w:cs="Traditional Arabic"/>
          <w:sz w:val="20"/>
          <w:szCs w:val="30"/>
          <w:rtl/>
        </w:rPr>
        <w:tab/>
      </w:r>
      <w:r w:rsidR="004C6A03">
        <w:rPr>
          <w:rFonts w:ascii="Times New Roman" w:hAnsi="Times New Roman" w:cs="Traditional Arabic" w:hint="cs"/>
          <w:sz w:val="20"/>
          <w:szCs w:val="30"/>
          <w:rtl/>
        </w:rPr>
        <w:t>2 -</w:t>
      </w:r>
      <w:r w:rsidR="00B34FA4" w:rsidRPr="00B537E1">
        <w:rPr>
          <w:rFonts w:ascii="Times New Roman" w:hAnsi="Times New Roman" w:cs="Traditional Arabic"/>
          <w:sz w:val="20"/>
          <w:szCs w:val="30"/>
          <w:rtl/>
        </w:rPr>
        <w:tab/>
      </w:r>
      <w:r w:rsidR="004C6A03">
        <w:rPr>
          <w:rFonts w:ascii="Times New Roman" w:hAnsi="Times New Roman" w:cs="Traditional Arabic" w:hint="cs"/>
          <w:sz w:val="20"/>
          <w:szCs w:val="30"/>
          <w:rtl/>
        </w:rPr>
        <w:t xml:space="preserve">يقوم </w:t>
      </w:r>
      <w:r>
        <w:rPr>
          <w:rFonts w:ascii="Times New Roman" w:hAnsi="Times New Roman" w:cs="Traditional Arabic"/>
          <w:sz w:val="20"/>
          <w:szCs w:val="30"/>
          <w:rtl/>
        </w:rPr>
        <w:t>مؤتمر الأطراف في اجتماعه العادي السادس، وفي كل اجتماع عادي ثان</w:t>
      </w:r>
      <w:r w:rsidR="004C6A03">
        <w:rPr>
          <w:rFonts w:ascii="Times New Roman" w:hAnsi="Times New Roman" w:cs="Traditional Arabic" w:hint="cs"/>
          <w:sz w:val="20"/>
          <w:szCs w:val="30"/>
          <w:rtl/>
        </w:rPr>
        <w:t xml:space="preserve">ٍ </w:t>
      </w:r>
      <w:r>
        <w:rPr>
          <w:rFonts w:ascii="Times New Roman" w:hAnsi="Times New Roman" w:cs="Traditional Arabic"/>
          <w:sz w:val="20"/>
          <w:szCs w:val="30"/>
          <w:rtl/>
        </w:rPr>
        <w:t xml:space="preserve"> بتقييم التقدّم الذي تحرزه الأطراف في تحقيق هدفها النهائي للقضاء على الإيثر ثنائي الفينيل السُداسي البروم، والإيثر ثنائي الفينيل السُباعي البروم الداخل في محتوى المواد، واستعراض استمرار الحاجة إلى هذا الإعفاء المحدَّد</w:t>
      </w:r>
      <w:r>
        <w:rPr>
          <w:rFonts w:ascii="Times New Roman" w:hAnsi="Times New Roman" w:cs="Traditional Arabic"/>
          <w:sz w:val="20"/>
          <w:szCs w:val="30"/>
        </w:rPr>
        <w:t>.</w:t>
      </w:r>
      <w:r w:rsidRPr="00AF0F1A">
        <w:rPr>
          <w:rFonts w:ascii="Times New Roman" w:hAnsi="Times New Roman" w:cs="Traditional Arabic"/>
          <w:sz w:val="20"/>
          <w:szCs w:val="30"/>
          <w:rtl/>
        </w:rPr>
        <w:t xml:space="preserve"> </w:t>
      </w:r>
      <w:r w:rsidR="00E02FE8" w:rsidRPr="00B537E1">
        <w:rPr>
          <w:rFonts w:ascii="Times New Roman" w:hAnsi="Times New Roman" w:cs="Traditional Arabic"/>
          <w:sz w:val="20"/>
          <w:szCs w:val="30"/>
          <w:rtl/>
        </w:rPr>
        <w:t>وينقضي هذا الإعفاء المحدّد في عام 2030 على أقصى تقدير</w:t>
      </w:r>
      <w:r>
        <w:rPr>
          <w:rFonts w:ascii="Times New Roman" w:hAnsi="Times New Roman" w:cs="Traditional Arabic"/>
          <w:sz w:val="20"/>
          <w:szCs w:val="30"/>
        </w:rPr>
        <w:t>.</w:t>
      </w:r>
    </w:p>
    <w:p w:rsidR="00B34FA4" w:rsidRPr="00B537E1" w:rsidRDefault="004C6A03" w:rsidP="00B34FA4">
      <w:pPr>
        <w:pStyle w:val="ListParagraph"/>
        <w:tabs>
          <w:tab w:val="left" w:pos="1841"/>
          <w:tab w:val="left" w:pos="2408"/>
          <w:tab w:val="left" w:pos="2975"/>
        </w:tabs>
        <w:spacing w:after="120" w:line="400" w:lineRule="exact"/>
        <w:ind w:left="1134"/>
        <w:jc w:val="both"/>
        <w:rPr>
          <w:rFonts w:ascii="Times New Roman" w:hAnsi="Times New Roman" w:cs="Traditional Arabic"/>
          <w:sz w:val="20"/>
          <w:szCs w:val="30"/>
          <w:rtl/>
        </w:rPr>
      </w:pPr>
      <w:r>
        <w:rPr>
          <w:rFonts w:ascii="Times New Roman" w:hAnsi="Times New Roman" w:cs="Traditional Arabic" w:hint="cs"/>
          <w:sz w:val="20"/>
          <w:szCs w:val="30"/>
          <w:rtl/>
        </w:rPr>
        <w:t>30</w:t>
      </w:r>
      <w:r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w:t>
      </w:r>
      <w:r w:rsidR="00AF0F1A">
        <w:rPr>
          <w:rFonts w:ascii="Times New Roman" w:hAnsi="Times New Roman" w:cs="Traditional Arabic"/>
          <w:sz w:val="20"/>
          <w:szCs w:val="30"/>
          <w:rtl/>
        </w:rPr>
        <w:tab/>
        <w:t>و</w:t>
      </w:r>
      <w:r w:rsidR="00AF0F1A" w:rsidRPr="00AF0F1A">
        <w:rPr>
          <w:rFonts w:ascii="Times New Roman" w:hAnsi="Times New Roman" w:cs="Traditional Arabic"/>
          <w:sz w:val="20"/>
          <w:szCs w:val="30"/>
          <w:rtl/>
        </w:rPr>
        <w:t>يحُدد الجزء الخامس من المرفق ألف (’’الإيثر ثنائي الفينيل</w:t>
      </w:r>
      <w:r w:rsidR="00E02FE8" w:rsidRPr="00B537E1">
        <w:rPr>
          <w:rFonts w:ascii="Times New Roman" w:hAnsi="Times New Roman" w:cs="Traditional Arabic"/>
          <w:sz w:val="20"/>
          <w:szCs w:val="30"/>
          <w:rtl/>
        </w:rPr>
        <w:t xml:space="preserve"> الرباعي البروم، والإيثر ثنائ</w:t>
      </w:r>
      <w:r w:rsidR="00AF0F1A">
        <w:rPr>
          <w:rFonts w:ascii="Times New Roman" w:hAnsi="Times New Roman" w:cs="Traditional Arabic"/>
          <w:sz w:val="20"/>
          <w:szCs w:val="30"/>
          <w:rtl/>
        </w:rPr>
        <w:t>ي الفينيل والخُماسي البروم‘‘) متطلبات محددة لإيثرات ثنائي الفينيل الرباعي البروم، والإيثر ثنائي الفينيل الخُماسي البروم على النحو التالي:</w:t>
      </w:r>
    </w:p>
    <w:p w:rsidR="00B34FA4" w:rsidRPr="00B537E1" w:rsidRDefault="00AF0F1A" w:rsidP="004C6A03">
      <w:pPr>
        <w:pStyle w:val="ListParagraph"/>
        <w:tabs>
          <w:tab w:val="left" w:pos="1841"/>
          <w:tab w:val="left" w:pos="2408"/>
          <w:tab w:val="left" w:pos="2975"/>
        </w:tabs>
        <w:spacing w:after="120" w:line="400" w:lineRule="exact"/>
        <w:ind w:left="1134"/>
        <w:jc w:val="both"/>
        <w:rPr>
          <w:rFonts w:ascii="Times New Roman" w:hAnsi="Times New Roman" w:cs="Traditional Arabic"/>
          <w:sz w:val="20"/>
          <w:szCs w:val="30"/>
          <w:rtl/>
        </w:rPr>
      </w:pPr>
      <w:r>
        <w:rPr>
          <w:rFonts w:ascii="Times New Roman" w:hAnsi="Times New Roman" w:cs="Traditional Arabic"/>
          <w:sz w:val="20"/>
          <w:szCs w:val="30"/>
          <w:rtl/>
        </w:rPr>
        <w:tab/>
      </w:r>
      <w:r w:rsidR="004C6A03">
        <w:rPr>
          <w:rFonts w:ascii="Times New Roman" w:hAnsi="Times New Roman" w:cs="Traditional Arabic" w:hint="cs"/>
          <w:sz w:val="20"/>
          <w:szCs w:val="30"/>
          <w:rtl/>
        </w:rPr>
        <w:t>”1 -</w:t>
      </w:r>
      <w:r>
        <w:rPr>
          <w:rFonts w:ascii="Times New Roman" w:hAnsi="Times New Roman" w:cs="Traditional Arabic"/>
          <w:sz w:val="20"/>
          <w:szCs w:val="30"/>
          <w:rtl/>
        </w:rPr>
        <w:tab/>
        <w:t>يجوز لأي طرف السماح بإعادة تدوير السلع التي تحتوي، أو قد تحتوي، على الإيثر ثنائي الفينيل الرباعي البروم والإيثر ثنائي الفينيل الخُماسي البروم، واستخدام السلع المصنعة من المواد المُعاد تدويرها والتي تحتوي، أو قد تحتوي على الإيثر ثنائي الفينيل الرباعي البروم، والإيثر ثنائي الفينيل الخُماسي البروم، والتخلص منها بصفة نهائية وفق الشروط التالية</w:t>
      </w:r>
      <w:r>
        <w:rPr>
          <w:rFonts w:ascii="Times New Roman" w:hAnsi="Times New Roman" w:cs="Traditional Arabic"/>
          <w:sz w:val="20"/>
          <w:szCs w:val="30"/>
        </w:rPr>
        <w:t>:</w:t>
      </w:r>
    </w:p>
    <w:p w:rsidR="00B34FA4" w:rsidRPr="00B537E1" w:rsidRDefault="004C6A03" w:rsidP="00F53E75">
      <w:pPr>
        <w:pStyle w:val="ListParagraph"/>
        <w:tabs>
          <w:tab w:val="left" w:pos="1841"/>
          <w:tab w:val="left" w:pos="2975"/>
        </w:tabs>
        <w:spacing w:after="120" w:line="400" w:lineRule="exact"/>
        <w:ind w:left="2975" w:hanging="567"/>
        <w:jc w:val="both"/>
        <w:rPr>
          <w:rFonts w:ascii="Times New Roman" w:hAnsi="Times New Roman" w:cs="Traditional Arabic"/>
          <w:sz w:val="20"/>
          <w:szCs w:val="30"/>
          <w:rtl/>
        </w:rPr>
      </w:pPr>
      <w:r>
        <w:rPr>
          <w:rFonts w:ascii="Times New Roman" w:hAnsi="Times New Roman" w:cs="Traditional Arabic" w:hint="cs"/>
          <w:sz w:val="20"/>
          <w:szCs w:val="30"/>
          <w:rtl/>
        </w:rPr>
        <w:t>(أ)</w:t>
      </w:r>
      <w:r w:rsidR="00B34FA4" w:rsidRPr="00B537E1">
        <w:rPr>
          <w:rFonts w:ascii="Times New Roman" w:hAnsi="Times New Roman" w:cs="Traditional Arabic"/>
          <w:sz w:val="20"/>
          <w:szCs w:val="30"/>
          <w:rtl/>
        </w:rPr>
        <w:tab/>
      </w:r>
      <w:r w:rsidR="00AF0F1A">
        <w:rPr>
          <w:rFonts w:ascii="Times New Roman" w:hAnsi="Times New Roman" w:cs="Traditional Arabic"/>
          <w:sz w:val="20"/>
          <w:szCs w:val="30"/>
          <w:rtl/>
        </w:rPr>
        <w:t>أن تتم إعادة التدوير والتخلص الذي لا رجعة فيه بطريقة سليمة بيئياً وأن لا تؤدي إلى استعادة الإيثر ثنائي الفينيل الرباعي البروم، والإيثر ثنائي الفينيل الخُماسي البروم بغرض إعادة استعمالها؛</w:t>
      </w:r>
    </w:p>
    <w:p w:rsidR="00B34FA4" w:rsidRPr="00B537E1" w:rsidRDefault="004C6A03" w:rsidP="00B34FA4">
      <w:pPr>
        <w:pStyle w:val="ListParagraph"/>
        <w:tabs>
          <w:tab w:val="left" w:pos="1841"/>
          <w:tab w:val="left" w:pos="2975"/>
        </w:tabs>
        <w:spacing w:after="120" w:line="400" w:lineRule="exact"/>
        <w:ind w:left="2975" w:hanging="567"/>
        <w:jc w:val="both"/>
        <w:rPr>
          <w:rFonts w:ascii="Times New Roman" w:hAnsi="Times New Roman" w:cs="Traditional Arabic"/>
          <w:sz w:val="20"/>
          <w:szCs w:val="30"/>
          <w:rtl/>
        </w:rPr>
      </w:pPr>
      <w:r>
        <w:rPr>
          <w:rFonts w:ascii="Times New Roman" w:hAnsi="Times New Roman" w:cs="Traditional Arabic" w:hint="cs"/>
          <w:sz w:val="20"/>
          <w:szCs w:val="30"/>
          <w:rtl/>
        </w:rPr>
        <w:t>(ب)</w:t>
      </w:r>
      <w:r w:rsidR="00B34FA4" w:rsidRPr="00B537E1">
        <w:rPr>
          <w:rFonts w:ascii="Times New Roman" w:hAnsi="Times New Roman" w:cs="Traditional Arabic"/>
          <w:sz w:val="20"/>
          <w:szCs w:val="30"/>
          <w:rtl/>
        </w:rPr>
        <w:tab/>
      </w:r>
      <w:r w:rsidR="00AF0F1A">
        <w:rPr>
          <w:rFonts w:ascii="Times New Roman" w:hAnsi="Times New Roman" w:cs="Traditional Arabic"/>
          <w:sz w:val="20"/>
          <w:szCs w:val="30"/>
          <w:rtl/>
        </w:rPr>
        <w:t>ألا يسمح الطرف بأن يُؤدي هذا الإعفاء إلى تصدير مواد محتوية على مستويات/تركيزات من الإيثر ثنائي الفينيل الرباعي البروم والإيثر ثنائي الفينيل الخُماسي البروم تزيد عن ما هو مسموح ببيعه داخل أراضي الطرف؛</w:t>
      </w:r>
    </w:p>
    <w:p w:rsidR="00E02FE8" w:rsidRPr="00B537E1" w:rsidRDefault="004C6A03" w:rsidP="00F53E75">
      <w:pPr>
        <w:pStyle w:val="ListParagraph"/>
        <w:tabs>
          <w:tab w:val="left" w:pos="1841"/>
          <w:tab w:val="left" w:pos="2975"/>
        </w:tabs>
        <w:spacing w:after="120" w:line="400" w:lineRule="exact"/>
        <w:ind w:left="2975" w:hanging="567"/>
        <w:jc w:val="both"/>
        <w:rPr>
          <w:rFonts w:ascii="Times New Roman" w:hAnsi="Times New Roman" w:cs="Traditional Arabic"/>
          <w:sz w:val="20"/>
          <w:szCs w:val="30"/>
          <w:rtl/>
        </w:rPr>
      </w:pPr>
      <w:r>
        <w:rPr>
          <w:rFonts w:ascii="Times New Roman" w:hAnsi="Times New Roman" w:cs="Traditional Arabic" w:hint="cs"/>
          <w:sz w:val="20"/>
          <w:szCs w:val="30"/>
          <w:rtl/>
        </w:rPr>
        <w:t>(ج)</w:t>
      </w:r>
      <w:r w:rsidR="00B34FA4" w:rsidRPr="00B537E1">
        <w:rPr>
          <w:rFonts w:ascii="Times New Roman" w:hAnsi="Times New Roman" w:cs="Traditional Arabic"/>
          <w:sz w:val="20"/>
          <w:szCs w:val="30"/>
          <w:rtl/>
        </w:rPr>
        <w:tab/>
      </w:r>
      <w:r w:rsidR="00AF0F1A">
        <w:rPr>
          <w:rFonts w:ascii="Times New Roman" w:hAnsi="Times New Roman" w:cs="Traditional Arabic"/>
          <w:sz w:val="20"/>
          <w:szCs w:val="30"/>
          <w:rtl/>
        </w:rPr>
        <w:t>أن يكون الطرف قد أخطر الأمانة بنيته في الاستفادة من هذا الإعفاء.</w:t>
      </w:r>
    </w:p>
    <w:p w:rsidR="00E02FE8" w:rsidRDefault="00AF0F1A" w:rsidP="004C6A03">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sz w:val="20"/>
          <w:szCs w:val="30"/>
          <w:rtl/>
        </w:rPr>
        <w:tab/>
      </w:r>
      <w:r w:rsidR="004C6A03">
        <w:rPr>
          <w:rFonts w:ascii="Times New Roman" w:hAnsi="Times New Roman" w:cs="Traditional Arabic" w:hint="cs"/>
          <w:sz w:val="20"/>
          <w:szCs w:val="30"/>
          <w:rtl/>
        </w:rPr>
        <w:t>2 -</w:t>
      </w:r>
      <w:r w:rsidR="00B34FA4" w:rsidRPr="00B537E1">
        <w:rPr>
          <w:rFonts w:ascii="Times New Roman" w:hAnsi="Times New Roman" w:cs="Traditional Arabic"/>
          <w:sz w:val="20"/>
          <w:szCs w:val="30"/>
          <w:rtl/>
        </w:rPr>
        <w:tab/>
      </w:r>
      <w:r>
        <w:rPr>
          <w:rFonts w:ascii="Times New Roman" w:hAnsi="Times New Roman" w:cs="Traditional Arabic"/>
          <w:sz w:val="20"/>
          <w:szCs w:val="30"/>
          <w:rtl/>
        </w:rPr>
        <w:t>يقوم مؤتمر الأطراف في اجتماعه العادي السادس وفي كل ثاني اجتماع عادي بعد ذلك بتقييم التقدم الذي تحققه الأطراف في إنجاز الهدف النهائي للتخلص من الإيثر ثنائي الفينيل الرباعي البروم، والإيثر ثنائي الفينيل الخُماسي البروم ثنائي الذي تحتوي عليه السلع، واستعراض استمرار الحاجة إلى هذا الإعفاء المحدد</w:t>
      </w:r>
      <w:r>
        <w:rPr>
          <w:rFonts w:ascii="Times New Roman" w:hAnsi="Times New Roman" w:cs="Traditional Arabic"/>
          <w:sz w:val="20"/>
          <w:szCs w:val="30"/>
        </w:rPr>
        <w:t>.</w:t>
      </w:r>
      <w:r w:rsidRPr="00AF0F1A">
        <w:rPr>
          <w:rFonts w:ascii="Times New Roman" w:hAnsi="Times New Roman" w:cs="Traditional Arabic"/>
          <w:sz w:val="20"/>
          <w:szCs w:val="30"/>
          <w:rtl/>
        </w:rPr>
        <w:t xml:space="preserve"> </w:t>
      </w:r>
      <w:r w:rsidR="00E02FE8" w:rsidRPr="00B537E1">
        <w:rPr>
          <w:rFonts w:ascii="Times New Roman" w:hAnsi="Times New Roman" w:cs="Traditional Arabic"/>
          <w:sz w:val="20"/>
          <w:szCs w:val="30"/>
          <w:rtl/>
        </w:rPr>
        <w:t>وتنتهي مدة هذا ا</w:t>
      </w:r>
      <w:r>
        <w:rPr>
          <w:rFonts w:ascii="Times New Roman" w:hAnsi="Times New Roman" w:cs="Traditional Arabic"/>
          <w:sz w:val="20"/>
          <w:szCs w:val="30"/>
          <w:rtl/>
        </w:rPr>
        <w:t>لإعفاء المحدد على كل حال في موعدٍ أقصاه 2030.</w:t>
      </w:r>
    </w:p>
    <w:p w:rsidR="004C6A03" w:rsidRPr="00B537E1" w:rsidRDefault="004C6A03" w:rsidP="004C6A03">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bidi="ar-EG"/>
        </w:rPr>
      </w:pPr>
      <w:r>
        <w:rPr>
          <w:rFonts w:ascii="Times New Roman" w:hAnsi="Times New Roman" w:cs="Traditional Arabic" w:hint="cs"/>
          <w:sz w:val="20"/>
          <w:szCs w:val="30"/>
          <w:rtl/>
        </w:rPr>
        <w:t>31 -</w:t>
      </w:r>
      <w:r>
        <w:rPr>
          <w:rFonts w:ascii="Times New Roman" w:hAnsi="Times New Roman" w:cs="Traditional Arabic" w:hint="cs"/>
          <w:sz w:val="20"/>
          <w:szCs w:val="30"/>
          <w:rtl/>
        </w:rPr>
        <w:tab/>
        <w:t>ويرد مزيد من المعلومات عن سجل الإعفاءات المحددة لإيثرات ثنائي الفينيل المبرومة المحتوية على ملوثات عضوية ثابتة من الموقع الشبكي (</w:t>
      </w:r>
      <w:hyperlink r:id="rId19" w:history="1">
        <w:r w:rsidRPr="004C6A03">
          <w:rPr>
            <w:rFonts w:ascii="Times New Roman" w:eastAsia="Times New Roman" w:hAnsi="Times New Roman" w:cs="Times New Roman"/>
            <w:color w:val="0000FF"/>
            <w:sz w:val="20"/>
            <w:szCs w:val="20"/>
            <w:u w:val="single"/>
            <w:lang w:val="en-GB"/>
          </w:rPr>
          <w:t>www.pops.int</w:t>
        </w:r>
      </w:hyperlink>
      <w:r>
        <w:rPr>
          <w:rFonts w:ascii="Times New Roman" w:hAnsi="Times New Roman" w:cs="Traditional Arabic" w:hint="cs"/>
          <w:sz w:val="20"/>
          <w:szCs w:val="30"/>
          <w:rtl/>
        </w:rPr>
        <w:t>)</w:t>
      </w:r>
      <w:r>
        <w:rPr>
          <w:rFonts w:ascii="Times New Roman" w:hAnsi="Times New Roman" w:cs="Traditional Arabic" w:hint="cs"/>
          <w:sz w:val="20"/>
          <w:szCs w:val="30"/>
          <w:rtl/>
          <w:lang w:bidi="ar-EG"/>
        </w:rPr>
        <w:t>.</w:t>
      </w:r>
    </w:p>
    <w:p w:rsidR="00E02FE8" w:rsidRPr="00B537E1" w:rsidRDefault="004C6A03" w:rsidP="00A65683">
      <w:pPr>
        <w:pStyle w:val="ListParagraph"/>
        <w:tabs>
          <w:tab w:val="left" w:pos="1841"/>
          <w:tab w:val="left" w:pos="2408"/>
          <w:tab w:val="left" w:pos="2975"/>
        </w:tabs>
        <w:spacing w:after="240" w:line="400" w:lineRule="exact"/>
        <w:ind w:left="1134"/>
        <w:jc w:val="both"/>
        <w:rPr>
          <w:rFonts w:ascii="Times New Roman" w:hAnsi="Times New Roman" w:cs="Traditional Arabic"/>
          <w:sz w:val="20"/>
          <w:szCs w:val="30"/>
          <w:rtl/>
        </w:rPr>
      </w:pPr>
      <w:r>
        <w:rPr>
          <w:rFonts w:ascii="Times New Roman" w:hAnsi="Times New Roman" w:cs="Traditional Arabic" w:hint="cs"/>
          <w:sz w:val="20"/>
          <w:szCs w:val="30"/>
          <w:rtl/>
        </w:rPr>
        <w:t>32</w:t>
      </w:r>
      <w:r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w:t>
      </w:r>
      <w:r w:rsidR="00AF0F1A">
        <w:rPr>
          <w:rFonts w:ascii="Times New Roman" w:hAnsi="Times New Roman" w:cs="Traditional Arabic"/>
          <w:sz w:val="20"/>
          <w:szCs w:val="30"/>
          <w:rtl/>
        </w:rPr>
        <w:tab/>
        <w:t xml:space="preserve">ولمزيد من المعلومات، انظر الفرع ثانياً </w:t>
      </w:r>
      <w:r w:rsidR="00A2101C">
        <w:rPr>
          <w:rFonts w:ascii="Times New Roman" w:hAnsi="Times New Roman" w:cs="Traditional Arabic" w:hint="cs"/>
          <w:sz w:val="20"/>
          <w:szCs w:val="30"/>
          <w:rtl/>
        </w:rPr>
        <w:t xml:space="preserve">- </w:t>
      </w:r>
      <w:r w:rsidR="00E02FE8" w:rsidRPr="00B537E1">
        <w:rPr>
          <w:rFonts w:ascii="Times New Roman" w:hAnsi="Times New Roman" w:cs="Traditional Arabic"/>
          <w:sz w:val="20"/>
          <w:szCs w:val="30"/>
          <w:rtl/>
        </w:rPr>
        <w:t>باء من المبادئ التوجيهية التقنية العامة.</w:t>
      </w:r>
    </w:p>
    <w:p w:rsidR="004C6A03" w:rsidRDefault="004C6A03" w:rsidP="000B63FB">
      <w:pPr>
        <w:pStyle w:val="ListParagraph"/>
        <w:tabs>
          <w:tab w:val="left" w:pos="1133"/>
          <w:tab w:val="left" w:pos="1841"/>
          <w:tab w:val="left" w:pos="2408"/>
        </w:tabs>
        <w:spacing w:after="120" w:line="400" w:lineRule="exact"/>
        <w:ind w:left="424"/>
        <w:jc w:val="both"/>
        <w:outlineLvl w:val="0"/>
        <w:rPr>
          <w:rFonts w:ascii="Times New Roman" w:hAnsi="Times New Roman" w:cs="Traditional Arabic"/>
          <w:b/>
          <w:bCs/>
          <w:sz w:val="32"/>
          <w:szCs w:val="32"/>
          <w:rtl/>
        </w:rPr>
      </w:pPr>
      <w:bookmarkStart w:id="16" w:name="_Toc411411693"/>
      <w:bookmarkStart w:id="17" w:name="_Toc411420063"/>
    </w:p>
    <w:p w:rsidR="00E02FE8" w:rsidRPr="00B537E1" w:rsidRDefault="00E02FE8" w:rsidP="000B63FB">
      <w:pPr>
        <w:pStyle w:val="ListParagraph"/>
        <w:tabs>
          <w:tab w:val="left" w:pos="1133"/>
          <w:tab w:val="left" w:pos="1841"/>
          <w:tab w:val="left" w:pos="2408"/>
        </w:tabs>
        <w:spacing w:after="120" w:line="400" w:lineRule="exact"/>
        <w:ind w:left="424"/>
        <w:jc w:val="both"/>
        <w:outlineLvl w:val="0"/>
        <w:rPr>
          <w:rFonts w:ascii="Times New Roman" w:hAnsi="Times New Roman" w:cs="Traditional Arabic"/>
          <w:b/>
          <w:bCs/>
          <w:sz w:val="32"/>
          <w:szCs w:val="32"/>
          <w:rtl/>
        </w:rPr>
      </w:pPr>
      <w:r w:rsidRPr="00B537E1">
        <w:rPr>
          <w:rFonts w:ascii="Times New Roman" w:hAnsi="Times New Roman" w:cs="Traditional Arabic"/>
          <w:b/>
          <w:bCs/>
          <w:sz w:val="32"/>
          <w:szCs w:val="32"/>
          <w:rtl/>
        </w:rPr>
        <w:t>ثالثاً</w:t>
      </w:r>
      <w:r w:rsidR="00AF0F1A">
        <w:rPr>
          <w:rFonts w:ascii="Times New Roman" w:hAnsi="Times New Roman" w:cs="Traditional Arabic"/>
          <w:b/>
          <w:bCs/>
          <w:sz w:val="32"/>
          <w:szCs w:val="32"/>
          <w:rtl/>
        </w:rPr>
        <w:t xml:space="preserve"> -</w:t>
      </w:r>
      <w:r w:rsidR="00AF0F1A">
        <w:rPr>
          <w:rFonts w:ascii="Times New Roman" w:hAnsi="Times New Roman" w:cs="Traditional Arabic"/>
          <w:b/>
          <w:bCs/>
          <w:sz w:val="32"/>
          <w:szCs w:val="32"/>
          <w:rtl/>
        </w:rPr>
        <w:tab/>
        <w:t xml:space="preserve">قضايا </w:t>
      </w:r>
      <w:r w:rsidR="004C6A03">
        <w:rPr>
          <w:rFonts w:ascii="Times New Roman" w:hAnsi="Times New Roman" w:cs="Traditional Arabic" w:hint="cs"/>
          <w:b/>
          <w:bCs/>
          <w:sz w:val="32"/>
          <w:szCs w:val="32"/>
          <w:rtl/>
        </w:rPr>
        <w:t xml:space="preserve">في إطار </w:t>
      </w:r>
      <w:r w:rsidRPr="00B537E1">
        <w:rPr>
          <w:rFonts w:ascii="Times New Roman" w:hAnsi="Times New Roman" w:cs="Traditional Arabic"/>
          <w:b/>
          <w:bCs/>
          <w:sz w:val="32"/>
          <w:szCs w:val="32"/>
          <w:rtl/>
        </w:rPr>
        <w:t xml:space="preserve">اتفاقية </w:t>
      </w:r>
      <w:r w:rsidR="00AF0F1A">
        <w:rPr>
          <w:rFonts w:ascii="Times New Roman" w:hAnsi="Times New Roman" w:cs="Traditional Arabic"/>
          <w:b/>
          <w:bCs/>
          <w:sz w:val="32"/>
          <w:szCs w:val="32"/>
          <w:rtl/>
        </w:rPr>
        <w:t>استكهولم التي يتعين معالجتها بالتعاون مع اتفاقية بازل</w:t>
      </w:r>
      <w:bookmarkEnd w:id="16"/>
      <w:bookmarkEnd w:id="17"/>
    </w:p>
    <w:p w:rsidR="00E02FE8" w:rsidRPr="00B537E1" w:rsidRDefault="00AF0F1A" w:rsidP="000B63FB">
      <w:pPr>
        <w:pStyle w:val="ListParagraph"/>
        <w:tabs>
          <w:tab w:val="left" w:pos="1841"/>
          <w:tab w:val="left" w:pos="2408"/>
          <w:tab w:val="left" w:pos="2975"/>
        </w:tabs>
        <w:spacing w:after="120" w:line="400" w:lineRule="exact"/>
        <w:ind w:left="1133" w:hanging="709"/>
        <w:jc w:val="both"/>
        <w:outlineLvl w:val="1"/>
        <w:rPr>
          <w:rFonts w:ascii="Times New Roman" w:hAnsi="Times New Roman" w:cs="Traditional Arabic"/>
          <w:b/>
          <w:bCs/>
          <w:sz w:val="20"/>
          <w:szCs w:val="30"/>
        </w:rPr>
      </w:pPr>
      <w:bookmarkStart w:id="18" w:name="_Toc411411694"/>
      <w:bookmarkStart w:id="19" w:name="_Toc411420064"/>
      <w:r>
        <w:rPr>
          <w:rFonts w:ascii="Times New Roman" w:hAnsi="Times New Roman" w:cs="Traditional Arabic"/>
          <w:b/>
          <w:bCs/>
          <w:sz w:val="20"/>
          <w:szCs w:val="30"/>
          <w:rtl/>
        </w:rPr>
        <w:t>ألف -</w:t>
      </w:r>
      <w:r>
        <w:rPr>
          <w:rFonts w:ascii="Times New Roman" w:hAnsi="Times New Roman" w:cs="Traditional Arabic"/>
          <w:b/>
          <w:bCs/>
          <w:sz w:val="20"/>
          <w:szCs w:val="30"/>
          <w:rtl/>
        </w:rPr>
        <w:tab/>
        <w:t>انخفاض المحتوى من الملوثات العضوية الثابتة</w:t>
      </w:r>
      <w:bookmarkEnd w:id="18"/>
      <w:bookmarkEnd w:id="19"/>
    </w:p>
    <w:p w:rsidR="00E02FE8" w:rsidRPr="001A758E" w:rsidRDefault="001A758E" w:rsidP="00305FE7">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hint="cs"/>
          <w:sz w:val="20"/>
          <w:szCs w:val="30"/>
          <w:rtl/>
        </w:rPr>
        <w:t>33</w:t>
      </w:r>
      <w:r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w:t>
      </w:r>
      <w:r w:rsidR="00AF0F1A">
        <w:rPr>
          <w:rFonts w:ascii="Times New Roman" w:hAnsi="Times New Roman" w:cs="Traditional Arabic"/>
          <w:sz w:val="20"/>
          <w:szCs w:val="30"/>
          <w:rtl/>
        </w:rPr>
        <w:tab/>
        <w:t xml:space="preserve">التعريف المؤقت لانخفاض المحتوى من الملوثات العضوية الثابتة في </w:t>
      </w:r>
      <w:r>
        <w:rPr>
          <w:rFonts w:ascii="Times New Roman" w:hAnsi="Times New Roman" w:cs="Traditional Arabic" w:hint="cs"/>
          <w:sz w:val="20"/>
          <w:szCs w:val="30"/>
          <w:rtl/>
        </w:rPr>
        <w:t xml:space="preserve"> </w:t>
      </w:r>
      <w:r w:rsidR="009C13E4" w:rsidRPr="00B537E1">
        <w:rPr>
          <w:rFonts w:ascii="Times New Roman" w:hAnsi="Times New Roman" w:cs="Traditional Arabic"/>
          <w:sz w:val="20"/>
          <w:szCs w:val="30"/>
          <w:rtl/>
        </w:rPr>
        <w:t>إيثرات</w:t>
      </w:r>
      <w:r w:rsidR="00AF0F1A">
        <w:rPr>
          <w:rFonts w:ascii="Times New Roman" w:hAnsi="Times New Roman" w:cs="Traditional Arabic"/>
          <w:sz w:val="20"/>
          <w:szCs w:val="30"/>
          <w:rtl/>
        </w:rPr>
        <w:t xml:space="preserve"> </w:t>
      </w:r>
      <w:r>
        <w:rPr>
          <w:rFonts w:ascii="Times New Roman" w:hAnsi="Times New Roman" w:cs="Traditional Arabic" w:hint="cs"/>
          <w:sz w:val="20"/>
          <w:szCs w:val="30"/>
          <w:rtl/>
        </w:rPr>
        <w:t xml:space="preserve">ثنائي </w:t>
      </w:r>
      <w:r w:rsidR="00AF0F1A">
        <w:rPr>
          <w:rFonts w:ascii="Times New Roman" w:hAnsi="Times New Roman" w:cs="Traditional Arabic"/>
          <w:sz w:val="20"/>
          <w:szCs w:val="30"/>
          <w:rtl/>
        </w:rPr>
        <w:t xml:space="preserve">الفينيل </w:t>
      </w:r>
      <w:r>
        <w:rPr>
          <w:rFonts w:ascii="Times New Roman" w:hAnsi="Times New Roman" w:cs="Traditional Arabic" w:hint="cs"/>
          <w:sz w:val="20"/>
          <w:szCs w:val="30"/>
          <w:rtl/>
        </w:rPr>
        <w:t xml:space="preserve">المبرومة المحتوية على </w:t>
      </w:r>
      <w:r w:rsidR="00AF0F1A">
        <w:rPr>
          <w:rFonts w:ascii="Times New Roman" w:hAnsi="Times New Roman" w:cs="Traditional Arabic"/>
          <w:sz w:val="20"/>
          <w:szCs w:val="30"/>
          <w:rtl/>
        </w:rPr>
        <w:t xml:space="preserve">ملوثات عضوية </w:t>
      </w:r>
      <w:r>
        <w:rPr>
          <w:rFonts w:ascii="Times New Roman" w:hAnsi="Times New Roman" w:cs="Traditional Arabic" w:hint="cs"/>
          <w:sz w:val="20"/>
          <w:szCs w:val="30"/>
          <w:rtl/>
        </w:rPr>
        <w:t>ثابتة  يعني وجود 50 مغ/كغم أو 1000 م</w:t>
      </w:r>
      <w:r w:rsidR="00305FE7">
        <w:rPr>
          <w:rFonts w:ascii="Times New Roman" w:hAnsi="Times New Roman" w:cs="Traditional Arabic" w:hint="cs"/>
          <w:sz w:val="20"/>
          <w:szCs w:val="30"/>
          <w:rtl/>
        </w:rPr>
        <w:t>غ</w:t>
      </w:r>
      <w:r>
        <w:rPr>
          <w:rFonts w:ascii="Times New Roman" w:hAnsi="Times New Roman" w:cs="Traditional Arabic" w:hint="cs"/>
          <w:sz w:val="20"/>
          <w:szCs w:val="30"/>
          <w:rtl/>
        </w:rPr>
        <w:t>/كغم كحاصل جمع إيثرات ثنائي الفنينل سداسي البروم وسباعي البروم وخماسي البروم ورباعي البروم</w:t>
      </w:r>
      <w:r w:rsidR="00AF0F1A" w:rsidRPr="00AF0F1A">
        <w:rPr>
          <w:rFonts w:ascii="Times New Roman" w:hAnsi="Times New Roman" w:cs="Traditional Arabic"/>
          <w:sz w:val="20"/>
          <w:szCs w:val="30"/>
          <w:vertAlign w:val="superscript"/>
          <w:rtl/>
        </w:rPr>
        <w:t>(</w:t>
      </w:r>
      <w:r w:rsidRPr="001A758E">
        <w:rPr>
          <w:rStyle w:val="FootnoteReference"/>
          <w:rFonts w:ascii="Times New Roman" w:hAnsi="Times New Roman" w:cs="Traditional Arabic"/>
          <w:sz w:val="20"/>
          <w:szCs w:val="30"/>
          <w:rtl/>
        </w:rPr>
        <w:footnoteReference w:id="5"/>
      </w:r>
      <w:r w:rsidR="00AF0F1A" w:rsidRPr="00AF0F1A">
        <w:rPr>
          <w:rFonts w:ascii="Times New Roman" w:hAnsi="Times New Roman" w:cs="Traditional Arabic"/>
          <w:sz w:val="20"/>
          <w:szCs w:val="30"/>
          <w:vertAlign w:val="superscript"/>
          <w:rtl/>
        </w:rPr>
        <w:t>)</w:t>
      </w:r>
      <w:r>
        <w:rPr>
          <w:rFonts w:ascii="Times New Roman" w:hAnsi="Times New Roman" w:cs="Traditional Arabic" w:hint="cs"/>
          <w:sz w:val="20"/>
          <w:szCs w:val="30"/>
          <w:rtl/>
        </w:rPr>
        <w:t xml:space="preserve"> </w:t>
      </w:r>
    </w:p>
    <w:p w:rsidR="00B34FA4" w:rsidRPr="00B537E1" w:rsidRDefault="005078A1" w:rsidP="006F5705">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rPr>
      </w:pPr>
      <w:r>
        <w:rPr>
          <w:rFonts w:ascii="Times New Roman" w:hAnsi="Times New Roman" w:cs="Traditional Arabic" w:hint="cs"/>
          <w:sz w:val="20"/>
          <w:szCs w:val="30"/>
          <w:rtl/>
        </w:rPr>
        <w:t>34</w:t>
      </w:r>
      <w:r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w:t>
      </w:r>
      <w:r w:rsidR="00AF0F1A">
        <w:rPr>
          <w:rFonts w:ascii="Times New Roman" w:hAnsi="Times New Roman" w:cs="Traditional Arabic"/>
          <w:sz w:val="20"/>
          <w:szCs w:val="30"/>
          <w:rtl/>
        </w:rPr>
        <w:tab/>
        <w:t xml:space="preserve">ويعتبر انخفاض المحتوى من الملوثات العضوية الثابتة </w:t>
      </w:r>
      <w:r w:rsidR="006F5705">
        <w:rPr>
          <w:rFonts w:ascii="Times New Roman" w:hAnsi="Times New Roman" w:cs="Traditional Arabic" w:hint="cs"/>
          <w:sz w:val="20"/>
          <w:szCs w:val="30"/>
          <w:rtl/>
        </w:rPr>
        <w:t xml:space="preserve">المبيَّن في اتفاقية </w:t>
      </w:r>
      <w:r w:rsidR="00AF0F1A">
        <w:rPr>
          <w:rFonts w:ascii="Times New Roman" w:hAnsi="Times New Roman" w:cs="Traditional Arabic"/>
          <w:sz w:val="20"/>
          <w:szCs w:val="30"/>
          <w:rtl/>
        </w:rPr>
        <w:t xml:space="preserve">استكهولم مستقلاً </w:t>
      </w:r>
      <w:r w:rsidR="006F5705">
        <w:rPr>
          <w:rFonts w:ascii="Times New Roman" w:hAnsi="Times New Roman" w:cs="Traditional Arabic" w:hint="cs"/>
          <w:sz w:val="20"/>
          <w:szCs w:val="30"/>
          <w:rtl/>
        </w:rPr>
        <w:t xml:space="preserve">عن أحكام </w:t>
      </w:r>
      <w:r w:rsidR="00AF0F1A">
        <w:rPr>
          <w:rFonts w:ascii="Times New Roman" w:hAnsi="Times New Roman" w:cs="Traditional Arabic"/>
          <w:sz w:val="20"/>
          <w:szCs w:val="30"/>
          <w:rtl/>
        </w:rPr>
        <w:t>النفاية الخطرة الوارد</w:t>
      </w:r>
      <w:r w:rsidR="00305FE7">
        <w:rPr>
          <w:rFonts w:ascii="Times New Roman" w:hAnsi="Times New Roman" w:cs="Traditional Arabic" w:hint="cs"/>
          <w:sz w:val="20"/>
          <w:szCs w:val="30"/>
          <w:rtl/>
        </w:rPr>
        <w:t>ة</w:t>
      </w:r>
      <w:r w:rsidR="00E02FE8" w:rsidRPr="00B537E1">
        <w:rPr>
          <w:rFonts w:ascii="Times New Roman" w:hAnsi="Times New Roman" w:cs="Traditional Arabic"/>
          <w:sz w:val="20"/>
          <w:szCs w:val="30"/>
          <w:rtl/>
        </w:rPr>
        <w:t xml:space="preserve"> في اتفاقية بازل. </w:t>
      </w:r>
    </w:p>
    <w:p w:rsidR="00E02FE8" w:rsidRPr="00B537E1" w:rsidRDefault="006F5705" w:rsidP="00A2101C">
      <w:pPr>
        <w:pStyle w:val="ListParagraph"/>
        <w:tabs>
          <w:tab w:val="left" w:pos="1841"/>
          <w:tab w:val="left" w:pos="2408"/>
          <w:tab w:val="left" w:pos="2975"/>
        </w:tabs>
        <w:spacing w:after="120" w:line="400" w:lineRule="exact"/>
        <w:ind w:left="1134"/>
        <w:jc w:val="both"/>
        <w:rPr>
          <w:rFonts w:ascii="Times New Roman" w:hAnsi="Times New Roman" w:cs="Traditional Arabic"/>
          <w:sz w:val="20"/>
          <w:szCs w:val="30"/>
          <w:rtl/>
          <w:lang w:val="en-GB"/>
        </w:rPr>
      </w:pPr>
      <w:r>
        <w:rPr>
          <w:rFonts w:ascii="Times New Roman" w:hAnsi="Times New Roman" w:cs="Traditional Arabic" w:hint="cs"/>
          <w:sz w:val="20"/>
          <w:szCs w:val="30"/>
          <w:rtl/>
        </w:rPr>
        <w:t>35</w:t>
      </w:r>
      <w:r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w:t>
      </w:r>
      <w:r w:rsidR="00AF0F1A">
        <w:rPr>
          <w:rFonts w:ascii="Times New Roman" w:hAnsi="Times New Roman" w:cs="Traditional Arabic"/>
          <w:sz w:val="20"/>
          <w:szCs w:val="30"/>
          <w:rtl/>
        </w:rPr>
        <w:tab/>
        <w:t xml:space="preserve">ويجب التخلص من النفايات المكونة من </w:t>
      </w:r>
      <w:r>
        <w:rPr>
          <w:rFonts w:ascii="Times New Roman" w:hAnsi="Times New Roman" w:cs="Traditional Arabic" w:hint="cs"/>
          <w:sz w:val="20"/>
          <w:szCs w:val="30"/>
          <w:rtl/>
        </w:rPr>
        <w:t xml:space="preserve"> من إيثرات ثنائي الفينيل المبروم التي تحتوي على مكونات عضوية ثابتة تزيد </w:t>
      </w:r>
      <w:r w:rsidR="00A2101C">
        <w:rPr>
          <w:rFonts w:ascii="Times New Roman" w:hAnsi="Times New Roman" w:cs="Traditional Arabic" w:hint="cs"/>
          <w:sz w:val="20"/>
          <w:szCs w:val="30"/>
          <w:rtl/>
        </w:rPr>
        <w:t xml:space="preserve">على </w:t>
      </w:r>
      <w:r>
        <w:rPr>
          <w:rFonts w:ascii="Times New Roman" w:hAnsi="Times New Roman" w:cs="Traditional Arabic" w:hint="cs"/>
          <w:sz w:val="20"/>
          <w:szCs w:val="30"/>
          <w:rtl/>
        </w:rPr>
        <w:t xml:space="preserve">50 مغ/كغم أو </w:t>
      </w:r>
      <w:r w:rsidR="00A2101C">
        <w:rPr>
          <w:rFonts w:ascii="Times New Roman" w:hAnsi="Times New Roman" w:cs="Traditional Arabic" w:hint="cs"/>
          <w:sz w:val="20"/>
          <w:szCs w:val="30"/>
          <w:rtl/>
        </w:rPr>
        <w:t xml:space="preserve">على </w:t>
      </w:r>
      <w:r>
        <w:rPr>
          <w:rFonts w:ascii="Times New Roman" w:hAnsi="Times New Roman" w:cs="Traditional Arabic" w:hint="cs"/>
          <w:sz w:val="20"/>
          <w:szCs w:val="30"/>
          <w:rtl/>
        </w:rPr>
        <w:t xml:space="preserve">1000 مغ/كغم بطريقة يُدمَّر بها محتوى الملوثات العضوية أو يحوَّل بصورة نهائية لا رجعة فيها </w:t>
      </w:r>
      <w:r w:rsidR="00AF0F1A">
        <w:rPr>
          <w:rFonts w:ascii="Times New Roman" w:hAnsi="Times New Roman" w:cs="Traditional Arabic"/>
          <w:sz w:val="20"/>
          <w:szCs w:val="30"/>
          <w:rtl/>
        </w:rPr>
        <w:t xml:space="preserve">وفق الطرق التي وُصفت في الفرع رابعاً </w:t>
      </w:r>
      <w:r>
        <w:rPr>
          <w:rFonts w:ascii="Times New Roman" w:hAnsi="Times New Roman" w:cs="Traditional Arabic" w:hint="cs"/>
          <w:sz w:val="20"/>
          <w:szCs w:val="30"/>
          <w:rtl/>
        </w:rPr>
        <w:t xml:space="preserve">- </w:t>
      </w:r>
      <w:r w:rsidR="00E02FE8" w:rsidRPr="00B537E1">
        <w:rPr>
          <w:rFonts w:ascii="Times New Roman" w:hAnsi="Times New Roman" w:cs="Traditional Arabic"/>
          <w:sz w:val="20"/>
          <w:szCs w:val="30"/>
          <w:rtl/>
        </w:rPr>
        <w:t xml:space="preserve">زاي </w:t>
      </w:r>
      <w:r>
        <w:rPr>
          <w:rFonts w:ascii="Times New Roman" w:hAnsi="Times New Roman" w:cs="Traditional Arabic" w:hint="cs"/>
          <w:sz w:val="20"/>
          <w:szCs w:val="30"/>
          <w:rtl/>
        </w:rPr>
        <w:t>-</w:t>
      </w:r>
      <w:r w:rsidR="00E02FE8" w:rsidRPr="00B537E1">
        <w:rPr>
          <w:rFonts w:ascii="Times New Roman" w:hAnsi="Times New Roman" w:cs="Traditional Arabic"/>
          <w:sz w:val="20"/>
          <w:szCs w:val="30"/>
          <w:rtl/>
        </w:rPr>
        <w:t>2</w:t>
      </w:r>
      <w:r w:rsidR="00AF0F1A">
        <w:rPr>
          <w:rFonts w:ascii="Times New Roman" w:hAnsi="Times New Roman" w:cs="Traditional Arabic"/>
          <w:sz w:val="20"/>
          <w:szCs w:val="30"/>
          <w:rtl/>
          <w:lang w:val="en-GB"/>
        </w:rPr>
        <w:t xml:space="preserve"> من المبادئ التوجيهية التقنية العامة</w:t>
      </w:r>
      <w:r>
        <w:rPr>
          <w:rFonts w:ascii="Times New Roman" w:hAnsi="Times New Roman" w:cs="Traditional Arabic" w:hint="cs"/>
          <w:sz w:val="20"/>
          <w:szCs w:val="30"/>
          <w:rtl/>
          <w:lang w:val="en-GB"/>
        </w:rPr>
        <w:t>.</w:t>
      </w:r>
      <w:r w:rsidR="00E02FE8" w:rsidRPr="00B537E1">
        <w:rPr>
          <w:rFonts w:ascii="Times New Roman" w:hAnsi="Times New Roman" w:cs="Traditional Arabic"/>
          <w:sz w:val="20"/>
          <w:szCs w:val="30"/>
          <w:rtl/>
          <w:lang w:val="en-GB"/>
        </w:rPr>
        <w:t xml:space="preserve"> </w:t>
      </w:r>
      <w:r>
        <w:rPr>
          <w:rFonts w:ascii="Times New Roman" w:hAnsi="Times New Roman" w:cs="Traditional Arabic" w:hint="cs"/>
          <w:sz w:val="20"/>
          <w:szCs w:val="30"/>
          <w:rtl/>
          <w:lang w:val="en-GB"/>
        </w:rPr>
        <w:t xml:space="preserve">وخلافاً لذلك، ينبغي أن </w:t>
      </w:r>
      <w:r w:rsidR="00AF0F1A">
        <w:rPr>
          <w:rFonts w:ascii="Times New Roman" w:hAnsi="Times New Roman" w:cs="Traditional Arabic"/>
          <w:sz w:val="20"/>
          <w:szCs w:val="30"/>
          <w:rtl/>
          <w:lang w:val="en-GB"/>
        </w:rPr>
        <w:t xml:space="preserve">يتم التخلص منها بطريقة سليمة بيئياً عندما لا يمثل </w:t>
      </w:r>
      <w:r>
        <w:rPr>
          <w:rFonts w:ascii="Times New Roman" w:hAnsi="Times New Roman" w:cs="Traditional Arabic" w:hint="cs"/>
          <w:sz w:val="20"/>
          <w:szCs w:val="30"/>
          <w:rtl/>
          <w:lang w:val="en-GB"/>
        </w:rPr>
        <w:t>ال</w:t>
      </w:r>
      <w:r w:rsidR="00E02FE8" w:rsidRPr="00B537E1">
        <w:rPr>
          <w:rFonts w:ascii="Times New Roman" w:hAnsi="Times New Roman" w:cs="Traditional Arabic"/>
          <w:sz w:val="20"/>
          <w:szCs w:val="30"/>
          <w:rtl/>
          <w:lang w:val="en-GB"/>
        </w:rPr>
        <w:t xml:space="preserve">تدمير </w:t>
      </w:r>
      <w:r>
        <w:rPr>
          <w:rFonts w:ascii="Times New Roman" w:hAnsi="Times New Roman" w:cs="Traditional Arabic" w:hint="cs"/>
          <w:sz w:val="20"/>
          <w:szCs w:val="30"/>
          <w:rtl/>
          <w:lang w:val="en-GB"/>
        </w:rPr>
        <w:t xml:space="preserve">أو </w:t>
      </w:r>
      <w:r w:rsidR="00E02FE8" w:rsidRPr="00B537E1">
        <w:rPr>
          <w:rFonts w:ascii="Times New Roman" w:hAnsi="Times New Roman" w:cs="Traditional Arabic"/>
          <w:sz w:val="20"/>
          <w:szCs w:val="30"/>
          <w:rtl/>
          <w:lang w:val="en-GB"/>
        </w:rPr>
        <w:t xml:space="preserve">التحويل </w:t>
      </w:r>
      <w:r w:rsidR="00A2101C">
        <w:rPr>
          <w:rFonts w:ascii="Times New Roman" w:hAnsi="Times New Roman" w:cs="Traditional Arabic" w:hint="cs"/>
          <w:sz w:val="20"/>
          <w:szCs w:val="30"/>
          <w:rtl/>
          <w:lang w:val="en-GB"/>
        </w:rPr>
        <w:t>النهائي</w:t>
      </w:r>
      <w:r w:rsidR="00E02FE8" w:rsidRPr="00B537E1">
        <w:rPr>
          <w:rFonts w:ascii="Times New Roman" w:hAnsi="Times New Roman" w:cs="Traditional Arabic"/>
          <w:sz w:val="20"/>
          <w:szCs w:val="30"/>
          <w:rtl/>
          <w:lang w:val="en-GB"/>
        </w:rPr>
        <w:t xml:space="preserve"> الخيار البيئي الأفضل وفق الطرق الموصوفة في </w:t>
      </w:r>
      <w:r w:rsidR="00AF0F1A">
        <w:rPr>
          <w:rFonts w:ascii="Times New Roman" w:hAnsi="Times New Roman" w:cs="Traditional Arabic"/>
          <w:sz w:val="20"/>
          <w:szCs w:val="30"/>
          <w:rtl/>
          <w:lang w:val="en-GB"/>
        </w:rPr>
        <w:t xml:space="preserve">الفرع رابعاً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 xml:space="preserve">زاي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3</w:t>
      </w:r>
      <w:r w:rsidR="00AF0F1A">
        <w:rPr>
          <w:rFonts w:ascii="Times New Roman" w:hAnsi="Times New Roman" w:cs="Traditional Arabic"/>
          <w:sz w:val="20"/>
          <w:szCs w:val="30"/>
          <w:rtl/>
          <w:lang w:val="en-GB"/>
        </w:rPr>
        <w:t>.</w:t>
      </w:r>
    </w:p>
    <w:p w:rsidR="00B34FA4" w:rsidRPr="00B537E1" w:rsidRDefault="006F5705" w:rsidP="001B5015">
      <w:pPr>
        <w:pStyle w:val="ListParagraph"/>
        <w:tabs>
          <w:tab w:val="left" w:pos="1841"/>
          <w:tab w:val="left" w:pos="2408"/>
          <w:tab w:val="left" w:pos="2975"/>
        </w:tabs>
        <w:spacing w:after="120" w:line="400" w:lineRule="exact"/>
        <w:ind w:left="1134"/>
        <w:jc w:val="both"/>
        <w:rPr>
          <w:rFonts w:ascii="Times New Roman" w:hAnsi="Times New Roman" w:cs="Traditional Arabic"/>
          <w:sz w:val="20"/>
          <w:szCs w:val="30"/>
          <w:rtl/>
          <w:lang w:val="en-GB"/>
        </w:rPr>
      </w:pPr>
      <w:r>
        <w:rPr>
          <w:rFonts w:ascii="Times New Roman" w:hAnsi="Times New Roman" w:cs="Traditional Arabic" w:hint="cs"/>
          <w:sz w:val="20"/>
          <w:szCs w:val="30"/>
          <w:rtl/>
        </w:rPr>
        <w:t>36</w:t>
      </w:r>
      <w:r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w:t>
      </w:r>
      <w:r w:rsidR="00AF0F1A">
        <w:rPr>
          <w:rFonts w:ascii="Times New Roman" w:hAnsi="Times New Roman" w:cs="Traditional Arabic"/>
          <w:sz w:val="20"/>
          <w:szCs w:val="30"/>
          <w:rtl/>
        </w:rPr>
        <w:tab/>
        <w:t>و</w:t>
      </w:r>
      <w:r w:rsidR="00AF0F1A">
        <w:rPr>
          <w:rFonts w:ascii="Times New Roman" w:hAnsi="Times New Roman" w:cs="Traditional Arabic"/>
          <w:sz w:val="20"/>
          <w:szCs w:val="30"/>
          <w:rtl/>
          <w:lang w:val="en-GB"/>
        </w:rPr>
        <w:t xml:space="preserve">ينبغي التخلص من </w:t>
      </w:r>
      <w:r w:rsidR="00AF0F1A">
        <w:rPr>
          <w:rFonts w:ascii="Times New Roman" w:hAnsi="Times New Roman" w:cs="Traditional Arabic"/>
          <w:sz w:val="20"/>
          <w:szCs w:val="30"/>
          <w:rtl/>
        </w:rPr>
        <w:t xml:space="preserve">النفايات المكونة من </w:t>
      </w:r>
      <w:r w:rsidR="00D31A0A">
        <w:rPr>
          <w:rFonts w:ascii="Times New Roman" w:hAnsi="Times New Roman" w:cs="Traditional Arabic" w:hint="cs"/>
          <w:sz w:val="20"/>
          <w:szCs w:val="30"/>
          <w:rtl/>
        </w:rPr>
        <w:t xml:space="preserve"> </w:t>
      </w:r>
      <w:r w:rsidR="00E02FE8" w:rsidRPr="00B537E1">
        <w:rPr>
          <w:rFonts w:ascii="Times New Roman" w:hAnsi="Times New Roman" w:cs="Traditional Arabic"/>
          <w:sz w:val="20"/>
          <w:szCs w:val="30"/>
          <w:rtl/>
        </w:rPr>
        <w:t>إيثرات ثنائي</w:t>
      </w:r>
      <w:r w:rsidR="00305FE7">
        <w:rPr>
          <w:rFonts w:ascii="Times New Roman" w:hAnsi="Times New Roman" w:cs="Traditional Arabic" w:hint="cs"/>
          <w:sz w:val="20"/>
          <w:szCs w:val="30"/>
          <w:rtl/>
        </w:rPr>
        <w:t xml:space="preserve"> </w:t>
      </w:r>
      <w:r w:rsidR="00AF0F1A">
        <w:rPr>
          <w:rFonts w:ascii="Times New Roman" w:hAnsi="Times New Roman" w:cs="Traditional Arabic"/>
          <w:sz w:val="20"/>
          <w:szCs w:val="30"/>
          <w:rtl/>
        </w:rPr>
        <w:t xml:space="preserve"> الفينيل</w:t>
      </w:r>
      <w:r w:rsidR="00D31A0A">
        <w:rPr>
          <w:rFonts w:ascii="Times New Roman" w:hAnsi="Times New Roman" w:cs="Traditional Arabic" w:hint="cs"/>
          <w:sz w:val="20"/>
          <w:szCs w:val="30"/>
          <w:rtl/>
        </w:rPr>
        <w:t xml:space="preserve"> المبرومة المحتوية على ملوثات عضوية </w:t>
      </w:r>
      <w:r w:rsidR="0012015E">
        <w:rPr>
          <w:rFonts w:ascii="Times New Roman" w:hAnsi="Times New Roman" w:cs="Traditional Arabic" w:hint="cs"/>
          <w:sz w:val="20"/>
          <w:szCs w:val="30"/>
          <w:rtl/>
        </w:rPr>
        <w:t>ثابتة</w:t>
      </w:r>
      <w:r w:rsidR="00E02FE8" w:rsidRPr="00B537E1">
        <w:rPr>
          <w:rFonts w:ascii="Times New Roman" w:hAnsi="Times New Roman" w:cs="Traditional Arabic"/>
          <w:sz w:val="20"/>
          <w:szCs w:val="30"/>
          <w:rtl/>
        </w:rPr>
        <w:t xml:space="preserve"> </w:t>
      </w:r>
      <w:r w:rsidR="00AF0F1A">
        <w:rPr>
          <w:rFonts w:ascii="Times New Roman" w:hAnsi="Times New Roman" w:cs="Traditional Arabic"/>
          <w:sz w:val="20"/>
          <w:szCs w:val="30"/>
          <w:rtl/>
        </w:rPr>
        <w:t xml:space="preserve">والتي </w:t>
      </w:r>
      <w:r w:rsidR="0012015E">
        <w:rPr>
          <w:rFonts w:ascii="Times New Roman" w:hAnsi="Times New Roman" w:cs="Traditional Arabic" w:hint="cs"/>
          <w:sz w:val="20"/>
          <w:szCs w:val="30"/>
          <w:rtl/>
        </w:rPr>
        <w:t xml:space="preserve">تبلغ 50 مغ/كغم أو أقل من </w:t>
      </w:r>
      <w:r w:rsidR="00AF0F1A">
        <w:rPr>
          <w:rFonts w:ascii="Times New Roman" w:hAnsi="Times New Roman" w:cs="Traditional Arabic"/>
          <w:i/>
          <w:iCs/>
          <w:sz w:val="20"/>
          <w:szCs w:val="30"/>
          <w:rtl/>
        </w:rPr>
        <w:t xml:space="preserve">1000 </w:t>
      </w:r>
      <w:r w:rsidR="001B5015">
        <w:rPr>
          <w:rFonts w:ascii="Times New Roman" w:hAnsi="Times New Roman" w:cs="Traditional Arabic" w:hint="cs"/>
          <w:i/>
          <w:iCs/>
          <w:sz w:val="20"/>
          <w:szCs w:val="30"/>
          <w:rtl/>
        </w:rPr>
        <w:t>مغ/كغم</w:t>
      </w:r>
      <w:r w:rsidR="00AF0F1A">
        <w:rPr>
          <w:rFonts w:ascii="Times New Roman" w:hAnsi="Times New Roman" w:cs="Traditional Arabic"/>
          <w:sz w:val="20"/>
          <w:szCs w:val="30"/>
          <w:rtl/>
          <w:lang w:val="en-GB"/>
        </w:rPr>
        <w:t xml:space="preserve"> </w:t>
      </w:r>
      <w:r w:rsidR="001B5015">
        <w:rPr>
          <w:rFonts w:ascii="Times New Roman" w:hAnsi="Times New Roman" w:cs="Traditional Arabic" w:hint="cs"/>
          <w:sz w:val="20"/>
          <w:szCs w:val="30"/>
          <w:rtl/>
          <w:lang w:val="en-GB"/>
        </w:rPr>
        <w:t xml:space="preserve">وفقاً للطرق المشار إليها </w:t>
      </w:r>
      <w:r w:rsidR="00AF0F1A">
        <w:rPr>
          <w:rFonts w:ascii="Times New Roman" w:hAnsi="Times New Roman" w:cs="Traditional Arabic"/>
          <w:sz w:val="20"/>
          <w:szCs w:val="30"/>
          <w:rtl/>
          <w:lang w:val="en-GB"/>
        </w:rPr>
        <w:t xml:space="preserve">في الفرع رابعاً </w:t>
      </w:r>
      <w:r w:rsidR="001B5015">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 xml:space="preserve">زاي </w:t>
      </w:r>
      <w:r w:rsidR="001B5015">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4 من المبادئ التوجيهية التقنية</w:t>
      </w:r>
      <w:r w:rsidR="00AF0F1A">
        <w:rPr>
          <w:rFonts w:ascii="Times New Roman" w:hAnsi="Times New Roman" w:cs="Traditional Arabic"/>
          <w:sz w:val="20"/>
          <w:szCs w:val="30"/>
          <w:rtl/>
          <w:lang w:val="en-GB"/>
        </w:rPr>
        <w:t xml:space="preserve"> العامة</w:t>
      </w:r>
      <w:r w:rsidR="001B5015">
        <w:rPr>
          <w:rFonts w:ascii="Times New Roman" w:hAnsi="Times New Roman" w:cs="Traditional Arabic" w:hint="cs"/>
          <w:sz w:val="20"/>
          <w:szCs w:val="30"/>
          <w:rtl/>
          <w:lang w:val="en-GB"/>
        </w:rPr>
        <w:t>، التي توضح طرق التخلص عندما يكون المحتوى قليلاً مع مراعاة الفرع رابعاً - طاء أدناه (ذي الصلة بحالات ارتفاع المخاطر).</w:t>
      </w:r>
    </w:p>
    <w:p w:rsidR="00E02FE8" w:rsidRPr="00B537E1" w:rsidRDefault="001B5015" w:rsidP="00F27402">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hint="cs"/>
          <w:sz w:val="20"/>
          <w:szCs w:val="30"/>
          <w:rtl/>
          <w:lang w:val="en-GB"/>
        </w:rPr>
        <w:t>37</w:t>
      </w:r>
      <w:r w:rsidRPr="00B537E1">
        <w:rPr>
          <w:rFonts w:ascii="Times New Roman" w:hAnsi="Times New Roman" w:cs="Traditional Arabic"/>
          <w:sz w:val="20"/>
          <w:szCs w:val="30"/>
          <w:rtl/>
          <w:lang w:val="en-GB"/>
        </w:rPr>
        <w:t xml:space="preserve"> </w:t>
      </w:r>
      <w:r w:rsidR="00AF0F1A">
        <w:rPr>
          <w:rFonts w:ascii="Times New Roman" w:hAnsi="Times New Roman" w:cs="Traditional Arabic"/>
          <w:sz w:val="20"/>
          <w:szCs w:val="30"/>
          <w:rtl/>
          <w:lang w:val="en-GB"/>
        </w:rPr>
        <w:t>-</w:t>
      </w:r>
      <w:r w:rsidR="00AF0F1A">
        <w:rPr>
          <w:rFonts w:ascii="Times New Roman" w:hAnsi="Times New Roman" w:cs="Traditional Arabic"/>
          <w:sz w:val="20"/>
          <w:szCs w:val="30"/>
          <w:rtl/>
          <w:lang w:val="en-GB"/>
        </w:rPr>
        <w:tab/>
        <w:t xml:space="preserve">ولمزيد من المعلومات المتعلقة بانخفاض المحتوى من الملوثات العضوية الثابتة ، انظر الفرع ثالثاً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ألف من المبادئ التوجيهية التقنية العامة.</w:t>
      </w:r>
    </w:p>
    <w:p w:rsidR="00E02FE8" w:rsidRPr="00B537E1" w:rsidRDefault="00AF0F1A" w:rsidP="000B63FB">
      <w:pPr>
        <w:pStyle w:val="ListParagraph"/>
        <w:tabs>
          <w:tab w:val="left" w:pos="1841"/>
          <w:tab w:val="left" w:pos="2408"/>
          <w:tab w:val="left" w:pos="2975"/>
        </w:tabs>
        <w:spacing w:after="120" w:line="400" w:lineRule="exact"/>
        <w:ind w:left="1133" w:hanging="709"/>
        <w:jc w:val="both"/>
        <w:outlineLvl w:val="1"/>
        <w:rPr>
          <w:rFonts w:ascii="Times New Roman" w:hAnsi="Times New Roman" w:cs="Traditional Arabic"/>
          <w:b/>
          <w:bCs/>
          <w:sz w:val="20"/>
          <w:szCs w:val="30"/>
          <w:rtl/>
          <w:lang w:val="en-GB"/>
        </w:rPr>
      </w:pPr>
      <w:bookmarkStart w:id="20" w:name="_Toc411411695"/>
      <w:bookmarkStart w:id="21" w:name="_Toc411420065"/>
      <w:r>
        <w:rPr>
          <w:rFonts w:ascii="Times New Roman" w:hAnsi="Times New Roman" w:cs="Traditional Arabic"/>
          <w:b/>
          <w:bCs/>
          <w:sz w:val="20"/>
          <w:szCs w:val="30"/>
          <w:rtl/>
          <w:lang w:val="en-GB"/>
        </w:rPr>
        <w:t>باء -</w:t>
      </w:r>
      <w:r>
        <w:rPr>
          <w:rFonts w:ascii="Times New Roman" w:hAnsi="Times New Roman" w:cs="Traditional Arabic"/>
          <w:b/>
          <w:bCs/>
          <w:sz w:val="20"/>
          <w:szCs w:val="30"/>
          <w:rtl/>
          <w:lang w:val="en-GB"/>
        </w:rPr>
        <w:tab/>
        <w:t>مستويات التدمير والتحويل الذي لا رجعة فيه</w:t>
      </w:r>
      <w:bookmarkEnd w:id="20"/>
      <w:bookmarkEnd w:id="21"/>
    </w:p>
    <w:p w:rsidR="00E02FE8" w:rsidRPr="00B537E1" w:rsidRDefault="001B5015" w:rsidP="00A2101C">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hint="cs"/>
          <w:sz w:val="20"/>
          <w:szCs w:val="30"/>
          <w:rtl/>
          <w:lang w:val="en-GB"/>
        </w:rPr>
        <w:t>38</w:t>
      </w:r>
      <w:r w:rsidRPr="00B537E1">
        <w:rPr>
          <w:rFonts w:ascii="Times New Roman" w:hAnsi="Times New Roman" w:cs="Traditional Arabic"/>
          <w:sz w:val="20"/>
          <w:szCs w:val="30"/>
          <w:rtl/>
          <w:lang w:val="en-GB"/>
        </w:rPr>
        <w:t xml:space="preserve"> </w:t>
      </w:r>
      <w:r w:rsidR="00AF0F1A">
        <w:rPr>
          <w:rFonts w:ascii="Times New Roman" w:hAnsi="Times New Roman" w:cs="Traditional Arabic"/>
          <w:sz w:val="20"/>
          <w:szCs w:val="30"/>
          <w:rtl/>
          <w:lang w:val="en-GB"/>
        </w:rPr>
        <w:t>-</w:t>
      </w:r>
      <w:r w:rsidR="00AF0F1A">
        <w:rPr>
          <w:rFonts w:ascii="Times New Roman" w:hAnsi="Times New Roman" w:cs="Traditional Arabic"/>
          <w:sz w:val="20"/>
          <w:szCs w:val="30"/>
          <w:rtl/>
          <w:lang w:val="en-GB"/>
        </w:rPr>
        <w:tab/>
        <w:t xml:space="preserve">للتعريف المؤقت لمستويات التدمير والتحويل </w:t>
      </w:r>
      <w:r w:rsidR="00A2101C">
        <w:rPr>
          <w:rFonts w:ascii="Times New Roman" w:hAnsi="Times New Roman" w:cs="Traditional Arabic" w:hint="cs"/>
          <w:sz w:val="20"/>
          <w:szCs w:val="30"/>
          <w:rtl/>
          <w:lang w:val="en-GB"/>
        </w:rPr>
        <w:t>النهائي</w:t>
      </w:r>
      <w:r w:rsidR="00E02FE8" w:rsidRPr="00B537E1">
        <w:rPr>
          <w:rFonts w:ascii="Times New Roman" w:hAnsi="Times New Roman" w:cs="Traditional Arabic"/>
          <w:sz w:val="20"/>
          <w:szCs w:val="30"/>
          <w:rtl/>
          <w:lang w:val="en-GB"/>
        </w:rPr>
        <w:t xml:space="preserve">، انظر </w:t>
      </w:r>
      <w:r w:rsidR="00AF0F1A">
        <w:rPr>
          <w:rFonts w:ascii="Times New Roman" w:hAnsi="Times New Roman" w:cs="Traditional Arabic"/>
          <w:sz w:val="20"/>
          <w:szCs w:val="30"/>
          <w:rtl/>
          <w:lang w:val="en-GB"/>
        </w:rPr>
        <w:t xml:space="preserve">الفرع ثالثاً </w:t>
      </w:r>
      <w:r w:rsidR="00A2101C">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باء من المبادئ التوجيهية التقنية العامة.</w:t>
      </w:r>
    </w:p>
    <w:p w:rsidR="00E02FE8" w:rsidRPr="00B537E1" w:rsidRDefault="00AF0F1A" w:rsidP="008D0BEA">
      <w:pPr>
        <w:pStyle w:val="ListParagraph"/>
        <w:tabs>
          <w:tab w:val="left" w:pos="1841"/>
          <w:tab w:val="left" w:pos="2408"/>
          <w:tab w:val="left" w:pos="2975"/>
        </w:tabs>
        <w:spacing w:after="120" w:line="400" w:lineRule="exact"/>
        <w:ind w:left="1134" w:hanging="709"/>
        <w:jc w:val="both"/>
        <w:outlineLvl w:val="1"/>
        <w:rPr>
          <w:rFonts w:ascii="Times New Roman" w:hAnsi="Times New Roman" w:cs="Traditional Arabic"/>
          <w:b/>
          <w:bCs/>
          <w:sz w:val="20"/>
          <w:szCs w:val="30"/>
          <w:rtl/>
          <w:lang w:val="en-GB"/>
        </w:rPr>
      </w:pPr>
      <w:bookmarkStart w:id="22" w:name="_Toc411411696"/>
      <w:bookmarkStart w:id="23" w:name="_Toc411420066"/>
      <w:r>
        <w:rPr>
          <w:rFonts w:ascii="Times New Roman" w:hAnsi="Times New Roman" w:cs="Traditional Arabic"/>
          <w:b/>
          <w:bCs/>
          <w:sz w:val="20"/>
          <w:szCs w:val="30"/>
          <w:rtl/>
          <w:lang w:val="en-GB"/>
        </w:rPr>
        <w:t>جيم -</w:t>
      </w:r>
      <w:r>
        <w:rPr>
          <w:rFonts w:ascii="Times New Roman" w:hAnsi="Times New Roman" w:cs="Traditional Arabic"/>
          <w:b/>
          <w:bCs/>
          <w:sz w:val="20"/>
          <w:szCs w:val="30"/>
          <w:rtl/>
          <w:lang w:val="en-GB"/>
        </w:rPr>
        <w:tab/>
        <w:t>الطرق التي تشكل التخلص السليم بيئياً</w:t>
      </w:r>
      <w:bookmarkEnd w:id="22"/>
      <w:bookmarkEnd w:id="23"/>
    </w:p>
    <w:p w:rsidR="00E02FE8" w:rsidRPr="00B537E1" w:rsidRDefault="001B5015" w:rsidP="001B5015">
      <w:pPr>
        <w:pStyle w:val="ListParagraph"/>
        <w:tabs>
          <w:tab w:val="left" w:pos="1841"/>
          <w:tab w:val="left" w:pos="2408"/>
          <w:tab w:val="left" w:pos="2975"/>
        </w:tabs>
        <w:spacing w:after="120" w:line="400" w:lineRule="exact"/>
        <w:ind w:left="1134"/>
        <w:jc w:val="both"/>
        <w:rPr>
          <w:rFonts w:ascii="Times New Roman" w:hAnsi="Times New Roman" w:cs="Traditional Arabic"/>
          <w:sz w:val="20"/>
          <w:szCs w:val="30"/>
          <w:rtl/>
          <w:lang w:val="en-GB"/>
        </w:rPr>
      </w:pPr>
      <w:r>
        <w:rPr>
          <w:rFonts w:ascii="Times New Roman" w:hAnsi="Times New Roman" w:cs="Traditional Arabic" w:hint="cs"/>
          <w:sz w:val="20"/>
          <w:szCs w:val="30"/>
          <w:rtl/>
          <w:lang w:val="en-GB"/>
        </w:rPr>
        <w:t>39</w:t>
      </w:r>
      <w:r w:rsidRPr="00B537E1">
        <w:rPr>
          <w:rFonts w:ascii="Times New Roman" w:hAnsi="Times New Roman" w:cs="Traditional Arabic"/>
          <w:sz w:val="20"/>
          <w:szCs w:val="30"/>
          <w:rtl/>
          <w:lang w:val="en-GB"/>
        </w:rPr>
        <w:t xml:space="preserve"> </w:t>
      </w:r>
      <w:r w:rsidR="00AF0F1A">
        <w:rPr>
          <w:rFonts w:ascii="Times New Roman" w:hAnsi="Times New Roman" w:cs="Traditional Arabic"/>
          <w:sz w:val="20"/>
          <w:szCs w:val="30"/>
          <w:rtl/>
          <w:lang w:val="en-GB"/>
        </w:rPr>
        <w:t>-</w:t>
      </w:r>
      <w:r w:rsidR="00AF0F1A">
        <w:rPr>
          <w:rFonts w:ascii="Times New Roman" w:hAnsi="Times New Roman" w:cs="Traditional Arabic"/>
          <w:sz w:val="20"/>
          <w:szCs w:val="30"/>
          <w:rtl/>
          <w:lang w:val="en-GB"/>
        </w:rPr>
        <w:tab/>
        <w:t xml:space="preserve">انظر الفرع </w:t>
      </w:r>
      <w:r>
        <w:rPr>
          <w:rFonts w:ascii="Times New Roman" w:hAnsi="Times New Roman" w:cs="Traditional Arabic" w:hint="cs"/>
          <w:sz w:val="20"/>
          <w:szCs w:val="30"/>
          <w:rtl/>
          <w:lang w:val="en-GB"/>
        </w:rPr>
        <w:t xml:space="preserve">رابعاً - </w:t>
      </w:r>
      <w:r w:rsidR="00E02FE8" w:rsidRPr="00B537E1">
        <w:rPr>
          <w:rFonts w:ascii="Times New Roman" w:hAnsi="Times New Roman" w:cs="Traditional Arabic"/>
          <w:sz w:val="20"/>
          <w:szCs w:val="30"/>
          <w:rtl/>
          <w:lang w:val="en-GB"/>
        </w:rPr>
        <w:t xml:space="preserve">زاي </w:t>
      </w:r>
      <w:r w:rsidR="00AF0F1A">
        <w:rPr>
          <w:rFonts w:ascii="Times New Roman" w:hAnsi="Times New Roman" w:cs="Traditional Arabic"/>
          <w:sz w:val="20"/>
          <w:szCs w:val="30"/>
          <w:rtl/>
          <w:lang w:val="en-GB"/>
        </w:rPr>
        <w:t xml:space="preserve">أدناه والفرع رابعاً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 xml:space="preserve">زاي </w:t>
      </w:r>
      <w:r w:rsidR="00AF0F1A">
        <w:rPr>
          <w:rFonts w:ascii="Times New Roman" w:hAnsi="Times New Roman" w:cs="Traditional Arabic"/>
          <w:sz w:val="20"/>
          <w:szCs w:val="30"/>
          <w:rtl/>
          <w:lang w:val="en-GB"/>
        </w:rPr>
        <w:t xml:space="preserve">من المبادئ التوجيهية </w:t>
      </w:r>
      <w:r>
        <w:rPr>
          <w:rFonts w:ascii="Times New Roman" w:hAnsi="Times New Roman" w:cs="Traditional Arabic" w:hint="cs"/>
          <w:sz w:val="20"/>
          <w:szCs w:val="30"/>
          <w:rtl/>
          <w:lang w:val="en-GB"/>
        </w:rPr>
        <w:t xml:space="preserve">التقنية </w:t>
      </w:r>
      <w:r w:rsidR="00E02FE8" w:rsidRPr="00B537E1">
        <w:rPr>
          <w:rFonts w:ascii="Times New Roman" w:hAnsi="Times New Roman" w:cs="Traditional Arabic"/>
          <w:sz w:val="20"/>
          <w:szCs w:val="30"/>
          <w:rtl/>
          <w:lang w:val="en-GB"/>
        </w:rPr>
        <w:t>العامة.</w:t>
      </w:r>
    </w:p>
    <w:p w:rsidR="00E02FE8" w:rsidRPr="00B537E1" w:rsidRDefault="00AF0F1A" w:rsidP="008D0BEA">
      <w:pPr>
        <w:pStyle w:val="ListParagraph"/>
        <w:tabs>
          <w:tab w:val="left" w:pos="1841"/>
          <w:tab w:val="left" w:pos="2408"/>
          <w:tab w:val="left" w:pos="2975"/>
        </w:tabs>
        <w:spacing w:after="120" w:line="400" w:lineRule="exact"/>
        <w:ind w:left="1134" w:hanging="709"/>
        <w:jc w:val="both"/>
        <w:outlineLvl w:val="0"/>
        <w:rPr>
          <w:rFonts w:ascii="Times New Roman" w:hAnsi="Times New Roman" w:cs="Traditional Arabic"/>
          <w:b/>
          <w:bCs/>
          <w:sz w:val="20"/>
          <w:szCs w:val="30"/>
          <w:rtl/>
          <w:lang w:val="en-GB"/>
        </w:rPr>
      </w:pPr>
      <w:bookmarkStart w:id="24" w:name="_Toc411411697"/>
      <w:bookmarkStart w:id="25" w:name="_Toc411420067"/>
      <w:r>
        <w:rPr>
          <w:rFonts w:ascii="Times New Roman" w:hAnsi="Times New Roman" w:cs="Traditional Arabic"/>
          <w:b/>
          <w:bCs/>
          <w:sz w:val="20"/>
          <w:szCs w:val="30"/>
          <w:rtl/>
          <w:lang w:val="en-GB"/>
        </w:rPr>
        <w:t>رابعاً -</w:t>
      </w:r>
      <w:r>
        <w:rPr>
          <w:rFonts w:ascii="Times New Roman" w:hAnsi="Times New Roman" w:cs="Traditional Arabic"/>
          <w:b/>
          <w:bCs/>
          <w:sz w:val="20"/>
          <w:szCs w:val="30"/>
          <w:rtl/>
          <w:lang w:val="en-GB"/>
        </w:rPr>
        <w:tab/>
        <w:t>توجيهات بشأن الإدارة السليمة بيئياً</w:t>
      </w:r>
      <w:bookmarkEnd w:id="24"/>
      <w:bookmarkEnd w:id="25"/>
    </w:p>
    <w:p w:rsidR="00E02FE8" w:rsidRPr="00B537E1" w:rsidRDefault="00AF0F1A" w:rsidP="003B1FEB">
      <w:pPr>
        <w:pStyle w:val="Heading2"/>
        <w:ind w:left="1133" w:hanging="709"/>
        <w:rPr>
          <w:sz w:val="20"/>
          <w:szCs w:val="30"/>
          <w:lang w:val="en-GB"/>
        </w:rPr>
      </w:pPr>
      <w:bookmarkStart w:id="26" w:name="_Toc411411698"/>
      <w:bookmarkStart w:id="27" w:name="_Toc411420068"/>
      <w:r w:rsidRPr="00AF0F1A">
        <w:rPr>
          <w:rFonts w:hint="cs"/>
          <w:sz w:val="20"/>
          <w:szCs w:val="30"/>
          <w:rtl/>
          <w:lang w:val="en-GB"/>
        </w:rPr>
        <w:t>ألف</w:t>
      </w:r>
      <w:r w:rsidRPr="00AF0F1A">
        <w:rPr>
          <w:sz w:val="20"/>
          <w:szCs w:val="30"/>
          <w:rtl/>
          <w:lang w:val="en-GB"/>
        </w:rPr>
        <w:t xml:space="preserve"> -</w:t>
      </w:r>
      <w:r w:rsidRPr="00AF0F1A">
        <w:rPr>
          <w:sz w:val="20"/>
          <w:szCs w:val="30"/>
          <w:rtl/>
          <w:lang w:val="en-GB"/>
        </w:rPr>
        <w:tab/>
      </w:r>
      <w:r w:rsidRPr="00AF0F1A">
        <w:rPr>
          <w:rFonts w:hint="cs"/>
          <w:sz w:val="20"/>
          <w:szCs w:val="30"/>
          <w:rtl/>
          <w:lang w:val="en-GB"/>
        </w:rPr>
        <w:t>اعتبارات</w:t>
      </w:r>
      <w:r w:rsidRPr="00AF0F1A">
        <w:rPr>
          <w:sz w:val="20"/>
          <w:szCs w:val="30"/>
          <w:rtl/>
          <w:lang w:val="en-GB"/>
        </w:rPr>
        <w:t xml:space="preserve"> </w:t>
      </w:r>
      <w:r w:rsidRPr="00AF0F1A">
        <w:rPr>
          <w:rFonts w:hint="cs"/>
          <w:sz w:val="20"/>
          <w:szCs w:val="30"/>
          <w:rtl/>
          <w:lang w:val="en-GB"/>
        </w:rPr>
        <w:t>عامة</w:t>
      </w:r>
      <w:bookmarkEnd w:id="26"/>
      <w:bookmarkEnd w:id="27"/>
    </w:p>
    <w:p w:rsidR="00E02FE8" w:rsidRPr="00B537E1" w:rsidRDefault="004F3AC9" w:rsidP="008D0BEA">
      <w:pPr>
        <w:pStyle w:val="ListParagraph"/>
        <w:tabs>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hint="cs"/>
          <w:sz w:val="20"/>
          <w:szCs w:val="30"/>
          <w:rtl/>
          <w:lang w:val="en-GB"/>
        </w:rPr>
        <w:t>40</w:t>
      </w:r>
      <w:r w:rsidRPr="00B537E1">
        <w:rPr>
          <w:rFonts w:ascii="Times New Roman" w:hAnsi="Times New Roman" w:cs="Traditional Arabic"/>
          <w:sz w:val="20"/>
          <w:szCs w:val="30"/>
          <w:rtl/>
          <w:lang w:val="en-GB"/>
        </w:rPr>
        <w:t xml:space="preserve"> </w:t>
      </w:r>
      <w:r w:rsidR="00AF0F1A">
        <w:rPr>
          <w:rFonts w:ascii="Times New Roman" w:hAnsi="Times New Roman" w:cs="Traditional Arabic"/>
          <w:sz w:val="20"/>
          <w:szCs w:val="30"/>
          <w:rtl/>
          <w:lang w:val="en-GB"/>
        </w:rPr>
        <w:t>-</w:t>
      </w:r>
      <w:r w:rsidR="00AF0F1A">
        <w:rPr>
          <w:rFonts w:ascii="Times New Roman" w:hAnsi="Times New Roman" w:cs="Traditional Arabic"/>
          <w:sz w:val="20"/>
          <w:szCs w:val="30"/>
          <w:rtl/>
          <w:lang w:val="en-GB"/>
        </w:rPr>
        <w:tab/>
        <w:t xml:space="preserve">للحصول على معلومات عن الاعتبارات العامة، انظر الفرع رابعاً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ألف من المبادئ التوجيهية التقنية العامة.</w:t>
      </w:r>
    </w:p>
    <w:p w:rsidR="00E02FE8" w:rsidRPr="00B537E1" w:rsidRDefault="00AF0F1A" w:rsidP="003B1FEB">
      <w:pPr>
        <w:pStyle w:val="Heading2"/>
        <w:ind w:left="1133" w:hanging="567"/>
        <w:rPr>
          <w:sz w:val="20"/>
          <w:szCs w:val="30"/>
          <w:rtl/>
          <w:lang w:val="en-GB"/>
        </w:rPr>
      </w:pPr>
      <w:bookmarkStart w:id="28" w:name="_Toc411420069"/>
      <w:r w:rsidRPr="00AF0F1A">
        <w:rPr>
          <w:rFonts w:hint="cs"/>
          <w:sz w:val="20"/>
          <w:szCs w:val="30"/>
          <w:rtl/>
          <w:lang w:val="en-GB"/>
        </w:rPr>
        <w:t>باء</w:t>
      </w:r>
      <w:r w:rsidRPr="00AF0F1A">
        <w:rPr>
          <w:sz w:val="20"/>
          <w:szCs w:val="30"/>
          <w:rtl/>
          <w:lang w:val="en-GB"/>
        </w:rPr>
        <w:t xml:space="preserve"> -</w:t>
      </w:r>
      <w:r w:rsidRPr="00AF0F1A">
        <w:rPr>
          <w:sz w:val="20"/>
          <w:szCs w:val="30"/>
          <w:rtl/>
          <w:lang w:val="en-GB"/>
        </w:rPr>
        <w:tab/>
      </w:r>
      <w:r w:rsidRPr="00AF0F1A">
        <w:rPr>
          <w:rFonts w:hint="cs"/>
          <w:sz w:val="20"/>
          <w:szCs w:val="30"/>
          <w:rtl/>
          <w:lang w:val="en-GB"/>
        </w:rPr>
        <w:t>الإطار</w:t>
      </w:r>
      <w:r w:rsidRPr="00AF0F1A">
        <w:rPr>
          <w:sz w:val="20"/>
          <w:szCs w:val="30"/>
          <w:rtl/>
          <w:lang w:val="en-GB"/>
        </w:rPr>
        <w:t xml:space="preserve"> </w:t>
      </w:r>
      <w:r w:rsidRPr="00AF0F1A">
        <w:rPr>
          <w:rFonts w:hint="cs"/>
          <w:sz w:val="20"/>
          <w:szCs w:val="30"/>
          <w:rtl/>
          <w:lang w:val="en-GB"/>
        </w:rPr>
        <w:t>التشريعي</w:t>
      </w:r>
      <w:r w:rsidRPr="00AF0F1A">
        <w:rPr>
          <w:sz w:val="20"/>
          <w:szCs w:val="30"/>
          <w:rtl/>
          <w:lang w:val="en-GB"/>
        </w:rPr>
        <w:t xml:space="preserve"> </w:t>
      </w:r>
      <w:r w:rsidRPr="00AF0F1A">
        <w:rPr>
          <w:rFonts w:hint="cs"/>
          <w:sz w:val="20"/>
          <w:szCs w:val="30"/>
          <w:rtl/>
          <w:lang w:val="en-GB"/>
        </w:rPr>
        <w:t>والتنظيمي</w:t>
      </w:r>
      <w:bookmarkEnd w:id="28"/>
    </w:p>
    <w:p w:rsidR="00E02FE8" w:rsidRPr="00B537E1" w:rsidRDefault="004F3AC9" w:rsidP="00A2101C">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41</w:t>
      </w:r>
      <w:r w:rsidRPr="00B537E1">
        <w:rPr>
          <w:rFonts w:cs="Traditional Arabic"/>
          <w:sz w:val="20"/>
          <w:szCs w:val="30"/>
          <w:rtl/>
          <w:lang w:val="en-GB"/>
        </w:rPr>
        <w:t xml:space="preserve"> </w:t>
      </w:r>
      <w:r w:rsidR="00AF0F1A" w:rsidRPr="00AF0F1A">
        <w:rPr>
          <w:rFonts w:cs="Traditional Arabic"/>
          <w:sz w:val="20"/>
          <w:szCs w:val="30"/>
          <w:rtl/>
          <w:lang w:val="en-GB"/>
        </w:rPr>
        <w:t>-</w:t>
      </w:r>
      <w:r w:rsidR="00AF0F1A" w:rsidRPr="00AF0F1A">
        <w:rPr>
          <w:rFonts w:cs="Traditional Arabic"/>
          <w:sz w:val="20"/>
          <w:szCs w:val="30"/>
          <w:rtl/>
          <w:lang w:val="en-GB"/>
        </w:rPr>
        <w:tab/>
      </w:r>
      <w:r w:rsidR="00AF0F1A" w:rsidRPr="00AF0F1A">
        <w:rPr>
          <w:rFonts w:cs="Traditional Arabic" w:hint="cs"/>
          <w:sz w:val="20"/>
          <w:szCs w:val="30"/>
          <w:rtl/>
          <w:lang w:val="en-GB"/>
        </w:rPr>
        <w:t>ينبغي</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أن</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يدرس</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أطراف</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اتفاقيتي</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بازل</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واستكهولم</w:t>
      </w:r>
      <w:r w:rsidR="00AF0F1A" w:rsidRPr="00AF0F1A">
        <w:rPr>
          <w:rFonts w:cs="Traditional Arabic"/>
          <w:sz w:val="20"/>
          <w:szCs w:val="30"/>
          <w:rtl/>
          <w:lang w:val="en-GB"/>
        </w:rPr>
        <w:t xml:space="preserve"> </w:t>
      </w:r>
      <w:r w:rsidR="001D109F">
        <w:rPr>
          <w:rFonts w:cs="Traditional Arabic" w:hint="cs"/>
          <w:sz w:val="20"/>
          <w:szCs w:val="30"/>
          <w:rtl/>
          <w:lang w:val="en-GB"/>
        </w:rPr>
        <w:t xml:space="preserve">استراتيجياتهم وسياساتهم وضوابطهم </w:t>
      </w:r>
      <w:r w:rsidR="00AF0F1A" w:rsidRPr="00AF0F1A">
        <w:rPr>
          <w:rFonts w:cs="Traditional Arabic" w:hint="cs"/>
          <w:sz w:val="20"/>
          <w:szCs w:val="30"/>
          <w:rtl/>
          <w:lang w:val="en-GB"/>
        </w:rPr>
        <w:t>والمعايير</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والإجراءات</w:t>
      </w:r>
      <w:r w:rsidR="00AF0F1A" w:rsidRPr="00AF0F1A">
        <w:rPr>
          <w:rFonts w:cs="Traditional Arabic"/>
          <w:sz w:val="20"/>
          <w:szCs w:val="30"/>
          <w:rtl/>
          <w:lang w:val="en-GB"/>
        </w:rPr>
        <w:t xml:space="preserve"> </w:t>
      </w:r>
      <w:r w:rsidR="001D109F">
        <w:rPr>
          <w:rFonts w:cs="Traditional Arabic" w:hint="cs"/>
          <w:sz w:val="20"/>
          <w:szCs w:val="30"/>
          <w:rtl/>
          <w:lang w:val="en-GB"/>
        </w:rPr>
        <w:t xml:space="preserve">على المستويات الوطنية لضمان اتفاقها مع الاتفاقيتين ومع التزاماتهم </w:t>
      </w:r>
      <w:r w:rsidR="00AF0F1A" w:rsidRPr="00AF0F1A">
        <w:rPr>
          <w:rFonts w:cs="Traditional Arabic" w:hint="cs"/>
          <w:sz w:val="20"/>
          <w:szCs w:val="30"/>
          <w:rtl/>
          <w:lang w:val="en-GB"/>
        </w:rPr>
        <w:t>،</w:t>
      </w:r>
      <w:r w:rsidR="00AF0F1A" w:rsidRPr="00AF0F1A">
        <w:rPr>
          <w:rFonts w:cs="Traditional Arabic"/>
          <w:sz w:val="20"/>
          <w:szCs w:val="30"/>
          <w:rtl/>
          <w:lang w:val="en-GB"/>
        </w:rPr>
        <w:t xml:space="preserve"> </w:t>
      </w:r>
      <w:r w:rsidR="001D109F">
        <w:rPr>
          <w:rFonts w:cs="Traditional Arabic" w:hint="cs"/>
          <w:sz w:val="20"/>
          <w:szCs w:val="30"/>
          <w:rtl/>
          <w:lang w:val="en-GB"/>
        </w:rPr>
        <w:t xml:space="preserve">بموجبهما، </w:t>
      </w:r>
      <w:r w:rsidR="00E02FE8" w:rsidRPr="00B537E1">
        <w:rPr>
          <w:rFonts w:cs="Traditional Arabic"/>
          <w:sz w:val="20"/>
          <w:szCs w:val="30"/>
          <w:rtl/>
          <w:lang w:val="en-GB"/>
        </w:rPr>
        <w:t xml:space="preserve">بما </w:t>
      </w:r>
      <w:r w:rsidR="00AF0F1A" w:rsidRPr="00AF0F1A">
        <w:rPr>
          <w:rFonts w:cs="Traditional Arabic" w:hint="cs"/>
          <w:sz w:val="20"/>
          <w:szCs w:val="30"/>
          <w:rtl/>
          <w:lang w:val="en-GB"/>
        </w:rPr>
        <w:t>في</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ذلك</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الالتزامات</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المتعلقة</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بالإدارة</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السليمة</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بيئياً</w:t>
      </w:r>
      <w:r w:rsidR="00AF0F1A" w:rsidRPr="00AF0F1A">
        <w:rPr>
          <w:rFonts w:cs="Traditional Arabic"/>
          <w:sz w:val="20"/>
          <w:szCs w:val="30"/>
          <w:rtl/>
          <w:lang w:val="en-GB"/>
        </w:rPr>
        <w:t xml:space="preserve"> </w:t>
      </w:r>
      <w:r w:rsidR="001D109F">
        <w:rPr>
          <w:rFonts w:cs="Traditional Arabic" w:hint="cs"/>
          <w:sz w:val="20"/>
          <w:szCs w:val="30"/>
          <w:rtl/>
          <w:lang w:val="en-GB"/>
        </w:rPr>
        <w:t>ل</w:t>
      </w:r>
      <w:r w:rsidR="00E02FE8" w:rsidRPr="00B537E1">
        <w:rPr>
          <w:rFonts w:cs="Traditional Arabic"/>
          <w:sz w:val="20"/>
          <w:szCs w:val="30"/>
          <w:rtl/>
          <w:lang w:val="en-GB"/>
        </w:rPr>
        <w:t xml:space="preserve">نفايات </w:t>
      </w:r>
      <w:r w:rsidR="001D109F">
        <w:rPr>
          <w:rFonts w:cs="Traditional Arabic" w:hint="cs"/>
          <w:sz w:val="20"/>
          <w:szCs w:val="30"/>
          <w:rtl/>
          <w:lang w:val="en-GB"/>
        </w:rPr>
        <w:t>إيثرات ثنائي الفينيل المبرومة المحتوية على ملوثات عضوية ثابتة</w:t>
      </w:r>
      <w:r w:rsidR="00AF0F1A" w:rsidRPr="00AF0F1A">
        <w:rPr>
          <w:rFonts w:cs="Traditional Arabic"/>
          <w:sz w:val="20"/>
          <w:szCs w:val="30"/>
          <w:rtl/>
          <w:lang w:val="en-GB"/>
        </w:rPr>
        <w:t>.</w:t>
      </w:r>
    </w:p>
    <w:p w:rsidR="00E02FE8" w:rsidRPr="00B537E1" w:rsidRDefault="001D109F" w:rsidP="00A2101C">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42</w:t>
      </w:r>
      <w:r w:rsidRPr="00B537E1">
        <w:rPr>
          <w:rFonts w:cs="Traditional Arabic"/>
          <w:sz w:val="20"/>
          <w:szCs w:val="30"/>
          <w:rtl/>
          <w:lang w:val="en-GB"/>
        </w:rPr>
        <w:t xml:space="preserve"> </w:t>
      </w:r>
      <w:r w:rsidR="00AF0F1A" w:rsidRPr="00AF0F1A">
        <w:rPr>
          <w:rFonts w:cs="Traditional Arabic"/>
          <w:sz w:val="20"/>
          <w:szCs w:val="30"/>
          <w:rtl/>
          <w:lang w:val="en-GB"/>
        </w:rPr>
        <w:t>-</w:t>
      </w:r>
      <w:r w:rsidR="00AF0F1A" w:rsidRPr="00AF0F1A">
        <w:rPr>
          <w:rFonts w:cs="Traditional Arabic"/>
          <w:sz w:val="20"/>
          <w:szCs w:val="30"/>
          <w:rtl/>
          <w:lang w:val="en-GB"/>
        </w:rPr>
        <w:tab/>
      </w:r>
      <w:r w:rsidR="00AF0F1A" w:rsidRPr="00AF0F1A">
        <w:rPr>
          <w:rFonts w:cs="Traditional Arabic" w:hint="cs"/>
          <w:sz w:val="20"/>
          <w:szCs w:val="30"/>
          <w:rtl/>
          <w:lang w:val="en-GB"/>
        </w:rPr>
        <w:t>وينبغي</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أن</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تتضمن</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عناصر</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أي</w:t>
      </w:r>
      <w:r w:rsidR="00AF0F1A" w:rsidRPr="00AF0F1A">
        <w:rPr>
          <w:rFonts w:cs="Traditional Arabic"/>
          <w:sz w:val="20"/>
          <w:szCs w:val="30"/>
          <w:rtl/>
          <w:lang w:val="en-GB"/>
        </w:rPr>
        <w:t xml:space="preserve"> </w:t>
      </w:r>
      <w:r>
        <w:rPr>
          <w:rFonts w:cs="Traditional Arabic" w:hint="cs"/>
          <w:sz w:val="20"/>
          <w:szCs w:val="30"/>
          <w:rtl/>
          <w:lang w:val="en-GB"/>
        </w:rPr>
        <w:t>إ</w:t>
      </w:r>
      <w:r w:rsidR="00E02FE8" w:rsidRPr="00B537E1">
        <w:rPr>
          <w:rFonts w:cs="Traditional Arabic"/>
          <w:sz w:val="20"/>
          <w:szCs w:val="30"/>
          <w:rtl/>
          <w:lang w:val="en-GB"/>
        </w:rPr>
        <w:t xml:space="preserve">طار تنظيمي </w:t>
      </w:r>
      <w:r>
        <w:rPr>
          <w:rFonts w:cs="Traditional Arabic" w:hint="cs"/>
          <w:sz w:val="20"/>
          <w:szCs w:val="30"/>
          <w:rtl/>
          <w:lang w:val="en-GB"/>
        </w:rPr>
        <w:t>واجب التطبيق</w:t>
      </w:r>
      <w:r w:rsidRPr="00B537E1" w:rsidDel="001D109F">
        <w:rPr>
          <w:rFonts w:cs="Traditional Arabic"/>
          <w:sz w:val="20"/>
          <w:szCs w:val="30"/>
          <w:rtl/>
          <w:lang w:val="en-GB"/>
        </w:rPr>
        <w:t xml:space="preserve"> </w:t>
      </w:r>
      <w:r w:rsidR="003A6714">
        <w:rPr>
          <w:rFonts w:cs="Traditional Arabic" w:hint="cs"/>
          <w:sz w:val="20"/>
          <w:szCs w:val="30"/>
          <w:rtl/>
          <w:lang w:val="en-GB"/>
        </w:rPr>
        <w:t xml:space="preserve">على </w:t>
      </w:r>
      <w:r>
        <w:rPr>
          <w:rFonts w:cs="Traditional Arabic" w:hint="cs"/>
          <w:sz w:val="20"/>
          <w:szCs w:val="30"/>
          <w:rtl/>
          <w:lang w:val="en-GB"/>
        </w:rPr>
        <w:t xml:space="preserve">إيثرات ثنائية الفينيل المبرومة المحتوية </w:t>
      </w:r>
      <w:r w:rsidR="00305FE7">
        <w:rPr>
          <w:rFonts w:cs="Traditional Arabic" w:hint="cs"/>
          <w:sz w:val="20"/>
          <w:szCs w:val="30"/>
          <w:rtl/>
          <w:lang w:val="en-GB"/>
        </w:rPr>
        <w:t xml:space="preserve">على </w:t>
      </w:r>
      <w:r>
        <w:rPr>
          <w:rFonts w:cs="Traditional Arabic" w:hint="cs"/>
          <w:sz w:val="20"/>
          <w:szCs w:val="30"/>
          <w:rtl/>
          <w:lang w:val="en-GB"/>
        </w:rPr>
        <w:t>ملوثات عضوية ثابتة تدابير لمنع توليد النفايات ولضمان الإدارة السليمة بيئياً للنفايات المولدة. ويمكن لهذه العناصر أن تشمل ما يلي:</w:t>
      </w:r>
    </w:p>
    <w:p w:rsidR="001D109F" w:rsidRPr="00B537E1" w:rsidRDefault="001D109F" w:rsidP="001D109F">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w:t>
      </w:r>
      <w:r>
        <w:rPr>
          <w:rFonts w:cs="Traditional Arabic" w:hint="cs"/>
          <w:sz w:val="20"/>
          <w:szCs w:val="30"/>
          <w:rtl/>
          <w:lang w:val="en-GB"/>
        </w:rPr>
        <w:t>أ</w:t>
      </w:r>
      <w:r w:rsidRPr="00B537E1">
        <w:rPr>
          <w:rFonts w:cs="Traditional Arabic"/>
          <w:sz w:val="20"/>
          <w:szCs w:val="30"/>
          <w:rtl/>
          <w:lang w:val="en-GB"/>
        </w:rPr>
        <w:t>)</w:t>
      </w:r>
      <w:r w:rsidRPr="00B537E1">
        <w:rPr>
          <w:rFonts w:cs="Traditional Arabic"/>
          <w:sz w:val="20"/>
          <w:szCs w:val="30"/>
          <w:rtl/>
          <w:lang w:val="en-GB"/>
        </w:rPr>
        <w:tab/>
        <w:t xml:space="preserve">تشريع لحماية البيئة ينشئ نظاماً تنظيمياً، ويحدد حدود </w:t>
      </w:r>
      <w:r>
        <w:rPr>
          <w:rFonts w:cs="Traditional Arabic" w:hint="cs"/>
          <w:sz w:val="20"/>
          <w:szCs w:val="30"/>
          <w:rtl/>
          <w:lang w:val="en-GB"/>
        </w:rPr>
        <w:t>الإطلاقات</w:t>
      </w:r>
      <w:r w:rsidRPr="00B537E1">
        <w:rPr>
          <w:rFonts w:cs="Traditional Arabic"/>
          <w:sz w:val="20"/>
          <w:szCs w:val="30"/>
          <w:rtl/>
          <w:lang w:val="en-GB"/>
        </w:rPr>
        <w:t>، ويضع معايير الجودة البيئية)؛</w:t>
      </w:r>
    </w:p>
    <w:p w:rsidR="00CE264A" w:rsidRPr="00B537E1" w:rsidRDefault="00CE264A" w:rsidP="000078D5">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r>
      <w:r w:rsidR="00AF0F1A" w:rsidRPr="00AF0F1A">
        <w:rPr>
          <w:rFonts w:cs="Traditional Arabic"/>
          <w:sz w:val="20"/>
          <w:szCs w:val="30"/>
          <w:rtl/>
          <w:lang w:val="en-GB"/>
        </w:rPr>
        <w:t>(</w:t>
      </w:r>
      <w:r w:rsidR="001D109F">
        <w:rPr>
          <w:rFonts w:cs="Traditional Arabic" w:hint="cs"/>
          <w:sz w:val="20"/>
          <w:szCs w:val="30"/>
          <w:rtl/>
          <w:lang w:val="en-GB"/>
        </w:rPr>
        <w:t>ب</w:t>
      </w:r>
      <w:r w:rsidR="00E02FE8" w:rsidRPr="00B537E1">
        <w:rPr>
          <w:rFonts w:cs="Traditional Arabic"/>
          <w:sz w:val="20"/>
          <w:szCs w:val="30"/>
          <w:rtl/>
          <w:lang w:val="en-GB"/>
        </w:rPr>
        <w:t>)</w:t>
      </w:r>
      <w:r w:rsidR="00AF0F1A" w:rsidRPr="00AF0F1A">
        <w:rPr>
          <w:rFonts w:cs="Traditional Arabic"/>
          <w:sz w:val="20"/>
          <w:szCs w:val="30"/>
          <w:rtl/>
          <w:lang w:val="en-GB"/>
        </w:rPr>
        <w:tab/>
      </w:r>
      <w:r w:rsidR="000078D5">
        <w:rPr>
          <w:rFonts w:cs="Traditional Arabic" w:hint="cs"/>
          <w:sz w:val="20"/>
          <w:szCs w:val="30"/>
          <w:rtl/>
          <w:lang w:val="en-GB"/>
        </w:rPr>
        <w:t xml:space="preserve">إجراءات حظر على </w:t>
      </w:r>
      <w:r w:rsidR="001D109F">
        <w:rPr>
          <w:rFonts w:cs="Traditional Arabic" w:hint="cs"/>
          <w:sz w:val="20"/>
          <w:szCs w:val="30"/>
          <w:rtl/>
          <w:lang w:val="en-GB"/>
        </w:rPr>
        <w:t>إنتاج إيثرات ثنائي الفينيل المبرومة المحتوية على ملوثات عضوية ثابتة وبيعها واستخدامها واستيرادها وتصديرها؛</w:t>
      </w:r>
    </w:p>
    <w:p w:rsidR="00CE264A" w:rsidRPr="00B537E1" w:rsidRDefault="00AF0F1A" w:rsidP="00604247">
      <w:pPr>
        <w:tabs>
          <w:tab w:val="left" w:pos="1841"/>
          <w:tab w:val="left" w:pos="2408"/>
          <w:tab w:val="left" w:pos="2975"/>
        </w:tabs>
        <w:spacing w:after="120" w:line="400" w:lineRule="exact"/>
        <w:ind w:left="1133"/>
        <w:jc w:val="both"/>
        <w:rPr>
          <w:rFonts w:cs="Traditional Arabic"/>
          <w:sz w:val="20"/>
          <w:szCs w:val="30"/>
          <w:rtl/>
          <w:lang w:val="en-GB"/>
        </w:rPr>
      </w:pPr>
      <w:r w:rsidRPr="00AF0F1A">
        <w:rPr>
          <w:rFonts w:cs="Traditional Arabic"/>
          <w:sz w:val="20"/>
          <w:szCs w:val="30"/>
          <w:rtl/>
          <w:lang w:val="en-GB"/>
        </w:rPr>
        <w:tab/>
        <w:t>(</w:t>
      </w:r>
      <w:r w:rsidR="001D109F">
        <w:rPr>
          <w:rFonts w:cs="Traditional Arabic" w:hint="cs"/>
          <w:sz w:val="20"/>
          <w:szCs w:val="30"/>
          <w:rtl/>
          <w:lang w:val="en-GB"/>
        </w:rPr>
        <w:t>ج</w:t>
      </w:r>
      <w:r w:rsidR="00E02FE8" w:rsidRPr="00B537E1">
        <w:rPr>
          <w:rFonts w:cs="Traditional Arabic"/>
          <w:sz w:val="20"/>
          <w:szCs w:val="30"/>
          <w:rtl/>
          <w:lang w:val="en-GB"/>
        </w:rPr>
        <w:t>)</w:t>
      </w:r>
      <w:r w:rsidRPr="00AF0F1A">
        <w:rPr>
          <w:rFonts w:cs="Traditional Arabic"/>
          <w:sz w:val="20"/>
          <w:szCs w:val="30"/>
          <w:rtl/>
          <w:lang w:val="en-GB"/>
        </w:rPr>
        <w:tab/>
      </w:r>
      <w:r w:rsidRPr="00AF0F1A">
        <w:rPr>
          <w:rFonts w:cs="Traditional Arabic" w:hint="cs"/>
          <w:sz w:val="20"/>
          <w:szCs w:val="30"/>
          <w:rtl/>
          <w:lang w:val="en-GB"/>
        </w:rPr>
        <w:t>إعادة</w:t>
      </w:r>
      <w:r w:rsidRPr="00AF0F1A">
        <w:rPr>
          <w:rFonts w:cs="Traditional Arabic"/>
          <w:sz w:val="20"/>
          <w:szCs w:val="30"/>
          <w:rtl/>
          <w:lang w:val="en-GB"/>
        </w:rPr>
        <w:t xml:space="preserve"> </w:t>
      </w:r>
      <w:r w:rsidRPr="00AF0F1A">
        <w:rPr>
          <w:rFonts w:cs="Traditional Arabic" w:hint="cs"/>
          <w:sz w:val="20"/>
          <w:szCs w:val="30"/>
          <w:rtl/>
          <w:lang w:val="en-GB"/>
        </w:rPr>
        <w:t>تدوير</w:t>
      </w:r>
      <w:r w:rsidRPr="00AF0F1A">
        <w:rPr>
          <w:rFonts w:cs="Traditional Arabic"/>
          <w:sz w:val="20"/>
          <w:szCs w:val="30"/>
          <w:rtl/>
          <w:lang w:val="en-GB"/>
        </w:rPr>
        <w:t xml:space="preserve"> </w:t>
      </w:r>
      <w:r w:rsidRPr="00AF0F1A">
        <w:rPr>
          <w:rFonts w:cs="Traditional Arabic" w:hint="cs"/>
          <w:sz w:val="20"/>
          <w:szCs w:val="30"/>
          <w:rtl/>
          <w:lang w:val="en-GB"/>
        </w:rPr>
        <w:t>المواد</w:t>
      </w:r>
      <w:r w:rsidRPr="00AF0F1A">
        <w:rPr>
          <w:rFonts w:cs="Traditional Arabic"/>
          <w:sz w:val="20"/>
          <w:szCs w:val="30"/>
          <w:rtl/>
          <w:lang w:val="en-GB"/>
        </w:rPr>
        <w:t xml:space="preserve"> </w:t>
      </w:r>
      <w:r w:rsidRPr="00AF0F1A">
        <w:rPr>
          <w:rFonts w:cs="Traditional Arabic" w:hint="cs"/>
          <w:sz w:val="20"/>
          <w:szCs w:val="30"/>
          <w:rtl/>
          <w:lang w:val="en-GB"/>
        </w:rPr>
        <w:t>التي</w:t>
      </w:r>
      <w:r w:rsidRPr="00AF0F1A">
        <w:rPr>
          <w:rFonts w:cs="Traditional Arabic"/>
          <w:sz w:val="20"/>
          <w:szCs w:val="30"/>
          <w:rtl/>
          <w:lang w:val="en-GB"/>
        </w:rPr>
        <w:t xml:space="preserve"> </w:t>
      </w:r>
      <w:r w:rsidRPr="00AF0F1A">
        <w:rPr>
          <w:rFonts w:cs="Traditional Arabic" w:hint="cs"/>
          <w:sz w:val="20"/>
          <w:szCs w:val="30"/>
          <w:rtl/>
          <w:lang w:val="en-GB"/>
        </w:rPr>
        <w:t>تحتوي</w:t>
      </w:r>
      <w:r w:rsidRPr="00AF0F1A">
        <w:rPr>
          <w:rFonts w:cs="Traditional Arabic"/>
          <w:sz w:val="20"/>
          <w:szCs w:val="30"/>
          <w:rtl/>
          <w:lang w:val="en-GB"/>
        </w:rPr>
        <w:t xml:space="preserve"> </w:t>
      </w:r>
      <w:r w:rsidRPr="00AF0F1A">
        <w:rPr>
          <w:rFonts w:cs="Traditional Arabic" w:hint="cs"/>
          <w:sz w:val="20"/>
          <w:szCs w:val="30"/>
          <w:rtl/>
          <w:lang w:val="en-GB"/>
        </w:rPr>
        <w:t>على</w:t>
      </w:r>
      <w:r w:rsidRPr="00AF0F1A">
        <w:rPr>
          <w:rFonts w:cs="Traditional Arabic"/>
          <w:sz w:val="20"/>
          <w:szCs w:val="30"/>
          <w:rtl/>
          <w:lang w:val="en-GB"/>
        </w:rPr>
        <w:t xml:space="preserve"> </w:t>
      </w:r>
      <w:r w:rsidR="001D109F">
        <w:rPr>
          <w:rFonts w:cs="Traditional Arabic" w:hint="cs"/>
          <w:sz w:val="20"/>
          <w:szCs w:val="30"/>
          <w:rtl/>
          <w:lang w:val="en-GB"/>
        </w:rPr>
        <w:t xml:space="preserve"> </w:t>
      </w:r>
      <w:r w:rsidR="00E02FE8" w:rsidRPr="00B537E1">
        <w:rPr>
          <w:rFonts w:cs="Traditional Arabic"/>
          <w:sz w:val="20"/>
          <w:szCs w:val="30"/>
          <w:rtl/>
          <w:lang w:val="en-GB"/>
        </w:rPr>
        <w:t>إيثرات ثنائي</w:t>
      </w:r>
      <w:r w:rsidRPr="00AF0F1A">
        <w:rPr>
          <w:rFonts w:cs="Traditional Arabic"/>
          <w:sz w:val="20"/>
          <w:szCs w:val="30"/>
          <w:rtl/>
          <w:lang w:val="en-GB"/>
        </w:rPr>
        <w:t xml:space="preserve"> </w:t>
      </w:r>
      <w:r w:rsidRPr="00AF0F1A">
        <w:rPr>
          <w:rFonts w:cs="Traditional Arabic" w:hint="cs"/>
          <w:sz w:val="20"/>
          <w:szCs w:val="30"/>
          <w:rtl/>
          <w:lang w:val="en-GB"/>
        </w:rPr>
        <w:t>الفينيل</w:t>
      </w:r>
      <w:r w:rsidRPr="00AF0F1A">
        <w:rPr>
          <w:rFonts w:cs="Traditional Arabic"/>
          <w:sz w:val="20"/>
          <w:szCs w:val="30"/>
          <w:rtl/>
          <w:lang w:val="en-GB"/>
        </w:rPr>
        <w:t xml:space="preserve"> </w:t>
      </w:r>
      <w:r w:rsidR="001D109F">
        <w:rPr>
          <w:rFonts w:cs="Traditional Arabic" w:hint="cs"/>
          <w:sz w:val="20"/>
          <w:szCs w:val="30"/>
          <w:rtl/>
          <w:lang w:val="en-GB"/>
        </w:rPr>
        <w:t xml:space="preserve">المبرومة </w:t>
      </w:r>
      <w:r w:rsidR="00ED750E">
        <w:rPr>
          <w:rFonts w:cs="Traditional Arabic" w:hint="cs"/>
          <w:sz w:val="20"/>
          <w:szCs w:val="30"/>
          <w:rtl/>
          <w:lang w:val="en-GB"/>
        </w:rPr>
        <w:t xml:space="preserve">المحتوية على </w:t>
      </w:r>
      <w:r w:rsidRPr="00AF0F1A">
        <w:rPr>
          <w:rFonts w:cs="Traditional Arabic" w:hint="cs"/>
          <w:sz w:val="20"/>
          <w:szCs w:val="30"/>
          <w:rtl/>
          <w:lang w:val="en-GB"/>
        </w:rPr>
        <w:t>ملوثات</w:t>
      </w:r>
      <w:r w:rsidRPr="00AF0F1A">
        <w:rPr>
          <w:rFonts w:cs="Traditional Arabic"/>
          <w:sz w:val="20"/>
          <w:szCs w:val="30"/>
          <w:rtl/>
          <w:lang w:val="en-GB"/>
        </w:rPr>
        <w:t xml:space="preserve"> </w:t>
      </w:r>
      <w:r w:rsidRPr="00AF0F1A">
        <w:rPr>
          <w:rFonts w:cs="Traditional Arabic" w:hint="cs"/>
          <w:sz w:val="20"/>
          <w:szCs w:val="30"/>
          <w:rtl/>
          <w:lang w:val="en-GB"/>
        </w:rPr>
        <w:t>عضوية</w:t>
      </w:r>
      <w:r w:rsidR="00ED750E">
        <w:rPr>
          <w:rFonts w:cs="Traditional Arabic" w:hint="cs"/>
          <w:sz w:val="20"/>
          <w:szCs w:val="30"/>
          <w:rtl/>
          <w:lang w:val="en-GB"/>
        </w:rPr>
        <w:t xml:space="preserve"> ثابتة</w:t>
      </w:r>
      <w:r w:rsidR="00E02FE8" w:rsidRPr="00B537E1">
        <w:rPr>
          <w:rFonts w:cs="Traditional Arabic"/>
          <w:sz w:val="20"/>
          <w:szCs w:val="30"/>
          <w:rtl/>
          <w:lang w:val="en-GB"/>
        </w:rPr>
        <w:t xml:space="preserve">، </w:t>
      </w:r>
      <w:r w:rsidR="00ED750E">
        <w:rPr>
          <w:rFonts w:cs="Traditional Arabic" w:hint="cs"/>
          <w:sz w:val="20"/>
          <w:szCs w:val="30"/>
          <w:rtl/>
          <w:lang w:val="en-GB"/>
        </w:rPr>
        <w:t xml:space="preserve">بالنسبة للأطراف التي سجلت من أجل </w:t>
      </w:r>
      <w:r w:rsidR="00604247">
        <w:rPr>
          <w:rFonts w:cs="Traditional Arabic" w:hint="cs"/>
          <w:sz w:val="20"/>
          <w:szCs w:val="30"/>
          <w:rtl/>
          <w:lang w:val="en-GB"/>
        </w:rPr>
        <w:t>إعفاء</w:t>
      </w:r>
      <w:r w:rsidR="00ED750E">
        <w:rPr>
          <w:rFonts w:cs="Traditional Arabic" w:hint="cs"/>
          <w:sz w:val="20"/>
          <w:szCs w:val="30"/>
          <w:rtl/>
          <w:lang w:val="en-GB"/>
        </w:rPr>
        <w:t xml:space="preserve"> </w:t>
      </w:r>
      <w:r w:rsidRPr="00AF0F1A">
        <w:rPr>
          <w:rFonts w:cs="Traditional Arabic" w:hint="cs"/>
          <w:sz w:val="20"/>
          <w:szCs w:val="30"/>
          <w:rtl/>
          <w:lang w:val="en-GB"/>
        </w:rPr>
        <w:t>محدد</w:t>
      </w:r>
      <w:r w:rsidRPr="00AF0F1A">
        <w:rPr>
          <w:rFonts w:cs="Traditional Arabic"/>
          <w:sz w:val="20"/>
          <w:szCs w:val="30"/>
          <w:rtl/>
          <w:lang w:val="en-GB"/>
        </w:rPr>
        <w:t xml:space="preserve"> </w:t>
      </w:r>
      <w:r w:rsidRPr="00AF0F1A">
        <w:rPr>
          <w:rFonts w:cs="Traditional Arabic" w:hint="cs"/>
          <w:sz w:val="20"/>
          <w:szCs w:val="30"/>
          <w:rtl/>
          <w:lang w:val="en-GB"/>
        </w:rPr>
        <w:t>بموجب</w:t>
      </w:r>
      <w:r w:rsidRPr="00AF0F1A">
        <w:rPr>
          <w:rFonts w:cs="Traditional Arabic"/>
          <w:sz w:val="20"/>
          <w:szCs w:val="30"/>
          <w:rtl/>
          <w:lang w:val="en-GB"/>
        </w:rPr>
        <w:t xml:space="preserve"> </w:t>
      </w:r>
      <w:r w:rsidRPr="00AF0F1A">
        <w:rPr>
          <w:rFonts w:cs="Traditional Arabic" w:hint="cs"/>
          <w:sz w:val="20"/>
          <w:szCs w:val="30"/>
          <w:rtl/>
          <w:lang w:val="en-GB"/>
        </w:rPr>
        <w:t>اتفاقية</w:t>
      </w:r>
      <w:r w:rsidRPr="00AF0F1A">
        <w:rPr>
          <w:rFonts w:cs="Traditional Arabic"/>
          <w:sz w:val="20"/>
          <w:szCs w:val="30"/>
          <w:rtl/>
          <w:lang w:val="en-GB"/>
        </w:rPr>
        <w:t xml:space="preserve"> </w:t>
      </w:r>
      <w:r w:rsidRPr="00AF0F1A">
        <w:rPr>
          <w:rFonts w:cs="Traditional Arabic" w:hint="cs"/>
          <w:sz w:val="20"/>
          <w:szCs w:val="30"/>
          <w:rtl/>
          <w:lang w:val="en-GB"/>
        </w:rPr>
        <w:t>استكهولم</w:t>
      </w:r>
      <w:r w:rsidRPr="00AF0F1A">
        <w:rPr>
          <w:rFonts w:cs="Traditional Arabic"/>
          <w:sz w:val="20"/>
          <w:szCs w:val="30"/>
          <w:rtl/>
          <w:lang w:val="en-GB"/>
        </w:rPr>
        <w:t xml:space="preserve"> </w:t>
      </w:r>
      <w:r w:rsidR="00ED750E">
        <w:rPr>
          <w:rFonts w:cs="Traditional Arabic" w:hint="cs"/>
          <w:sz w:val="20"/>
          <w:szCs w:val="30"/>
          <w:rtl/>
          <w:lang w:val="en-GB"/>
        </w:rPr>
        <w:t xml:space="preserve">وحُدِّد موعد الانتهاء سنة </w:t>
      </w:r>
      <w:r w:rsidRPr="00AF0F1A">
        <w:rPr>
          <w:rFonts w:cs="Traditional Arabic"/>
          <w:sz w:val="20"/>
          <w:szCs w:val="30"/>
          <w:rtl/>
          <w:lang w:val="en-GB"/>
        </w:rPr>
        <w:t>2030</w:t>
      </w:r>
      <w:r w:rsidR="00ED750E">
        <w:rPr>
          <w:rFonts w:cs="Traditional Arabic" w:hint="cs"/>
          <w:sz w:val="20"/>
          <w:szCs w:val="30"/>
          <w:rtl/>
          <w:lang w:val="en-GB"/>
        </w:rPr>
        <w:t xml:space="preserve"> على أقصى تقدير</w:t>
      </w:r>
      <w:r w:rsidR="00E02FE8" w:rsidRPr="00B537E1">
        <w:rPr>
          <w:rFonts w:cs="Traditional Arabic"/>
          <w:sz w:val="20"/>
          <w:szCs w:val="30"/>
          <w:rtl/>
          <w:lang w:val="en-GB"/>
        </w:rPr>
        <w:t>؛</w:t>
      </w:r>
    </w:p>
    <w:p w:rsidR="00ED750E" w:rsidRPr="00B537E1" w:rsidRDefault="00ED750E" w:rsidP="00ED75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w:t>
      </w:r>
      <w:r>
        <w:rPr>
          <w:rFonts w:cs="Traditional Arabic" w:hint="cs"/>
          <w:sz w:val="20"/>
          <w:szCs w:val="30"/>
          <w:rtl/>
          <w:lang w:val="en-GB"/>
        </w:rPr>
        <w:t>د</w:t>
      </w:r>
      <w:r w:rsidRPr="00B537E1">
        <w:rPr>
          <w:rFonts w:cs="Traditional Arabic"/>
          <w:sz w:val="20"/>
          <w:szCs w:val="30"/>
          <w:rtl/>
          <w:lang w:val="en-GB"/>
        </w:rPr>
        <w:t>)</w:t>
      </w:r>
      <w:r w:rsidRPr="00B537E1">
        <w:rPr>
          <w:rFonts w:cs="Traditional Arabic"/>
          <w:sz w:val="20"/>
          <w:szCs w:val="30"/>
          <w:rtl/>
          <w:lang w:val="en-GB"/>
        </w:rPr>
        <w:tab/>
        <w:t>متطلبات نقل المواد والنفايات الخطرة؛</w:t>
      </w:r>
    </w:p>
    <w:p w:rsidR="00D51B0E" w:rsidRPr="00B537E1" w:rsidRDefault="00D51B0E" w:rsidP="00D51B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w:t>
      </w:r>
      <w:r>
        <w:rPr>
          <w:rFonts w:cs="Traditional Arabic" w:hint="cs"/>
          <w:sz w:val="20"/>
          <w:szCs w:val="30"/>
          <w:rtl/>
          <w:lang w:val="en-GB"/>
        </w:rPr>
        <w:t>هـ</w:t>
      </w:r>
      <w:r w:rsidRPr="00B537E1">
        <w:rPr>
          <w:rFonts w:cs="Traditional Arabic"/>
          <w:sz w:val="20"/>
          <w:szCs w:val="30"/>
          <w:rtl/>
          <w:lang w:val="en-GB"/>
        </w:rPr>
        <w:t>)</w:t>
      </w:r>
      <w:r w:rsidRPr="00B537E1">
        <w:rPr>
          <w:rFonts w:cs="Traditional Arabic"/>
          <w:sz w:val="20"/>
          <w:szCs w:val="30"/>
          <w:rtl/>
          <w:lang w:val="en-GB"/>
        </w:rPr>
        <w:tab/>
        <w:t>مواصفات للحاويات</w:t>
      </w:r>
      <w:r w:rsidRPr="00B537E1">
        <w:rPr>
          <w:rFonts w:cs="Traditional Arabic"/>
          <w:sz w:val="20"/>
          <w:szCs w:val="30"/>
          <w:rtl/>
        </w:rPr>
        <w:t xml:space="preserve"> والمعدات وحاويات المواد السائلة ومواقع التخزين؛</w:t>
      </w:r>
    </w:p>
    <w:p w:rsidR="00D51B0E" w:rsidRPr="00B537E1" w:rsidRDefault="00D51B0E" w:rsidP="00D51B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w:t>
      </w:r>
      <w:r>
        <w:rPr>
          <w:rFonts w:cs="Traditional Arabic" w:hint="cs"/>
          <w:sz w:val="20"/>
          <w:szCs w:val="30"/>
          <w:rtl/>
          <w:lang w:val="en-GB"/>
        </w:rPr>
        <w:t>و</w:t>
      </w:r>
      <w:r w:rsidRPr="00B537E1">
        <w:rPr>
          <w:rFonts w:cs="Traditional Arabic"/>
          <w:sz w:val="20"/>
          <w:szCs w:val="30"/>
          <w:rtl/>
          <w:lang w:val="en-GB"/>
        </w:rPr>
        <w:t>)</w:t>
      </w:r>
      <w:r w:rsidRPr="00B537E1">
        <w:rPr>
          <w:rFonts w:cs="Traditional Arabic"/>
          <w:sz w:val="20"/>
          <w:szCs w:val="30"/>
          <w:rtl/>
          <w:lang w:val="en-GB"/>
        </w:rPr>
        <w:tab/>
        <w:t xml:space="preserve">مواصفة لطرق تحليل وفرز مقبولة لإيثرات ثنائي الفينيل </w:t>
      </w:r>
      <w:r>
        <w:rPr>
          <w:rFonts w:cs="Traditional Arabic" w:hint="cs"/>
          <w:sz w:val="20"/>
          <w:szCs w:val="30"/>
          <w:rtl/>
          <w:lang w:val="en-GB"/>
        </w:rPr>
        <w:t>المبرومة المحتوية على مواد عضوية ثابتة</w:t>
      </w:r>
      <w:r w:rsidRPr="00B537E1">
        <w:rPr>
          <w:rFonts w:cs="Traditional Arabic"/>
          <w:sz w:val="20"/>
          <w:szCs w:val="30"/>
          <w:rtl/>
          <w:lang w:val="en-GB"/>
        </w:rPr>
        <w:t>؛</w:t>
      </w:r>
    </w:p>
    <w:p w:rsidR="00D51B0E" w:rsidRPr="00B537E1" w:rsidRDefault="00D51B0E" w:rsidP="00D51B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w:t>
      </w:r>
      <w:r>
        <w:rPr>
          <w:rFonts w:cs="Traditional Arabic" w:hint="cs"/>
          <w:sz w:val="20"/>
          <w:szCs w:val="30"/>
          <w:rtl/>
          <w:lang w:val="en-GB"/>
        </w:rPr>
        <w:t>ز</w:t>
      </w:r>
      <w:r w:rsidRPr="00B537E1">
        <w:rPr>
          <w:rFonts w:cs="Traditional Arabic"/>
          <w:sz w:val="20"/>
          <w:szCs w:val="30"/>
          <w:rtl/>
          <w:lang w:val="en-GB"/>
        </w:rPr>
        <w:t>)</w:t>
      </w:r>
      <w:r w:rsidRPr="00B537E1">
        <w:rPr>
          <w:rFonts w:cs="Traditional Arabic"/>
          <w:sz w:val="20"/>
          <w:szCs w:val="30"/>
          <w:rtl/>
          <w:lang w:val="en-GB"/>
        </w:rPr>
        <w:tab/>
        <w:t xml:space="preserve">متطلبات </w:t>
      </w:r>
      <w:r>
        <w:rPr>
          <w:rFonts w:cs="Traditional Arabic" w:hint="cs"/>
          <w:sz w:val="20"/>
          <w:szCs w:val="30"/>
          <w:rtl/>
          <w:lang w:val="en-GB"/>
        </w:rPr>
        <w:t xml:space="preserve">من أجل </w:t>
      </w:r>
      <w:r w:rsidRPr="00B537E1">
        <w:rPr>
          <w:rFonts w:cs="Traditional Arabic"/>
          <w:sz w:val="20"/>
          <w:szCs w:val="30"/>
          <w:rtl/>
          <w:lang w:val="en-GB"/>
        </w:rPr>
        <w:t>إدارة النفايات</w:t>
      </w:r>
      <w:r>
        <w:rPr>
          <w:rFonts w:cs="Traditional Arabic" w:hint="cs"/>
          <w:sz w:val="20"/>
          <w:szCs w:val="30"/>
          <w:rtl/>
          <w:lang w:val="en-GB"/>
        </w:rPr>
        <w:t xml:space="preserve"> ومرافق التخلص منها</w:t>
      </w:r>
      <w:r w:rsidRPr="00B537E1">
        <w:rPr>
          <w:rFonts w:cs="Traditional Arabic"/>
          <w:sz w:val="20"/>
          <w:szCs w:val="30"/>
          <w:rtl/>
          <w:lang w:val="en-GB"/>
        </w:rPr>
        <w:t>؛</w:t>
      </w:r>
    </w:p>
    <w:p w:rsidR="00ED750E" w:rsidRDefault="00D51B0E" w:rsidP="00CE264A">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ab/>
        <w:t>(ح)</w:t>
      </w:r>
      <w:r>
        <w:rPr>
          <w:rFonts w:cs="Traditional Arabic" w:hint="cs"/>
          <w:sz w:val="20"/>
          <w:szCs w:val="30"/>
          <w:rtl/>
          <w:lang w:val="en-GB"/>
        </w:rPr>
        <w:tab/>
        <w:t>تعاريف النفايات الخطرة والشروط والمعايير لتحديد وتصنيف نفايات إيثرات ثنائي الفينيل المبرومة المحتوية على ملوثات عضوية ثابتة باعتبارها نفايات خطرة؛</w:t>
      </w:r>
    </w:p>
    <w:p w:rsidR="00D51B0E" w:rsidRPr="00B537E1" w:rsidRDefault="00D51B0E" w:rsidP="00D51B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(ط)</w:t>
      </w:r>
      <w:r w:rsidRPr="00B537E1">
        <w:rPr>
          <w:rFonts w:cs="Traditional Arabic"/>
          <w:sz w:val="20"/>
          <w:szCs w:val="30"/>
          <w:rtl/>
          <w:lang w:val="en-GB"/>
        </w:rPr>
        <w:tab/>
        <w:t xml:space="preserve">متطلب عام للإبلاغ العام واستعراض اللوائح والسياسات الحكومية المقترحة، وشهادات الموافقة والتراخيص، ومعلومات الجرد وبيانات </w:t>
      </w:r>
      <w:r w:rsidR="00604247">
        <w:rPr>
          <w:rFonts w:cs="Traditional Arabic" w:hint="cs"/>
          <w:sz w:val="20"/>
          <w:szCs w:val="30"/>
          <w:rtl/>
          <w:lang w:val="en-GB"/>
        </w:rPr>
        <w:t>الإطلاقات و</w:t>
      </w:r>
      <w:r w:rsidRPr="00B537E1">
        <w:rPr>
          <w:rFonts w:cs="Traditional Arabic"/>
          <w:sz w:val="20"/>
          <w:szCs w:val="30"/>
          <w:rtl/>
          <w:lang w:val="en-GB"/>
        </w:rPr>
        <w:t>الانبعاثات الوطنية؛</w:t>
      </w:r>
    </w:p>
    <w:p w:rsidR="00D51B0E" w:rsidRPr="00B537E1" w:rsidRDefault="00D51B0E" w:rsidP="00D51B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t>(ي)</w:t>
      </w:r>
      <w:r w:rsidRPr="00B537E1">
        <w:rPr>
          <w:rFonts w:cs="Traditional Arabic"/>
          <w:sz w:val="20"/>
          <w:szCs w:val="30"/>
          <w:rtl/>
          <w:lang w:val="en-GB"/>
        </w:rPr>
        <w:tab/>
        <w:t>متطلبات تحديد و</w:t>
      </w:r>
      <w:r>
        <w:rPr>
          <w:rFonts w:cs="Traditional Arabic" w:hint="cs"/>
          <w:sz w:val="20"/>
          <w:szCs w:val="30"/>
          <w:rtl/>
          <w:lang w:val="en-GB"/>
        </w:rPr>
        <w:t>تقييم و</w:t>
      </w:r>
      <w:r w:rsidRPr="00B537E1">
        <w:rPr>
          <w:rFonts w:cs="Traditional Arabic"/>
          <w:sz w:val="20"/>
          <w:szCs w:val="30"/>
          <w:rtl/>
          <w:lang w:val="en-GB"/>
        </w:rPr>
        <w:t>معالجة المواقع الملوثة؛</w:t>
      </w:r>
    </w:p>
    <w:p w:rsidR="00CE264A" w:rsidRPr="00B537E1" w:rsidRDefault="00CE264A" w:rsidP="00D51B0E">
      <w:pPr>
        <w:tabs>
          <w:tab w:val="left" w:pos="1841"/>
          <w:tab w:val="left" w:pos="2408"/>
          <w:tab w:val="left" w:pos="2975"/>
        </w:tabs>
        <w:spacing w:after="120" w:line="400" w:lineRule="exact"/>
        <w:ind w:left="1133"/>
        <w:jc w:val="both"/>
        <w:rPr>
          <w:rFonts w:cs="Traditional Arabic"/>
          <w:sz w:val="20"/>
          <w:szCs w:val="30"/>
          <w:rtl/>
          <w:lang w:val="en-GB"/>
        </w:rPr>
      </w:pPr>
      <w:r w:rsidRPr="00B537E1">
        <w:rPr>
          <w:rFonts w:cs="Traditional Arabic"/>
          <w:sz w:val="20"/>
          <w:szCs w:val="30"/>
          <w:rtl/>
          <w:lang w:val="en-GB"/>
        </w:rPr>
        <w:tab/>
      </w:r>
      <w:r w:rsidR="00AF0F1A" w:rsidRPr="00AF0F1A">
        <w:rPr>
          <w:rFonts w:cs="Traditional Arabic"/>
          <w:sz w:val="20"/>
          <w:szCs w:val="30"/>
          <w:rtl/>
          <w:lang w:val="en-GB"/>
        </w:rPr>
        <w:t>(</w:t>
      </w:r>
      <w:r w:rsidR="00D51B0E">
        <w:rPr>
          <w:rFonts w:cs="Traditional Arabic" w:hint="cs"/>
          <w:sz w:val="20"/>
          <w:szCs w:val="30"/>
          <w:rtl/>
          <w:lang w:val="en-GB"/>
        </w:rPr>
        <w:t>ك</w:t>
      </w:r>
      <w:r w:rsidR="00E02FE8" w:rsidRPr="00B537E1">
        <w:rPr>
          <w:rFonts w:cs="Traditional Arabic"/>
          <w:sz w:val="20"/>
          <w:szCs w:val="30"/>
          <w:rtl/>
          <w:lang w:val="en-GB"/>
        </w:rPr>
        <w:t>)</w:t>
      </w:r>
      <w:r w:rsidR="00AF0F1A" w:rsidRPr="00AF0F1A">
        <w:rPr>
          <w:rFonts w:cs="Traditional Arabic"/>
          <w:sz w:val="20"/>
          <w:szCs w:val="30"/>
          <w:rtl/>
          <w:lang w:val="en-GB"/>
        </w:rPr>
        <w:tab/>
      </w:r>
      <w:r w:rsidR="00AF0F1A" w:rsidRPr="00AF0F1A">
        <w:rPr>
          <w:rFonts w:cs="Traditional Arabic" w:hint="cs"/>
          <w:sz w:val="20"/>
          <w:szCs w:val="30"/>
          <w:rtl/>
          <w:lang w:val="en-GB"/>
        </w:rPr>
        <w:t>متطلبات</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لصحة</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وسلامة</w:t>
      </w:r>
      <w:r w:rsidR="00AF0F1A" w:rsidRPr="00AF0F1A">
        <w:rPr>
          <w:rFonts w:cs="Traditional Arabic"/>
          <w:sz w:val="20"/>
          <w:szCs w:val="30"/>
          <w:rtl/>
          <w:lang w:val="en-GB"/>
        </w:rPr>
        <w:t xml:space="preserve"> </w:t>
      </w:r>
      <w:r w:rsidR="00AF0F1A" w:rsidRPr="00AF0F1A">
        <w:rPr>
          <w:rFonts w:cs="Traditional Arabic" w:hint="cs"/>
          <w:sz w:val="20"/>
          <w:szCs w:val="30"/>
          <w:rtl/>
          <w:lang w:val="en-GB"/>
        </w:rPr>
        <w:t>العمال؛</w:t>
      </w:r>
    </w:p>
    <w:p w:rsidR="00E02FE8" w:rsidRPr="00B537E1" w:rsidRDefault="00AF0F1A" w:rsidP="00604247">
      <w:pPr>
        <w:tabs>
          <w:tab w:val="left" w:pos="1841"/>
          <w:tab w:val="left" w:pos="2408"/>
          <w:tab w:val="left" w:pos="2975"/>
        </w:tabs>
        <w:spacing w:after="120" w:line="400" w:lineRule="exact"/>
        <w:ind w:left="1133"/>
        <w:jc w:val="both"/>
        <w:rPr>
          <w:rFonts w:cs="Traditional Arabic"/>
          <w:sz w:val="20"/>
          <w:szCs w:val="30"/>
          <w:rtl/>
          <w:lang w:val="en-GB"/>
        </w:rPr>
      </w:pPr>
      <w:r w:rsidRPr="00AF0F1A">
        <w:rPr>
          <w:rFonts w:cs="Traditional Arabic"/>
          <w:sz w:val="20"/>
          <w:szCs w:val="30"/>
          <w:rtl/>
          <w:lang w:val="en-GB"/>
        </w:rPr>
        <w:tab/>
        <w:t>(</w:t>
      </w:r>
      <w:r w:rsidR="00D51B0E">
        <w:rPr>
          <w:rFonts w:cs="Traditional Arabic" w:hint="cs"/>
          <w:sz w:val="20"/>
          <w:szCs w:val="30"/>
          <w:rtl/>
          <w:lang w:val="en-GB"/>
        </w:rPr>
        <w:t>ل</w:t>
      </w:r>
      <w:r w:rsidR="00E02FE8" w:rsidRPr="00B537E1">
        <w:rPr>
          <w:rFonts w:cs="Traditional Arabic"/>
          <w:sz w:val="20"/>
          <w:szCs w:val="30"/>
          <w:rtl/>
          <w:lang w:val="en-GB"/>
        </w:rPr>
        <w:t>)</w:t>
      </w:r>
      <w:r w:rsidRPr="00AF0F1A">
        <w:rPr>
          <w:rFonts w:cs="Traditional Arabic"/>
          <w:sz w:val="20"/>
          <w:szCs w:val="30"/>
          <w:rtl/>
          <w:lang w:val="en-GB"/>
        </w:rPr>
        <w:tab/>
      </w:r>
      <w:r w:rsidR="00604247">
        <w:rPr>
          <w:rFonts w:cs="Traditional Arabic" w:hint="cs"/>
          <w:sz w:val="20"/>
          <w:szCs w:val="30"/>
          <w:rtl/>
          <w:lang w:val="en-GB"/>
        </w:rPr>
        <w:t xml:space="preserve">تدابير </w:t>
      </w:r>
      <w:r w:rsidRPr="00AF0F1A">
        <w:rPr>
          <w:rFonts w:cs="Traditional Arabic" w:hint="cs"/>
          <w:sz w:val="20"/>
          <w:szCs w:val="30"/>
          <w:rtl/>
          <w:lang w:val="en-GB"/>
        </w:rPr>
        <w:t>تشريعية</w:t>
      </w:r>
      <w:r w:rsidRPr="00AF0F1A">
        <w:rPr>
          <w:rFonts w:cs="Traditional Arabic"/>
          <w:sz w:val="20"/>
          <w:szCs w:val="30"/>
          <w:rtl/>
          <w:lang w:val="en-GB"/>
        </w:rPr>
        <w:t xml:space="preserve"> </w:t>
      </w:r>
      <w:r w:rsidR="00604247">
        <w:rPr>
          <w:rFonts w:cs="Traditional Arabic" w:hint="cs"/>
          <w:sz w:val="20"/>
          <w:szCs w:val="30"/>
          <w:rtl/>
          <w:lang w:val="en-GB"/>
        </w:rPr>
        <w:t xml:space="preserve">بشأن حظر </w:t>
      </w:r>
      <w:r w:rsidRPr="00AF0F1A">
        <w:rPr>
          <w:rFonts w:cs="Traditional Arabic" w:hint="cs"/>
          <w:sz w:val="20"/>
          <w:szCs w:val="30"/>
          <w:rtl/>
          <w:lang w:val="en-GB"/>
        </w:rPr>
        <w:t>النفايات</w:t>
      </w:r>
      <w:r w:rsidRPr="00AF0F1A">
        <w:rPr>
          <w:rFonts w:cs="Traditional Arabic"/>
          <w:sz w:val="20"/>
          <w:szCs w:val="30"/>
          <w:rtl/>
          <w:lang w:val="en-GB"/>
        </w:rPr>
        <w:t xml:space="preserve"> </w:t>
      </w:r>
      <w:r w:rsidRPr="00AF0F1A">
        <w:rPr>
          <w:rFonts w:cs="Traditional Arabic" w:hint="cs"/>
          <w:sz w:val="20"/>
          <w:szCs w:val="30"/>
          <w:rtl/>
          <w:lang w:val="en-GB"/>
        </w:rPr>
        <w:t>وتقليلها</w:t>
      </w:r>
      <w:r w:rsidRPr="00AF0F1A">
        <w:rPr>
          <w:rFonts w:cs="Traditional Arabic"/>
          <w:sz w:val="20"/>
          <w:szCs w:val="30"/>
          <w:rtl/>
          <w:lang w:val="en-GB"/>
        </w:rPr>
        <w:t xml:space="preserve"> </w:t>
      </w:r>
      <w:r w:rsidRPr="00AF0F1A">
        <w:rPr>
          <w:rFonts w:cs="Traditional Arabic" w:hint="cs"/>
          <w:sz w:val="20"/>
          <w:szCs w:val="30"/>
          <w:rtl/>
          <w:lang w:val="en-GB"/>
        </w:rPr>
        <w:t>إلى</w:t>
      </w:r>
      <w:r w:rsidRPr="00AF0F1A">
        <w:rPr>
          <w:rFonts w:cs="Traditional Arabic"/>
          <w:sz w:val="20"/>
          <w:szCs w:val="30"/>
          <w:rtl/>
          <w:lang w:val="en-GB"/>
        </w:rPr>
        <w:t xml:space="preserve"> </w:t>
      </w:r>
      <w:r w:rsidRPr="00AF0F1A">
        <w:rPr>
          <w:rFonts w:cs="Traditional Arabic" w:hint="cs"/>
          <w:sz w:val="20"/>
          <w:szCs w:val="30"/>
          <w:rtl/>
          <w:lang w:val="en-GB"/>
        </w:rPr>
        <w:t>أدنى</w:t>
      </w:r>
      <w:r w:rsidRPr="00AF0F1A">
        <w:rPr>
          <w:rFonts w:cs="Traditional Arabic"/>
          <w:sz w:val="20"/>
          <w:szCs w:val="30"/>
          <w:rtl/>
          <w:lang w:val="en-GB"/>
        </w:rPr>
        <w:t xml:space="preserve"> </w:t>
      </w:r>
      <w:r w:rsidRPr="00AF0F1A">
        <w:rPr>
          <w:rFonts w:cs="Traditional Arabic" w:hint="cs"/>
          <w:sz w:val="20"/>
          <w:szCs w:val="30"/>
          <w:rtl/>
          <w:lang w:val="en-GB"/>
        </w:rPr>
        <w:t>حد،</w:t>
      </w:r>
      <w:r w:rsidRPr="00AF0F1A">
        <w:rPr>
          <w:rFonts w:cs="Traditional Arabic"/>
          <w:sz w:val="20"/>
          <w:szCs w:val="30"/>
          <w:rtl/>
          <w:lang w:val="en-GB"/>
        </w:rPr>
        <w:t xml:space="preserve"> </w:t>
      </w:r>
      <w:r w:rsidRPr="00AF0F1A">
        <w:rPr>
          <w:rFonts w:cs="Traditional Arabic" w:hint="cs"/>
          <w:sz w:val="20"/>
          <w:szCs w:val="30"/>
          <w:rtl/>
          <w:lang w:val="en-GB"/>
        </w:rPr>
        <w:t>وإجراء</w:t>
      </w:r>
      <w:r w:rsidRPr="00AF0F1A">
        <w:rPr>
          <w:rFonts w:cs="Traditional Arabic"/>
          <w:sz w:val="20"/>
          <w:szCs w:val="30"/>
          <w:rtl/>
          <w:lang w:val="en-GB"/>
        </w:rPr>
        <w:t xml:space="preserve"> </w:t>
      </w:r>
      <w:r w:rsidRPr="00AF0F1A">
        <w:rPr>
          <w:rFonts w:cs="Traditional Arabic" w:hint="cs"/>
          <w:sz w:val="20"/>
          <w:szCs w:val="30"/>
          <w:rtl/>
          <w:lang w:val="en-GB"/>
        </w:rPr>
        <w:t>الجرد</w:t>
      </w:r>
      <w:r w:rsidRPr="00AF0F1A">
        <w:rPr>
          <w:rFonts w:cs="Traditional Arabic"/>
          <w:sz w:val="20"/>
          <w:szCs w:val="30"/>
          <w:rtl/>
          <w:lang w:val="en-GB"/>
        </w:rPr>
        <w:t xml:space="preserve"> </w:t>
      </w:r>
      <w:r w:rsidRPr="00AF0F1A">
        <w:rPr>
          <w:rFonts w:cs="Traditional Arabic" w:hint="cs"/>
          <w:sz w:val="20"/>
          <w:szCs w:val="30"/>
          <w:rtl/>
          <w:lang w:val="en-GB"/>
        </w:rPr>
        <w:t>والاستجابة</w:t>
      </w:r>
      <w:r w:rsidRPr="00AF0F1A">
        <w:rPr>
          <w:rFonts w:cs="Traditional Arabic"/>
          <w:sz w:val="20"/>
          <w:szCs w:val="30"/>
          <w:rtl/>
          <w:lang w:val="en-GB"/>
        </w:rPr>
        <w:t xml:space="preserve"> </w:t>
      </w:r>
      <w:r w:rsidRPr="00AF0F1A">
        <w:rPr>
          <w:rFonts w:cs="Traditional Arabic" w:hint="cs"/>
          <w:sz w:val="20"/>
          <w:szCs w:val="30"/>
          <w:rtl/>
          <w:lang w:val="en-GB"/>
        </w:rPr>
        <w:t>لحالات</w:t>
      </w:r>
      <w:r w:rsidRPr="00AF0F1A">
        <w:rPr>
          <w:rFonts w:cs="Traditional Arabic"/>
          <w:sz w:val="20"/>
          <w:szCs w:val="30"/>
          <w:rtl/>
          <w:lang w:val="en-GB"/>
        </w:rPr>
        <w:t xml:space="preserve"> </w:t>
      </w:r>
      <w:r w:rsidRPr="00AF0F1A">
        <w:rPr>
          <w:rFonts w:cs="Traditional Arabic" w:hint="cs"/>
          <w:sz w:val="20"/>
          <w:szCs w:val="30"/>
          <w:rtl/>
          <w:lang w:val="en-GB"/>
        </w:rPr>
        <w:t>الطوارئ</w:t>
      </w:r>
      <w:r w:rsidRPr="00AF0F1A">
        <w:rPr>
          <w:rFonts w:cs="Traditional Arabic"/>
          <w:sz w:val="20"/>
          <w:szCs w:val="30"/>
          <w:rtl/>
          <w:lang w:val="en-GB"/>
        </w:rPr>
        <w:t>.</w:t>
      </w:r>
    </w:p>
    <w:p w:rsidR="00CE264A" w:rsidRPr="00B537E1" w:rsidRDefault="00AF0F1A" w:rsidP="00604247">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43 -</w:t>
      </w:r>
      <w:r w:rsidRPr="00AF0F1A">
        <w:rPr>
          <w:rFonts w:cs="Traditional Arabic"/>
          <w:sz w:val="20"/>
          <w:szCs w:val="30"/>
          <w:rtl/>
        </w:rPr>
        <w:tab/>
      </w:r>
      <w:r w:rsidRPr="00AF0F1A">
        <w:rPr>
          <w:rFonts w:cs="Traditional Arabic" w:hint="cs"/>
          <w:sz w:val="20"/>
          <w:szCs w:val="30"/>
          <w:rtl/>
        </w:rPr>
        <w:t>ويجب</w:t>
      </w:r>
      <w:r w:rsidRPr="00AF0F1A">
        <w:rPr>
          <w:rFonts w:cs="Traditional Arabic"/>
          <w:sz w:val="20"/>
          <w:szCs w:val="30"/>
          <w:rtl/>
        </w:rPr>
        <w:t xml:space="preserve"> </w:t>
      </w:r>
      <w:r w:rsidR="00F705FD">
        <w:rPr>
          <w:rFonts w:cs="Traditional Arabic" w:hint="cs"/>
          <w:sz w:val="20"/>
          <w:szCs w:val="30"/>
          <w:rtl/>
        </w:rPr>
        <w:t xml:space="preserve">أن تشمل </w:t>
      </w:r>
      <w:r w:rsidRPr="00AF0F1A">
        <w:rPr>
          <w:rFonts w:cs="Traditional Arabic" w:hint="cs"/>
          <w:sz w:val="20"/>
          <w:szCs w:val="30"/>
          <w:rtl/>
        </w:rPr>
        <w:t>التشريعات</w:t>
      </w:r>
      <w:r w:rsidRPr="00AF0F1A">
        <w:rPr>
          <w:rFonts w:cs="Traditional Arabic"/>
          <w:sz w:val="20"/>
          <w:szCs w:val="30"/>
          <w:rtl/>
        </w:rPr>
        <w:t xml:space="preserve"> </w:t>
      </w:r>
      <w:r w:rsidRPr="00AF0F1A">
        <w:rPr>
          <w:rFonts w:cs="Traditional Arabic" w:hint="cs"/>
          <w:sz w:val="20"/>
          <w:szCs w:val="30"/>
          <w:rtl/>
        </w:rPr>
        <w:t>حداً</w:t>
      </w:r>
      <w:r w:rsidRPr="00AF0F1A">
        <w:rPr>
          <w:rFonts w:cs="Traditional Arabic"/>
          <w:sz w:val="20"/>
          <w:szCs w:val="30"/>
          <w:rtl/>
        </w:rPr>
        <w:t xml:space="preserve"> </w:t>
      </w:r>
      <w:r w:rsidRPr="00AF0F1A">
        <w:rPr>
          <w:rFonts w:cs="Traditional Arabic" w:hint="cs"/>
          <w:sz w:val="20"/>
          <w:szCs w:val="30"/>
          <w:rtl/>
        </w:rPr>
        <w:t>زمنياً</w:t>
      </w:r>
      <w:r w:rsidRPr="00AF0F1A">
        <w:rPr>
          <w:rFonts w:cs="Traditional Arabic"/>
          <w:sz w:val="20"/>
          <w:szCs w:val="30"/>
          <w:rtl/>
        </w:rPr>
        <w:t xml:space="preserve"> </w:t>
      </w:r>
      <w:r w:rsidRPr="00AF0F1A">
        <w:rPr>
          <w:rFonts w:cs="Traditional Arabic" w:hint="cs"/>
          <w:sz w:val="20"/>
          <w:szCs w:val="30"/>
          <w:rtl/>
        </w:rPr>
        <w:t>للتخلص</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النفايات</w:t>
      </w:r>
      <w:r w:rsidRPr="00AF0F1A">
        <w:rPr>
          <w:rFonts w:cs="Traditional Arabic"/>
          <w:sz w:val="20"/>
          <w:szCs w:val="30"/>
          <w:rtl/>
        </w:rPr>
        <w:t xml:space="preserve"> </w:t>
      </w:r>
      <w:r w:rsidRPr="00AF0F1A">
        <w:rPr>
          <w:rFonts w:cs="Traditional Arabic" w:hint="cs"/>
          <w:sz w:val="20"/>
          <w:szCs w:val="30"/>
          <w:rtl/>
        </w:rPr>
        <w:t>التي</w:t>
      </w:r>
      <w:r w:rsidRPr="00AF0F1A">
        <w:rPr>
          <w:rFonts w:cs="Traditional Arabic"/>
          <w:sz w:val="20"/>
          <w:szCs w:val="30"/>
          <w:rtl/>
        </w:rPr>
        <w:t xml:space="preserve"> </w:t>
      </w:r>
      <w:r w:rsidRPr="00AF0F1A">
        <w:rPr>
          <w:rFonts w:cs="Traditional Arabic" w:hint="cs"/>
          <w:sz w:val="20"/>
          <w:szCs w:val="30"/>
          <w:rtl/>
        </w:rPr>
        <w:t>تتكون</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00604247">
        <w:rPr>
          <w:rFonts w:cs="Traditional Arabic" w:hint="cs"/>
          <w:sz w:val="20"/>
          <w:szCs w:val="30"/>
          <w:rtl/>
        </w:rPr>
        <w:t>أ</w:t>
      </w:r>
      <w:r w:rsidR="00E02FE8" w:rsidRPr="00B537E1">
        <w:rPr>
          <w:rFonts w:cs="Traditional Arabic"/>
          <w:sz w:val="20"/>
          <w:szCs w:val="30"/>
          <w:rtl/>
        </w:rPr>
        <w:t>و</w:t>
      </w:r>
      <w:r w:rsidR="00604247">
        <w:rPr>
          <w:rFonts w:cs="Traditional Arabic" w:hint="cs"/>
          <w:sz w:val="20"/>
          <w:szCs w:val="30"/>
          <w:rtl/>
        </w:rPr>
        <w:t xml:space="preserve"> </w:t>
      </w:r>
      <w:r w:rsidR="00E02FE8" w:rsidRPr="00B537E1">
        <w:rPr>
          <w:rFonts w:cs="Traditional Arabic"/>
          <w:sz w:val="20"/>
          <w:szCs w:val="30"/>
          <w:rtl/>
        </w:rPr>
        <w:t xml:space="preserve">تحتوي على أو ملوثة </w:t>
      </w:r>
      <w:r w:rsidR="00604247">
        <w:rPr>
          <w:rFonts w:cs="Traditional Arabic" w:hint="cs"/>
          <w:sz w:val="20"/>
          <w:szCs w:val="30"/>
          <w:rtl/>
        </w:rPr>
        <w:t>ب</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التي تعتبر ملوثات عضوية ثابتة، لكي تحول دون خلق تكدسات ضخمة من هذه الملوثات التي ليس لها موعد واضح للتخلص التدريجي منها</w:t>
      </w:r>
      <w:r w:rsidRPr="00AF0F1A">
        <w:rPr>
          <w:rFonts w:cs="Traditional Arabic"/>
          <w:sz w:val="20"/>
          <w:szCs w:val="30"/>
          <w:rtl/>
        </w:rPr>
        <w:t>.</w:t>
      </w:r>
    </w:p>
    <w:p w:rsidR="00E02FE8" w:rsidRPr="00B537E1" w:rsidRDefault="00AF0F1A" w:rsidP="00CE264A">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44 -</w:t>
      </w:r>
      <w:r w:rsidRPr="00AF0F1A">
        <w:rPr>
          <w:rFonts w:cs="Traditional Arabic"/>
          <w:sz w:val="20"/>
          <w:szCs w:val="30"/>
          <w:rtl/>
        </w:rPr>
        <w:tab/>
      </w:r>
      <w:r w:rsidRPr="00AF0F1A">
        <w:rPr>
          <w:rFonts w:cs="Traditional Arabic" w:hint="cs"/>
          <w:sz w:val="20"/>
          <w:szCs w:val="30"/>
          <w:rtl/>
        </w:rPr>
        <w:t>ولمزيد</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المعلومات،</w:t>
      </w:r>
      <w:r w:rsidRPr="00AF0F1A">
        <w:rPr>
          <w:rFonts w:cs="Traditional Arabic"/>
          <w:sz w:val="20"/>
          <w:szCs w:val="30"/>
          <w:rtl/>
        </w:rPr>
        <w:t xml:space="preserve"> </w:t>
      </w:r>
      <w:r w:rsidRPr="00AF0F1A">
        <w:rPr>
          <w:rFonts w:cs="Traditional Arabic" w:hint="cs"/>
          <w:sz w:val="20"/>
          <w:szCs w:val="30"/>
          <w:rtl/>
        </w:rPr>
        <w:t>انظر</w:t>
      </w:r>
      <w:r w:rsidRPr="00AF0F1A">
        <w:rPr>
          <w:rFonts w:cs="Traditional Arabic"/>
          <w:sz w:val="20"/>
          <w:szCs w:val="30"/>
          <w:rtl/>
        </w:rPr>
        <w:t xml:space="preserve"> </w:t>
      </w:r>
      <w:r w:rsidRPr="00AF0F1A">
        <w:rPr>
          <w:rFonts w:cs="Traditional Arabic" w:hint="cs"/>
          <w:sz w:val="20"/>
          <w:szCs w:val="30"/>
          <w:rtl/>
        </w:rPr>
        <w:t>الفرع</w:t>
      </w:r>
      <w:r w:rsidRPr="00AF0F1A">
        <w:rPr>
          <w:rFonts w:cs="Traditional Arabic"/>
          <w:sz w:val="20"/>
          <w:szCs w:val="30"/>
          <w:rtl/>
        </w:rPr>
        <w:t xml:space="preserve"> </w:t>
      </w:r>
      <w:r w:rsidRPr="00AF0F1A">
        <w:rPr>
          <w:rFonts w:cs="Traditional Arabic" w:hint="cs"/>
          <w:sz w:val="20"/>
          <w:szCs w:val="30"/>
          <w:rtl/>
        </w:rPr>
        <w:t>رابعاً</w:t>
      </w:r>
      <w:r w:rsidRPr="00AF0F1A">
        <w:rPr>
          <w:rFonts w:cs="Traditional Arabic"/>
          <w:sz w:val="20"/>
          <w:szCs w:val="30"/>
          <w:rtl/>
        </w:rPr>
        <w:t xml:space="preserve"> </w:t>
      </w:r>
      <w:r w:rsidR="00604247">
        <w:rPr>
          <w:rFonts w:cs="Traditional Arabic" w:hint="cs"/>
          <w:sz w:val="20"/>
          <w:szCs w:val="30"/>
          <w:rtl/>
        </w:rPr>
        <w:t xml:space="preserve">- </w:t>
      </w:r>
      <w:r w:rsidR="00E02FE8" w:rsidRPr="00B537E1">
        <w:rPr>
          <w:rFonts w:cs="Traditional Arabic"/>
          <w:sz w:val="20"/>
          <w:szCs w:val="30"/>
          <w:rtl/>
        </w:rPr>
        <w:t>باء من المباد</w:t>
      </w:r>
      <w:r w:rsidRPr="00AF0F1A">
        <w:rPr>
          <w:rFonts w:cs="Traditional Arabic" w:hint="cs"/>
          <w:sz w:val="20"/>
          <w:szCs w:val="30"/>
          <w:rtl/>
        </w:rPr>
        <w:t>ئ</w:t>
      </w:r>
      <w:r w:rsidRPr="00AF0F1A">
        <w:rPr>
          <w:rFonts w:cs="Traditional Arabic"/>
          <w:sz w:val="20"/>
          <w:szCs w:val="30"/>
          <w:rtl/>
        </w:rPr>
        <w:t xml:space="preserve"> </w:t>
      </w:r>
      <w:r w:rsidRPr="00AF0F1A">
        <w:rPr>
          <w:rFonts w:cs="Traditional Arabic" w:hint="cs"/>
          <w:sz w:val="20"/>
          <w:szCs w:val="30"/>
          <w:rtl/>
        </w:rPr>
        <w:t>التوجيهية</w:t>
      </w:r>
      <w:r w:rsidRPr="00AF0F1A">
        <w:rPr>
          <w:rFonts w:cs="Traditional Arabic"/>
          <w:sz w:val="20"/>
          <w:szCs w:val="30"/>
          <w:rtl/>
        </w:rPr>
        <w:t xml:space="preserve"> </w:t>
      </w:r>
      <w:r w:rsidRPr="00AF0F1A">
        <w:rPr>
          <w:rFonts w:cs="Traditional Arabic" w:hint="cs"/>
          <w:sz w:val="20"/>
          <w:szCs w:val="30"/>
          <w:rtl/>
        </w:rPr>
        <w:t>التقنية</w:t>
      </w:r>
      <w:r w:rsidRPr="00AF0F1A">
        <w:rPr>
          <w:rFonts w:cs="Traditional Arabic"/>
          <w:sz w:val="20"/>
          <w:szCs w:val="30"/>
          <w:rtl/>
        </w:rPr>
        <w:t xml:space="preserve"> </w:t>
      </w:r>
      <w:r w:rsidRPr="00AF0F1A">
        <w:rPr>
          <w:rFonts w:cs="Traditional Arabic" w:hint="cs"/>
          <w:sz w:val="20"/>
          <w:szCs w:val="30"/>
          <w:rtl/>
        </w:rPr>
        <w:t>العامة</w:t>
      </w:r>
      <w:r w:rsidRPr="00AF0F1A">
        <w:rPr>
          <w:rFonts w:cs="Traditional Arabic"/>
          <w:sz w:val="20"/>
          <w:szCs w:val="30"/>
          <w:rtl/>
        </w:rPr>
        <w:t>.</w:t>
      </w:r>
    </w:p>
    <w:p w:rsidR="00E02FE8" w:rsidRPr="00B537E1" w:rsidRDefault="00AF0F1A" w:rsidP="003B1FEB">
      <w:pPr>
        <w:pStyle w:val="Heading2"/>
        <w:ind w:left="1133" w:hanging="709"/>
        <w:rPr>
          <w:sz w:val="20"/>
          <w:szCs w:val="30"/>
          <w:rtl/>
        </w:rPr>
      </w:pPr>
      <w:bookmarkStart w:id="29" w:name="_Toc411420070"/>
      <w:r w:rsidRPr="00AF0F1A">
        <w:rPr>
          <w:rFonts w:hint="cs"/>
          <w:sz w:val="20"/>
          <w:szCs w:val="30"/>
          <w:rtl/>
        </w:rPr>
        <w:t>جيم</w:t>
      </w:r>
      <w:r w:rsidRPr="00AF0F1A">
        <w:rPr>
          <w:sz w:val="20"/>
          <w:szCs w:val="30"/>
          <w:rtl/>
        </w:rPr>
        <w:t xml:space="preserve"> -</w:t>
      </w:r>
      <w:r w:rsidRPr="00AF0F1A">
        <w:rPr>
          <w:sz w:val="20"/>
          <w:szCs w:val="30"/>
          <w:rtl/>
        </w:rPr>
        <w:tab/>
      </w:r>
      <w:r w:rsidRPr="00AF0F1A">
        <w:rPr>
          <w:rFonts w:hint="cs"/>
          <w:sz w:val="20"/>
          <w:szCs w:val="30"/>
          <w:rtl/>
        </w:rPr>
        <w:t>منع</w:t>
      </w:r>
      <w:r w:rsidRPr="00AF0F1A">
        <w:rPr>
          <w:sz w:val="20"/>
          <w:szCs w:val="30"/>
          <w:rtl/>
        </w:rPr>
        <w:t xml:space="preserve"> </w:t>
      </w:r>
      <w:r w:rsidRPr="00AF0F1A">
        <w:rPr>
          <w:rFonts w:hint="cs"/>
          <w:sz w:val="20"/>
          <w:szCs w:val="30"/>
          <w:rtl/>
        </w:rPr>
        <w:t>وتقليل</w:t>
      </w:r>
      <w:r w:rsidRPr="00AF0F1A">
        <w:rPr>
          <w:sz w:val="20"/>
          <w:szCs w:val="30"/>
          <w:rtl/>
        </w:rPr>
        <w:t xml:space="preserve"> </w:t>
      </w:r>
      <w:r w:rsidRPr="00AF0F1A">
        <w:rPr>
          <w:rFonts w:hint="cs"/>
          <w:sz w:val="20"/>
          <w:szCs w:val="30"/>
          <w:rtl/>
        </w:rPr>
        <w:t>النفايات</w:t>
      </w:r>
      <w:bookmarkEnd w:id="29"/>
    </w:p>
    <w:p w:rsidR="00E02FE8" w:rsidRPr="00B537E1" w:rsidRDefault="00AF0F1A" w:rsidP="00716DE2">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45 -</w:t>
      </w:r>
      <w:r w:rsidRPr="00AF0F1A">
        <w:rPr>
          <w:rFonts w:cs="Traditional Arabic"/>
          <w:sz w:val="20"/>
          <w:szCs w:val="30"/>
          <w:rtl/>
        </w:rPr>
        <w:tab/>
      </w:r>
      <w:r w:rsidR="00B17D89">
        <w:rPr>
          <w:rFonts w:cs="Traditional Arabic" w:hint="cs"/>
          <w:sz w:val="20"/>
          <w:szCs w:val="30"/>
          <w:rtl/>
        </w:rPr>
        <w:t xml:space="preserve">تدعو </w:t>
      </w:r>
      <w:r w:rsidRPr="00AF0F1A">
        <w:rPr>
          <w:rFonts w:cs="Traditional Arabic" w:hint="cs"/>
          <w:sz w:val="20"/>
          <w:szCs w:val="30"/>
          <w:rtl/>
        </w:rPr>
        <w:t>اتفاقيتا</w:t>
      </w:r>
      <w:r w:rsidRPr="00AF0F1A">
        <w:rPr>
          <w:rFonts w:cs="Traditional Arabic"/>
          <w:sz w:val="20"/>
          <w:szCs w:val="30"/>
          <w:rtl/>
        </w:rPr>
        <w:t xml:space="preserve"> </w:t>
      </w:r>
      <w:r w:rsidRPr="00AF0F1A">
        <w:rPr>
          <w:rFonts w:cs="Traditional Arabic" w:hint="cs"/>
          <w:sz w:val="20"/>
          <w:szCs w:val="30"/>
          <w:rtl/>
        </w:rPr>
        <w:t>بازل</w:t>
      </w:r>
      <w:r w:rsidRPr="00AF0F1A">
        <w:rPr>
          <w:rFonts w:cs="Traditional Arabic"/>
          <w:sz w:val="20"/>
          <w:szCs w:val="30"/>
          <w:rtl/>
        </w:rPr>
        <w:t xml:space="preserve"> </w:t>
      </w:r>
      <w:r w:rsidRPr="00AF0F1A">
        <w:rPr>
          <w:rFonts w:cs="Traditional Arabic" w:hint="cs"/>
          <w:sz w:val="20"/>
          <w:szCs w:val="30"/>
          <w:rtl/>
        </w:rPr>
        <w:t>واستكهولم</w:t>
      </w:r>
      <w:r w:rsidRPr="00AF0F1A">
        <w:rPr>
          <w:rFonts w:cs="Traditional Arabic"/>
          <w:sz w:val="20"/>
          <w:szCs w:val="30"/>
          <w:rtl/>
        </w:rPr>
        <w:t xml:space="preserve"> </w:t>
      </w:r>
      <w:r w:rsidR="00B17D89">
        <w:rPr>
          <w:rFonts w:cs="Traditional Arabic" w:hint="cs"/>
          <w:sz w:val="20"/>
          <w:szCs w:val="30"/>
          <w:rtl/>
        </w:rPr>
        <w:t xml:space="preserve">إلى </w:t>
      </w:r>
      <w:r w:rsidR="00716DE2">
        <w:rPr>
          <w:rFonts w:cs="Traditional Arabic" w:hint="cs"/>
          <w:sz w:val="20"/>
          <w:szCs w:val="30"/>
          <w:rtl/>
        </w:rPr>
        <w:t xml:space="preserve"> </w:t>
      </w:r>
      <w:r w:rsidR="00C579E6" w:rsidRPr="00B537E1">
        <w:rPr>
          <w:rFonts w:cs="Traditional Arabic"/>
          <w:sz w:val="20"/>
          <w:szCs w:val="30"/>
          <w:rtl/>
        </w:rPr>
        <w:t>منع النفايات</w:t>
      </w:r>
      <w:r w:rsidRPr="00AF0F1A">
        <w:rPr>
          <w:rFonts w:cs="Traditional Arabic"/>
          <w:sz w:val="20"/>
          <w:szCs w:val="30"/>
          <w:rtl/>
        </w:rPr>
        <w:t xml:space="preserve"> </w:t>
      </w:r>
      <w:r w:rsidRPr="00AF0F1A">
        <w:rPr>
          <w:rFonts w:cs="Traditional Arabic" w:hint="cs"/>
          <w:sz w:val="20"/>
          <w:szCs w:val="30"/>
          <w:rtl/>
        </w:rPr>
        <w:t>وتقليلها</w:t>
      </w:r>
      <w:r w:rsidR="00B17D89">
        <w:rPr>
          <w:rFonts w:cs="Traditional Arabic" w:hint="cs"/>
          <w:sz w:val="20"/>
          <w:szCs w:val="30"/>
          <w:rtl/>
        </w:rPr>
        <w:t xml:space="preserve"> إلى أدنى حد</w:t>
      </w:r>
      <w:r w:rsidR="00E02FE8" w:rsidRPr="00B537E1">
        <w:rPr>
          <w:rFonts w:cs="Traditional Arabic"/>
          <w:sz w:val="20"/>
          <w:szCs w:val="30"/>
          <w:rtl/>
        </w:rPr>
        <w:t xml:space="preserve">. فيجب التخلص من </w:t>
      </w:r>
      <w:r w:rsidRPr="00AF0F1A">
        <w:rPr>
          <w:rFonts w:cs="Traditional Arabic" w:hint="cs"/>
          <w:sz w:val="20"/>
          <w:szCs w:val="30"/>
          <w:rtl/>
        </w:rPr>
        <w:t>إنتاج</w:t>
      </w:r>
      <w:r w:rsidRPr="00AF0F1A">
        <w:rPr>
          <w:rFonts w:cs="Traditional Arabic"/>
          <w:sz w:val="20"/>
          <w:szCs w:val="30"/>
          <w:rtl/>
        </w:rPr>
        <w:t xml:space="preserve"> </w:t>
      </w:r>
      <w:r w:rsidR="00B17D89">
        <w:rPr>
          <w:rFonts w:cs="Traditional Arabic" w:hint="cs"/>
          <w:sz w:val="20"/>
          <w:szCs w:val="30"/>
          <w:rtl/>
        </w:rPr>
        <w:t xml:space="preserve"> </w:t>
      </w:r>
      <w:r w:rsidR="00E02FE8" w:rsidRPr="00B537E1">
        <w:rPr>
          <w:rFonts w:cs="Traditional Arabic"/>
          <w:sz w:val="20"/>
          <w:szCs w:val="30"/>
          <w:rtl/>
        </w:rPr>
        <w:t>إيثرات ثنائي</w:t>
      </w:r>
      <w:r w:rsidRPr="00AF0F1A">
        <w:rPr>
          <w:rFonts w:cs="Traditional Arabic"/>
          <w:sz w:val="20"/>
          <w:szCs w:val="30"/>
          <w:rtl/>
        </w:rPr>
        <w:t xml:space="preserve"> </w:t>
      </w:r>
      <w:r w:rsidR="00B17D89">
        <w:rPr>
          <w:rFonts w:cs="Traditional Arabic" w:hint="cs"/>
          <w:sz w:val="20"/>
          <w:szCs w:val="30"/>
          <w:rtl/>
        </w:rPr>
        <w:t xml:space="preserve">الفينيل المبرومة المحتوية على </w:t>
      </w:r>
      <w:r w:rsidRPr="00AF0F1A">
        <w:rPr>
          <w:rFonts w:cs="Traditional Arabic" w:hint="cs"/>
          <w:sz w:val="20"/>
          <w:szCs w:val="30"/>
          <w:rtl/>
        </w:rPr>
        <w:t>الملوثات</w:t>
      </w:r>
      <w:r w:rsidRPr="00AF0F1A">
        <w:rPr>
          <w:rFonts w:cs="Traditional Arabic"/>
          <w:sz w:val="20"/>
          <w:szCs w:val="30"/>
          <w:rtl/>
        </w:rPr>
        <w:t xml:space="preserve"> </w:t>
      </w:r>
      <w:r w:rsidRPr="00AF0F1A">
        <w:rPr>
          <w:rFonts w:cs="Traditional Arabic" w:hint="cs"/>
          <w:sz w:val="20"/>
          <w:szCs w:val="30"/>
          <w:rtl/>
        </w:rPr>
        <w:t>العضوية</w:t>
      </w:r>
      <w:r w:rsidRPr="00AF0F1A">
        <w:rPr>
          <w:rFonts w:cs="Traditional Arabic"/>
          <w:sz w:val="20"/>
          <w:szCs w:val="30"/>
          <w:rtl/>
        </w:rPr>
        <w:t xml:space="preserve"> </w:t>
      </w:r>
      <w:r w:rsidRPr="00AF0F1A">
        <w:rPr>
          <w:rFonts w:cs="Traditional Arabic" w:hint="cs"/>
          <w:sz w:val="20"/>
          <w:szCs w:val="30"/>
          <w:rtl/>
        </w:rPr>
        <w:t>الثابتة</w:t>
      </w:r>
      <w:r w:rsidRPr="00AF0F1A">
        <w:rPr>
          <w:rFonts w:cs="Traditional Arabic"/>
          <w:sz w:val="20"/>
          <w:szCs w:val="30"/>
          <w:rtl/>
        </w:rPr>
        <w:t xml:space="preserve"> </w:t>
      </w:r>
      <w:r w:rsidRPr="00AF0F1A">
        <w:rPr>
          <w:rFonts w:cs="Traditional Arabic" w:hint="cs"/>
          <w:sz w:val="20"/>
          <w:szCs w:val="30"/>
          <w:rtl/>
        </w:rPr>
        <w:t>واستخدامها</w:t>
      </w:r>
      <w:r w:rsidRPr="00AF0F1A">
        <w:rPr>
          <w:rFonts w:cs="Traditional Arabic"/>
          <w:sz w:val="20"/>
          <w:szCs w:val="30"/>
          <w:rtl/>
        </w:rPr>
        <w:t xml:space="preserve"> </w:t>
      </w:r>
      <w:r w:rsidRPr="00AF0F1A">
        <w:rPr>
          <w:rFonts w:cs="Traditional Arabic" w:hint="cs"/>
          <w:sz w:val="20"/>
          <w:szCs w:val="30"/>
          <w:rtl/>
        </w:rPr>
        <w:t>بموجب</w:t>
      </w:r>
      <w:r w:rsidRPr="00AF0F1A">
        <w:rPr>
          <w:rFonts w:cs="Traditional Arabic"/>
          <w:sz w:val="20"/>
          <w:szCs w:val="30"/>
          <w:rtl/>
        </w:rPr>
        <w:t xml:space="preserve"> </w:t>
      </w:r>
      <w:r w:rsidRPr="00AF0F1A">
        <w:rPr>
          <w:rFonts w:cs="Traditional Arabic" w:hint="cs"/>
          <w:sz w:val="20"/>
          <w:szCs w:val="30"/>
          <w:rtl/>
        </w:rPr>
        <w:t>اتفاقية</w:t>
      </w:r>
      <w:r w:rsidRPr="00AF0F1A">
        <w:rPr>
          <w:rFonts w:cs="Traditional Arabic"/>
          <w:sz w:val="20"/>
          <w:szCs w:val="30"/>
          <w:rtl/>
        </w:rPr>
        <w:t xml:space="preserve"> </w:t>
      </w:r>
      <w:r w:rsidRPr="00AF0F1A">
        <w:rPr>
          <w:rFonts w:cs="Traditional Arabic" w:hint="cs"/>
          <w:sz w:val="20"/>
          <w:szCs w:val="30"/>
          <w:rtl/>
        </w:rPr>
        <w:t>استكهولم</w:t>
      </w:r>
      <w:r w:rsidRPr="00AF0F1A">
        <w:rPr>
          <w:rFonts w:cs="Traditional Arabic"/>
          <w:sz w:val="20"/>
          <w:szCs w:val="30"/>
          <w:rtl/>
        </w:rPr>
        <w:t xml:space="preserve"> </w:t>
      </w:r>
      <w:r w:rsidRPr="00AF0F1A">
        <w:rPr>
          <w:rFonts w:cs="Traditional Arabic" w:hint="cs"/>
          <w:sz w:val="20"/>
          <w:szCs w:val="30"/>
          <w:rtl/>
        </w:rPr>
        <w:t>مع</w:t>
      </w:r>
      <w:r w:rsidRPr="00AF0F1A">
        <w:rPr>
          <w:rFonts w:cs="Traditional Arabic"/>
          <w:sz w:val="20"/>
          <w:szCs w:val="30"/>
          <w:rtl/>
        </w:rPr>
        <w:t xml:space="preserve"> </w:t>
      </w:r>
      <w:r w:rsidRPr="00AF0F1A">
        <w:rPr>
          <w:rFonts w:cs="Traditional Arabic" w:hint="cs"/>
          <w:sz w:val="20"/>
          <w:szCs w:val="30"/>
          <w:rtl/>
        </w:rPr>
        <w:t>استثناء</w:t>
      </w:r>
      <w:r w:rsidRPr="00AF0F1A">
        <w:rPr>
          <w:rFonts w:cs="Traditional Arabic"/>
          <w:sz w:val="20"/>
          <w:szCs w:val="30"/>
          <w:rtl/>
        </w:rPr>
        <w:t xml:space="preserve"> </w:t>
      </w:r>
      <w:r w:rsidRPr="00AF0F1A">
        <w:rPr>
          <w:rFonts w:cs="Traditional Arabic" w:hint="cs"/>
          <w:sz w:val="20"/>
          <w:szCs w:val="30"/>
          <w:rtl/>
        </w:rPr>
        <w:t>محدد</w:t>
      </w:r>
      <w:r w:rsidRPr="00AF0F1A">
        <w:rPr>
          <w:rFonts w:cs="Traditional Arabic"/>
          <w:sz w:val="20"/>
          <w:szCs w:val="30"/>
          <w:rtl/>
        </w:rPr>
        <w:t xml:space="preserve"> </w:t>
      </w:r>
      <w:r w:rsidRPr="00AF0F1A">
        <w:rPr>
          <w:rFonts w:cs="Traditional Arabic" w:hint="cs"/>
          <w:sz w:val="20"/>
          <w:szCs w:val="30"/>
          <w:rtl/>
        </w:rPr>
        <w:t>لاستخدام</w:t>
      </w:r>
      <w:r w:rsidRPr="00AF0F1A">
        <w:rPr>
          <w:rFonts w:cs="Traditional Arabic"/>
          <w:sz w:val="20"/>
          <w:szCs w:val="30"/>
          <w:rtl/>
        </w:rPr>
        <w:t xml:space="preserve"> </w:t>
      </w:r>
      <w:r w:rsidR="00B17D89">
        <w:rPr>
          <w:rFonts w:cs="Traditional Arabic" w:hint="cs"/>
          <w:sz w:val="20"/>
          <w:szCs w:val="30"/>
          <w:rtl/>
        </w:rPr>
        <w:t xml:space="preserve"> </w:t>
      </w:r>
      <w:r w:rsidR="00E02FE8" w:rsidRPr="00B537E1">
        <w:rPr>
          <w:rFonts w:cs="Traditional Arabic"/>
          <w:sz w:val="20"/>
          <w:szCs w:val="30"/>
          <w:rtl/>
        </w:rPr>
        <w:t>إيثرات ثنائي</w:t>
      </w:r>
      <w:r w:rsidRPr="00AF0F1A">
        <w:rPr>
          <w:rFonts w:cs="Traditional Arabic"/>
          <w:sz w:val="20"/>
          <w:szCs w:val="30"/>
          <w:rtl/>
        </w:rPr>
        <w:t xml:space="preserve"> </w:t>
      </w:r>
      <w:r w:rsidRPr="00AF0F1A">
        <w:rPr>
          <w:rFonts w:cs="Traditional Arabic" w:hint="cs"/>
          <w:sz w:val="20"/>
          <w:szCs w:val="30"/>
          <w:rtl/>
        </w:rPr>
        <w:t>الفينيل</w:t>
      </w:r>
      <w:r w:rsidRPr="00AF0F1A">
        <w:rPr>
          <w:rFonts w:cs="Traditional Arabic"/>
          <w:sz w:val="20"/>
          <w:szCs w:val="30"/>
          <w:rtl/>
        </w:rPr>
        <w:t xml:space="preserve"> </w:t>
      </w:r>
      <w:r w:rsidR="00B17D89">
        <w:rPr>
          <w:rFonts w:cs="Traditional Arabic" w:hint="cs"/>
          <w:sz w:val="20"/>
          <w:szCs w:val="30"/>
          <w:rtl/>
        </w:rPr>
        <w:t xml:space="preserve">المبرمة المحتوية على </w:t>
      </w:r>
      <w:r w:rsidRPr="00AF0F1A">
        <w:rPr>
          <w:rFonts w:cs="Traditional Arabic" w:hint="cs"/>
          <w:sz w:val="20"/>
          <w:szCs w:val="30"/>
          <w:rtl/>
        </w:rPr>
        <w:t>ملوثات</w:t>
      </w:r>
      <w:r w:rsidRPr="00AF0F1A">
        <w:rPr>
          <w:rFonts w:cs="Traditional Arabic"/>
          <w:sz w:val="20"/>
          <w:szCs w:val="30"/>
          <w:rtl/>
        </w:rPr>
        <w:t xml:space="preserve"> </w:t>
      </w:r>
      <w:r w:rsidRPr="00AF0F1A">
        <w:rPr>
          <w:rFonts w:cs="Traditional Arabic" w:hint="cs"/>
          <w:sz w:val="20"/>
          <w:szCs w:val="30"/>
          <w:rtl/>
        </w:rPr>
        <w:t>عضوية</w:t>
      </w:r>
      <w:r w:rsidRPr="00AF0F1A">
        <w:rPr>
          <w:rFonts w:cs="Traditional Arabic"/>
          <w:sz w:val="20"/>
          <w:szCs w:val="30"/>
          <w:rtl/>
        </w:rPr>
        <w:t xml:space="preserve"> </w:t>
      </w:r>
      <w:r w:rsidRPr="00AF0F1A">
        <w:rPr>
          <w:rFonts w:cs="Traditional Arabic" w:hint="cs"/>
          <w:sz w:val="20"/>
          <w:szCs w:val="30"/>
          <w:rtl/>
        </w:rPr>
        <w:t>ثابتة</w:t>
      </w:r>
      <w:r w:rsidRPr="00AF0F1A">
        <w:rPr>
          <w:rFonts w:cs="Traditional Arabic"/>
          <w:sz w:val="20"/>
          <w:szCs w:val="30"/>
          <w:rtl/>
        </w:rPr>
        <w:t xml:space="preserve"> </w:t>
      </w:r>
      <w:r w:rsidRPr="00AF0F1A">
        <w:rPr>
          <w:rFonts w:cs="Traditional Arabic" w:hint="cs"/>
          <w:sz w:val="20"/>
          <w:szCs w:val="30"/>
          <w:rtl/>
        </w:rPr>
        <w:t>كما</w:t>
      </w:r>
      <w:r w:rsidRPr="00AF0F1A">
        <w:rPr>
          <w:rFonts w:cs="Traditional Arabic"/>
          <w:sz w:val="20"/>
          <w:szCs w:val="30"/>
          <w:rtl/>
        </w:rPr>
        <w:t xml:space="preserve"> </w:t>
      </w:r>
      <w:r w:rsidRPr="00AF0F1A">
        <w:rPr>
          <w:rFonts w:cs="Traditional Arabic" w:hint="cs"/>
          <w:sz w:val="20"/>
          <w:szCs w:val="30"/>
          <w:rtl/>
        </w:rPr>
        <w:t>ورد</w:t>
      </w:r>
      <w:r w:rsidRPr="00AF0F1A">
        <w:rPr>
          <w:rFonts w:cs="Traditional Arabic"/>
          <w:sz w:val="20"/>
          <w:szCs w:val="30"/>
          <w:rtl/>
        </w:rPr>
        <w:t xml:space="preserve"> </w:t>
      </w:r>
      <w:r w:rsidRPr="00AF0F1A">
        <w:rPr>
          <w:rFonts w:cs="Traditional Arabic" w:hint="cs"/>
          <w:sz w:val="20"/>
          <w:szCs w:val="30"/>
          <w:rtl/>
        </w:rPr>
        <w:t>ذلك</w:t>
      </w:r>
      <w:r w:rsidRPr="00AF0F1A">
        <w:rPr>
          <w:rFonts w:cs="Traditional Arabic"/>
          <w:sz w:val="20"/>
          <w:szCs w:val="30"/>
          <w:rtl/>
        </w:rPr>
        <w:t xml:space="preserve"> </w:t>
      </w:r>
      <w:r w:rsidRPr="00AF0F1A">
        <w:rPr>
          <w:rFonts w:cs="Traditional Arabic" w:hint="cs"/>
          <w:sz w:val="20"/>
          <w:szCs w:val="30"/>
          <w:rtl/>
        </w:rPr>
        <w:t>في</w:t>
      </w:r>
      <w:r w:rsidRPr="00AF0F1A">
        <w:rPr>
          <w:rFonts w:cs="Traditional Arabic"/>
          <w:sz w:val="20"/>
          <w:szCs w:val="30"/>
          <w:rtl/>
        </w:rPr>
        <w:t xml:space="preserve"> </w:t>
      </w:r>
      <w:r w:rsidRPr="00AF0F1A">
        <w:rPr>
          <w:rFonts w:cs="Traditional Arabic" w:hint="cs"/>
          <w:sz w:val="20"/>
          <w:szCs w:val="30"/>
          <w:rtl/>
        </w:rPr>
        <w:t>الجزء</w:t>
      </w:r>
      <w:r w:rsidRPr="00AF0F1A">
        <w:rPr>
          <w:rFonts w:cs="Traditional Arabic"/>
          <w:sz w:val="20"/>
          <w:szCs w:val="30"/>
          <w:rtl/>
        </w:rPr>
        <w:t xml:space="preserve"> </w:t>
      </w:r>
      <w:r w:rsidRPr="00AF0F1A">
        <w:rPr>
          <w:rFonts w:cs="Traditional Arabic" w:hint="cs"/>
          <w:sz w:val="20"/>
          <w:szCs w:val="30"/>
          <w:rtl/>
        </w:rPr>
        <w:t>الأول</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المرفق</w:t>
      </w:r>
      <w:r w:rsidRPr="00AF0F1A">
        <w:rPr>
          <w:rFonts w:cs="Traditional Arabic"/>
          <w:sz w:val="20"/>
          <w:szCs w:val="30"/>
          <w:rtl/>
        </w:rPr>
        <w:t xml:space="preserve"> </w:t>
      </w:r>
      <w:r w:rsidRPr="00AF0F1A">
        <w:rPr>
          <w:rFonts w:cs="Traditional Arabic" w:hint="cs"/>
          <w:sz w:val="20"/>
          <w:szCs w:val="30"/>
          <w:rtl/>
        </w:rPr>
        <w:t>ألف</w:t>
      </w:r>
      <w:r w:rsidRPr="00AF0F1A">
        <w:rPr>
          <w:rFonts w:cs="Traditional Arabic"/>
          <w:sz w:val="20"/>
          <w:szCs w:val="30"/>
          <w:rtl/>
        </w:rPr>
        <w:t xml:space="preserve"> </w:t>
      </w:r>
      <w:r w:rsidR="00B17D89">
        <w:rPr>
          <w:rFonts w:cs="Traditional Arabic" w:hint="cs"/>
          <w:sz w:val="20"/>
          <w:szCs w:val="30"/>
          <w:rtl/>
        </w:rPr>
        <w:t>ب</w:t>
      </w:r>
      <w:r w:rsidR="00E02FE8" w:rsidRPr="00B537E1">
        <w:rPr>
          <w:rFonts w:cs="Traditional Arabic"/>
          <w:sz w:val="20"/>
          <w:szCs w:val="30"/>
          <w:rtl/>
        </w:rPr>
        <w:t>الاتفاقية.</w:t>
      </w:r>
    </w:p>
    <w:p w:rsidR="00E02FE8" w:rsidRPr="00B537E1" w:rsidRDefault="00AF0F1A" w:rsidP="00B17D89">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46 -</w:t>
      </w:r>
      <w:r w:rsidRPr="00AF0F1A">
        <w:rPr>
          <w:rFonts w:cs="Traditional Arabic"/>
          <w:sz w:val="20"/>
          <w:szCs w:val="30"/>
          <w:rtl/>
        </w:rPr>
        <w:tab/>
      </w:r>
      <w:r w:rsidRPr="00AF0F1A">
        <w:rPr>
          <w:rFonts w:cs="Traditional Arabic" w:hint="cs"/>
          <w:sz w:val="20"/>
          <w:szCs w:val="30"/>
          <w:rtl/>
        </w:rPr>
        <w:t>وينبغي</w:t>
      </w:r>
      <w:r w:rsidRPr="00AF0F1A">
        <w:rPr>
          <w:rFonts w:cs="Traditional Arabic"/>
          <w:sz w:val="20"/>
          <w:szCs w:val="30"/>
          <w:rtl/>
        </w:rPr>
        <w:t xml:space="preserve"> </w:t>
      </w:r>
      <w:r w:rsidRPr="00AF0F1A">
        <w:rPr>
          <w:rFonts w:cs="Traditional Arabic" w:hint="cs"/>
          <w:sz w:val="20"/>
          <w:szCs w:val="30"/>
          <w:rtl/>
        </w:rPr>
        <w:t>تقليل</w:t>
      </w:r>
      <w:r w:rsidRPr="00AF0F1A">
        <w:rPr>
          <w:rFonts w:cs="Traditional Arabic"/>
          <w:sz w:val="20"/>
          <w:szCs w:val="30"/>
          <w:rtl/>
        </w:rPr>
        <w:t xml:space="preserve"> </w:t>
      </w:r>
      <w:r w:rsidRPr="00AF0F1A">
        <w:rPr>
          <w:rFonts w:cs="Traditional Arabic" w:hint="cs"/>
          <w:sz w:val="20"/>
          <w:szCs w:val="30"/>
          <w:rtl/>
        </w:rPr>
        <w:t>كميات</w:t>
      </w:r>
      <w:r w:rsidRPr="00AF0F1A">
        <w:rPr>
          <w:rFonts w:cs="Traditional Arabic"/>
          <w:sz w:val="20"/>
          <w:szCs w:val="30"/>
          <w:rtl/>
        </w:rPr>
        <w:t xml:space="preserve"> </w:t>
      </w:r>
      <w:r w:rsidRPr="00AF0F1A">
        <w:rPr>
          <w:rFonts w:cs="Traditional Arabic" w:hint="cs"/>
          <w:sz w:val="20"/>
          <w:szCs w:val="30"/>
          <w:rtl/>
        </w:rPr>
        <w:t>النفايات</w:t>
      </w:r>
      <w:r w:rsidRPr="00AF0F1A">
        <w:rPr>
          <w:rFonts w:cs="Traditional Arabic"/>
          <w:sz w:val="20"/>
          <w:szCs w:val="30"/>
          <w:rtl/>
        </w:rPr>
        <w:t xml:space="preserve"> </w:t>
      </w:r>
      <w:r w:rsidRPr="00AF0F1A">
        <w:rPr>
          <w:rFonts w:cs="Traditional Arabic" w:hint="cs"/>
          <w:sz w:val="20"/>
          <w:szCs w:val="30"/>
          <w:rtl/>
        </w:rPr>
        <w:t>التي</w:t>
      </w:r>
      <w:r w:rsidRPr="00AF0F1A">
        <w:rPr>
          <w:rFonts w:cs="Traditional Arabic"/>
          <w:sz w:val="20"/>
          <w:szCs w:val="30"/>
          <w:rtl/>
        </w:rPr>
        <w:t xml:space="preserve"> </w:t>
      </w:r>
      <w:r w:rsidRPr="00AF0F1A">
        <w:rPr>
          <w:rFonts w:cs="Traditional Arabic" w:hint="cs"/>
          <w:sz w:val="20"/>
          <w:szCs w:val="30"/>
          <w:rtl/>
        </w:rPr>
        <w:t>تحتوي</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00B17D89">
        <w:rPr>
          <w:rFonts w:cs="Traditional Arabic" w:hint="cs"/>
          <w:sz w:val="20"/>
          <w:szCs w:val="30"/>
          <w:rtl/>
        </w:rPr>
        <w:t xml:space="preserve"> </w:t>
      </w:r>
      <w:r w:rsidR="00E02FE8" w:rsidRPr="00B537E1">
        <w:rPr>
          <w:rFonts w:cs="Traditional Arabic"/>
          <w:sz w:val="20"/>
          <w:szCs w:val="30"/>
          <w:rtl/>
        </w:rPr>
        <w:t>إيثرات ثنائي</w:t>
      </w:r>
      <w:r w:rsidRPr="00AF0F1A">
        <w:rPr>
          <w:rFonts w:cs="Traditional Arabic"/>
          <w:sz w:val="20"/>
          <w:szCs w:val="30"/>
          <w:rtl/>
        </w:rPr>
        <w:t xml:space="preserve"> </w:t>
      </w:r>
      <w:r w:rsidRPr="00AF0F1A">
        <w:rPr>
          <w:rFonts w:cs="Traditional Arabic" w:hint="cs"/>
          <w:sz w:val="20"/>
          <w:szCs w:val="30"/>
          <w:rtl/>
        </w:rPr>
        <w:t>الفينيل</w:t>
      </w:r>
      <w:r w:rsidRPr="00AF0F1A">
        <w:rPr>
          <w:rFonts w:cs="Traditional Arabic"/>
          <w:sz w:val="20"/>
          <w:szCs w:val="30"/>
          <w:rtl/>
        </w:rPr>
        <w:t xml:space="preserve"> </w:t>
      </w:r>
      <w:r w:rsidR="00B17D89">
        <w:rPr>
          <w:rFonts w:cs="Traditional Arabic" w:hint="cs"/>
          <w:sz w:val="20"/>
          <w:szCs w:val="30"/>
          <w:rtl/>
        </w:rPr>
        <w:t xml:space="preserve">المبرومة المحتوية على </w:t>
      </w:r>
      <w:r w:rsidRPr="00AF0F1A">
        <w:rPr>
          <w:rFonts w:cs="Traditional Arabic" w:hint="cs"/>
          <w:sz w:val="20"/>
          <w:szCs w:val="30"/>
          <w:rtl/>
        </w:rPr>
        <w:t>ملوثات</w:t>
      </w:r>
      <w:r w:rsidRPr="00AF0F1A">
        <w:rPr>
          <w:rFonts w:cs="Traditional Arabic"/>
          <w:sz w:val="20"/>
          <w:szCs w:val="30"/>
          <w:rtl/>
        </w:rPr>
        <w:t xml:space="preserve"> </w:t>
      </w:r>
      <w:r w:rsidRPr="00AF0F1A">
        <w:rPr>
          <w:rFonts w:cs="Traditional Arabic" w:hint="cs"/>
          <w:sz w:val="20"/>
          <w:szCs w:val="30"/>
          <w:rtl/>
        </w:rPr>
        <w:t>عضوية</w:t>
      </w:r>
      <w:r w:rsidRPr="00AF0F1A">
        <w:rPr>
          <w:rFonts w:cs="Traditional Arabic"/>
          <w:sz w:val="20"/>
          <w:szCs w:val="30"/>
          <w:rtl/>
        </w:rPr>
        <w:t xml:space="preserve"> </w:t>
      </w:r>
      <w:r w:rsidRPr="00AF0F1A">
        <w:rPr>
          <w:rFonts w:cs="Traditional Arabic" w:hint="cs"/>
          <w:sz w:val="20"/>
          <w:szCs w:val="30"/>
          <w:rtl/>
        </w:rPr>
        <w:t>ثابتة</w:t>
      </w:r>
      <w:r w:rsidRPr="00AF0F1A">
        <w:rPr>
          <w:rFonts w:cs="Traditional Arabic"/>
          <w:sz w:val="20"/>
          <w:szCs w:val="30"/>
          <w:rtl/>
        </w:rPr>
        <w:t xml:space="preserve"> </w:t>
      </w:r>
      <w:r w:rsidR="00B17D89">
        <w:rPr>
          <w:rFonts w:cs="Traditional Arabic" w:hint="cs"/>
          <w:sz w:val="20"/>
          <w:szCs w:val="30"/>
          <w:rtl/>
        </w:rPr>
        <w:t xml:space="preserve">بواسطة </w:t>
      </w:r>
      <w:r w:rsidRPr="00AF0F1A">
        <w:rPr>
          <w:rFonts w:cs="Traditional Arabic" w:hint="cs"/>
          <w:sz w:val="20"/>
          <w:szCs w:val="30"/>
          <w:rtl/>
        </w:rPr>
        <w:t>العزل</w:t>
      </w:r>
      <w:r w:rsidRPr="00AF0F1A">
        <w:rPr>
          <w:rFonts w:cs="Traditional Arabic"/>
          <w:sz w:val="20"/>
          <w:szCs w:val="30"/>
          <w:rtl/>
        </w:rPr>
        <w:t xml:space="preserve"> </w:t>
      </w:r>
      <w:r w:rsidRPr="00AF0F1A">
        <w:rPr>
          <w:rFonts w:cs="Traditional Arabic" w:hint="cs"/>
          <w:sz w:val="20"/>
          <w:szCs w:val="30"/>
          <w:rtl/>
        </w:rPr>
        <w:t>وفصل</w:t>
      </w:r>
      <w:r w:rsidRPr="00AF0F1A">
        <w:rPr>
          <w:rFonts w:cs="Traditional Arabic"/>
          <w:sz w:val="20"/>
          <w:szCs w:val="30"/>
          <w:rtl/>
        </w:rPr>
        <w:t xml:space="preserve"> </w:t>
      </w:r>
      <w:r w:rsidRPr="00AF0F1A">
        <w:rPr>
          <w:rFonts w:cs="Traditional Arabic" w:hint="cs"/>
          <w:sz w:val="20"/>
          <w:szCs w:val="30"/>
          <w:rtl/>
        </w:rPr>
        <w:t>المصدر</w:t>
      </w:r>
      <w:r w:rsidRPr="00AF0F1A">
        <w:rPr>
          <w:rFonts w:cs="Traditional Arabic"/>
          <w:sz w:val="20"/>
          <w:szCs w:val="30"/>
          <w:rtl/>
        </w:rPr>
        <w:t xml:space="preserve"> </w:t>
      </w:r>
      <w:r w:rsidRPr="00AF0F1A">
        <w:rPr>
          <w:rFonts w:cs="Traditional Arabic" w:hint="cs"/>
          <w:sz w:val="20"/>
          <w:szCs w:val="30"/>
          <w:rtl/>
        </w:rPr>
        <w:t>لمنع</w:t>
      </w:r>
      <w:r w:rsidRPr="00AF0F1A">
        <w:rPr>
          <w:rFonts w:cs="Traditional Arabic"/>
          <w:sz w:val="20"/>
          <w:szCs w:val="30"/>
          <w:rtl/>
        </w:rPr>
        <w:t xml:space="preserve"> </w:t>
      </w:r>
      <w:r w:rsidRPr="00AF0F1A">
        <w:rPr>
          <w:rFonts w:cs="Traditional Arabic" w:hint="cs"/>
          <w:sz w:val="20"/>
          <w:szCs w:val="30"/>
          <w:rtl/>
        </w:rPr>
        <w:t>اختلاط</w:t>
      </w:r>
      <w:r w:rsidRPr="00AF0F1A">
        <w:rPr>
          <w:rFonts w:cs="Traditional Arabic"/>
          <w:sz w:val="20"/>
          <w:szCs w:val="30"/>
          <w:rtl/>
        </w:rPr>
        <w:t xml:space="preserve"> </w:t>
      </w:r>
      <w:r w:rsidRPr="00AF0F1A">
        <w:rPr>
          <w:rFonts w:cs="Traditional Arabic" w:hint="cs"/>
          <w:sz w:val="20"/>
          <w:szCs w:val="30"/>
          <w:rtl/>
        </w:rPr>
        <w:t>وتلوث</w:t>
      </w:r>
      <w:r w:rsidRPr="00AF0F1A">
        <w:rPr>
          <w:rFonts w:cs="Traditional Arabic"/>
          <w:sz w:val="20"/>
          <w:szCs w:val="30"/>
          <w:rtl/>
        </w:rPr>
        <w:t xml:space="preserve"> </w:t>
      </w:r>
      <w:r w:rsidR="00B17D89">
        <w:rPr>
          <w:rFonts w:cs="Traditional Arabic" w:hint="cs"/>
          <w:sz w:val="20"/>
          <w:szCs w:val="30"/>
          <w:rtl/>
        </w:rPr>
        <w:t xml:space="preserve">مجاري النفايات </w:t>
      </w:r>
      <w:r w:rsidRPr="00AF0F1A">
        <w:rPr>
          <w:rFonts w:cs="Traditional Arabic" w:hint="cs"/>
          <w:sz w:val="20"/>
          <w:szCs w:val="30"/>
          <w:rtl/>
        </w:rPr>
        <w:t>الأخرى</w:t>
      </w:r>
      <w:r w:rsidRPr="00AF0F1A">
        <w:rPr>
          <w:rFonts w:cs="Traditional Arabic"/>
          <w:sz w:val="20"/>
          <w:szCs w:val="30"/>
          <w:rtl/>
        </w:rPr>
        <w:t>.</w:t>
      </w:r>
    </w:p>
    <w:p w:rsidR="00E02FE8" w:rsidRPr="00B537E1" w:rsidRDefault="00AF0F1A" w:rsidP="00604247">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47 -</w:t>
      </w:r>
      <w:r w:rsidRPr="00AF0F1A">
        <w:rPr>
          <w:rFonts w:cs="Traditional Arabic"/>
          <w:sz w:val="20"/>
          <w:szCs w:val="30"/>
          <w:rtl/>
        </w:rPr>
        <w:tab/>
      </w:r>
      <w:r w:rsidRPr="00AF0F1A">
        <w:rPr>
          <w:rFonts w:cs="Traditional Arabic" w:hint="cs"/>
          <w:sz w:val="20"/>
          <w:szCs w:val="30"/>
          <w:rtl/>
        </w:rPr>
        <w:t>وليس</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00B17D89">
        <w:rPr>
          <w:rFonts w:cs="Traditional Arabic" w:hint="cs"/>
          <w:sz w:val="20"/>
          <w:szCs w:val="30"/>
          <w:rtl/>
        </w:rPr>
        <w:t xml:space="preserve">السليم </w:t>
      </w:r>
      <w:r w:rsidRPr="00AF0F1A">
        <w:rPr>
          <w:rFonts w:cs="Traditional Arabic" w:hint="cs"/>
          <w:sz w:val="20"/>
          <w:szCs w:val="30"/>
          <w:rtl/>
        </w:rPr>
        <w:t>بيئياً</w:t>
      </w:r>
      <w:r w:rsidRPr="00AF0F1A">
        <w:rPr>
          <w:rFonts w:cs="Traditional Arabic"/>
          <w:sz w:val="20"/>
          <w:szCs w:val="30"/>
          <w:rtl/>
        </w:rPr>
        <w:t xml:space="preserve"> </w:t>
      </w:r>
      <w:r w:rsidRPr="00AF0F1A">
        <w:rPr>
          <w:rFonts w:cs="Traditional Arabic" w:hint="cs"/>
          <w:sz w:val="20"/>
          <w:szCs w:val="30"/>
          <w:rtl/>
        </w:rPr>
        <w:t>خلط</w:t>
      </w:r>
      <w:r w:rsidRPr="00AF0F1A">
        <w:rPr>
          <w:rFonts w:cs="Traditional Arabic"/>
          <w:sz w:val="20"/>
          <w:szCs w:val="30"/>
          <w:rtl/>
        </w:rPr>
        <w:t xml:space="preserve"> </w:t>
      </w:r>
      <w:r w:rsidRPr="00AF0F1A">
        <w:rPr>
          <w:rFonts w:cs="Traditional Arabic" w:hint="cs"/>
          <w:sz w:val="20"/>
          <w:szCs w:val="30"/>
          <w:rtl/>
        </w:rPr>
        <w:t>نفايات</w:t>
      </w:r>
      <w:r w:rsidRPr="00AF0F1A">
        <w:rPr>
          <w:rFonts w:cs="Traditional Arabic"/>
          <w:sz w:val="20"/>
          <w:szCs w:val="30"/>
          <w:rtl/>
        </w:rPr>
        <w:t xml:space="preserve"> </w:t>
      </w:r>
      <w:r w:rsidR="00C10987">
        <w:rPr>
          <w:rFonts w:cs="Traditional Arabic"/>
          <w:sz w:val="20"/>
          <w:szCs w:val="30"/>
          <w:rtl/>
        </w:rPr>
        <w:t xml:space="preserve">إيثرات ثنائي الفينيل المبرومة </w:t>
      </w:r>
      <w:r w:rsidR="00E02FE8" w:rsidRPr="00B537E1">
        <w:rPr>
          <w:rFonts w:cs="Traditional Arabic"/>
          <w:sz w:val="20"/>
          <w:szCs w:val="30"/>
          <w:rtl/>
        </w:rPr>
        <w:t>ذات المحتوى من الملوثات ال</w:t>
      </w:r>
      <w:r w:rsidRPr="00AF0F1A">
        <w:rPr>
          <w:rFonts w:cs="Traditional Arabic" w:hint="cs"/>
          <w:sz w:val="20"/>
          <w:szCs w:val="30"/>
          <w:rtl/>
        </w:rPr>
        <w:t>عضوية</w:t>
      </w:r>
      <w:r w:rsidRPr="00AF0F1A">
        <w:rPr>
          <w:rFonts w:cs="Traditional Arabic"/>
          <w:sz w:val="20"/>
          <w:szCs w:val="30"/>
          <w:rtl/>
        </w:rPr>
        <w:t xml:space="preserve"> </w:t>
      </w:r>
      <w:r w:rsidRPr="00AF0F1A">
        <w:rPr>
          <w:rFonts w:cs="Traditional Arabic" w:hint="cs"/>
          <w:sz w:val="20"/>
          <w:szCs w:val="30"/>
          <w:rtl/>
        </w:rPr>
        <w:t>الثابتة</w:t>
      </w:r>
      <w:r w:rsidRPr="00AF0F1A">
        <w:rPr>
          <w:rFonts w:cs="Traditional Arabic"/>
          <w:sz w:val="20"/>
          <w:szCs w:val="30"/>
          <w:rtl/>
        </w:rPr>
        <w:t xml:space="preserve"> </w:t>
      </w:r>
      <w:r w:rsidRPr="00AF0F1A">
        <w:rPr>
          <w:rFonts w:cs="Traditional Arabic" w:hint="cs"/>
          <w:sz w:val="20"/>
          <w:szCs w:val="30"/>
          <w:rtl/>
        </w:rPr>
        <w:t>التي</w:t>
      </w:r>
      <w:r w:rsidRPr="00AF0F1A">
        <w:rPr>
          <w:rFonts w:cs="Traditional Arabic"/>
          <w:sz w:val="20"/>
          <w:szCs w:val="30"/>
          <w:rtl/>
        </w:rPr>
        <w:t xml:space="preserve"> </w:t>
      </w:r>
      <w:r w:rsidR="00604247">
        <w:rPr>
          <w:rFonts w:cs="Traditional Arabic" w:hint="cs"/>
          <w:sz w:val="20"/>
          <w:szCs w:val="30"/>
          <w:rtl/>
        </w:rPr>
        <w:t xml:space="preserve">تزيد عن </w:t>
      </w:r>
      <w:r w:rsidRPr="00AF0F1A">
        <w:rPr>
          <w:rFonts w:cs="Traditional Arabic"/>
          <w:sz w:val="20"/>
          <w:szCs w:val="30"/>
          <w:rtl/>
        </w:rPr>
        <w:t xml:space="preserve"> </w:t>
      </w:r>
      <w:r w:rsidR="00C10987">
        <w:rPr>
          <w:rFonts w:cs="Traditional Arabic" w:hint="cs"/>
          <w:sz w:val="20"/>
          <w:szCs w:val="30"/>
          <w:rtl/>
        </w:rPr>
        <w:t xml:space="preserve">50 مغ/كغم و1000 مغ/كغم </w:t>
      </w:r>
      <w:r w:rsidRPr="00AF0F1A">
        <w:rPr>
          <w:rFonts w:cs="Traditional Arabic" w:hint="cs"/>
          <w:sz w:val="20"/>
          <w:szCs w:val="30"/>
          <w:rtl/>
        </w:rPr>
        <w:t>بمادة</w:t>
      </w:r>
      <w:r w:rsidRPr="00AF0F1A">
        <w:rPr>
          <w:rFonts w:cs="Traditional Arabic"/>
          <w:sz w:val="20"/>
          <w:szCs w:val="30"/>
          <w:rtl/>
        </w:rPr>
        <w:t xml:space="preserve"> </w:t>
      </w:r>
      <w:r w:rsidRPr="00AF0F1A">
        <w:rPr>
          <w:rFonts w:cs="Traditional Arabic" w:hint="cs"/>
          <w:sz w:val="20"/>
          <w:szCs w:val="30"/>
          <w:rtl/>
        </w:rPr>
        <w:t>أخرى</w:t>
      </w:r>
      <w:r w:rsidRPr="00AF0F1A">
        <w:rPr>
          <w:rFonts w:cs="Traditional Arabic"/>
          <w:sz w:val="20"/>
          <w:szCs w:val="30"/>
          <w:rtl/>
        </w:rPr>
        <w:t xml:space="preserve"> </w:t>
      </w:r>
      <w:r w:rsidRPr="00AF0F1A">
        <w:rPr>
          <w:rFonts w:cs="Traditional Arabic" w:hint="cs"/>
          <w:sz w:val="20"/>
          <w:szCs w:val="30"/>
          <w:rtl/>
        </w:rPr>
        <w:t>لإنتاج</w:t>
      </w:r>
      <w:r w:rsidRPr="00AF0F1A">
        <w:rPr>
          <w:rFonts w:cs="Traditional Arabic"/>
          <w:sz w:val="20"/>
          <w:szCs w:val="30"/>
          <w:rtl/>
        </w:rPr>
        <w:t xml:space="preserve"> </w:t>
      </w:r>
      <w:r w:rsidRPr="00AF0F1A">
        <w:rPr>
          <w:rFonts w:cs="Traditional Arabic" w:hint="cs"/>
          <w:sz w:val="20"/>
          <w:szCs w:val="30"/>
          <w:rtl/>
        </w:rPr>
        <w:t>خليط</w:t>
      </w:r>
      <w:r w:rsidRPr="00AF0F1A">
        <w:rPr>
          <w:rFonts w:cs="Traditional Arabic"/>
          <w:sz w:val="20"/>
          <w:szCs w:val="30"/>
          <w:rtl/>
        </w:rPr>
        <w:t xml:space="preserve"> </w:t>
      </w:r>
      <w:r w:rsidR="00C10987">
        <w:rPr>
          <w:rFonts w:cs="Traditional Arabic" w:hint="cs"/>
          <w:sz w:val="20"/>
          <w:szCs w:val="30"/>
          <w:rtl/>
        </w:rPr>
        <w:t xml:space="preserve">من إيثرات ثنائي الفينيل المبرومة </w:t>
      </w:r>
      <w:r w:rsidR="00E02FE8" w:rsidRPr="00B537E1">
        <w:rPr>
          <w:rFonts w:cs="Traditional Arabic"/>
          <w:sz w:val="20"/>
          <w:szCs w:val="30"/>
          <w:rtl/>
        </w:rPr>
        <w:t xml:space="preserve">بمحتوى من الملوثات العضوية الثابتة </w:t>
      </w:r>
      <w:r w:rsidR="00C10987">
        <w:rPr>
          <w:rFonts w:cs="Traditional Arabic" w:hint="cs"/>
          <w:sz w:val="20"/>
          <w:szCs w:val="30"/>
          <w:rtl/>
        </w:rPr>
        <w:t xml:space="preserve">يبلغ أو </w:t>
      </w:r>
      <w:r w:rsidR="00E02FE8" w:rsidRPr="00B537E1">
        <w:rPr>
          <w:rFonts w:cs="Traditional Arabic"/>
          <w:sz w:val="20"/>
          <w:szCs w:val="30"/>
          <w:rtl/>
        </w:rPr>
        <w:t>يقل عن المحتوى المنخفض المحدد</w:t>
      </w:r>
      <w:r w:rsidRPr="00AF0F1A">
        <w:rPr>
          <w:rFonts w:cs="Traditional Arabic"/>
          <w:sz w:val="20"/>
          <w:szCs w:val="30"/>
          <w:rtl/>
        </w:rPr>
        <w:t xml:space="preserve">. </w:t>
      </w:r>
      <w:r w:rsidR="00E02FE8" w:rsidRPr="00B537E1">
        <w:rPr>
          <w:rFonts w:cs="Traditional Arabic"/>
          <w:sz w:val="20"/>
          <w:szCs w:val="30"/>
          <w:rtl/>
        </w:rPr>
        <w:t>وعلى الرغم من ذلك، ف</w:t>
      </w:r>
      <w:r w:rsidRPr="00AF0F1A">
        <w:rPr>
          <w:rFonts w:cs="Traditional Arabic" w:hint="cs"/>
          <w:sz w:val="20"/>
          <w:szCs w:val="30"/>
          <w:rtl/>
        </w:rPr>
        <w:t>إن</w:t>
      </w:r>
      <w:r w:rsidRPr="00AF0F1A">
        <w:rPr>
          <w:rFonts w:cs="Traditional Arabic"/>
          <w:sz w:val="20"/>
          <w:szCs w:val="30"/>
          <w:rtl/>
        </w:rPr>
        <w:t xml:space="preserve"> </w:t>
      </w:r>
      <w:r w:rsidRPr="00AF0F1A">
        <w:rPr>
          <w:rFonts w:cs="Traditional Arabic" w:hint="cs"/>
          <w:sz w:val="20"/>
          <w:szCs w:val="30"/>
          <w:rtl/>
        </w:rPr>
        <w:t>خلط</w:t>
      </w:r>
      <w:r w:rsidRPr="00AF0F1A">
        <w:rPr>
          <w:rFonts w:cs="Traditional Arabic"/>
          <w:sz w:val="20"/>
          <w:szCs w:val="30"/>
          <w:rtl/>
        </w:rPr>
        <w:t xml:space="preserve"> </w:t>
      </w:r>
      <w:r w:rsidR="00C10987">
        <w:rPr>
          <w:rFonts w:cs="Traditional Arabic" w:hint="cs"/>
          <w:sz w:val="20"/>
          <w:szCs w:val="30"/>
          <w:rtl/>
        </w:rPr>
        <w:t xml:space="preserve">أو مزج </w:t>
      </w:r>
      <w:r w:rsidR="00E02FE8" w:rsidRPr="00B537E1">
        <w:rPr>
          <w:rFonts w:cs="Traditional Arabic"/>
          <w:sz w:val="20"/>
          <w:szCs w:val="30"/>
          <w:rtl/>
        </w:rPr>
        <w:t xml:space="preserve">المواد قبل معالجة النفايات قد يكون ضرورياً </w:t>
      </w:r>
      <w:r w:rsidR="00C10987">
        <w:rPr>
          <w:rFonts w:cs="Traditional Arabic" w:hint="cs"/>
          <w:sz w:val="20"/>
          <w:szCs w:val="30"/>
          <w:rtl/>
        </w:rPr>
        <w:t xml:space="preserve">لتتسنى عملية المعالجة أو </w:t>
      </w:r>
      <w:r w:rsidR="00E02FE8" w:rsidRPr="00B537E1">
        <w:rPr>
          <w:rFonts w:cs="Traditional Arabic"/>
          <w:sz w:val="20"/>
          <w:szCs w:val="30"/>
          <w:rtl/>
        </w:rPr>
        <w:t xml:space="preserve">لتحقيق المستوى الأمثل </w:t>
      </w:r>
      <w:r w:rsidR="00604247">
        <w:rPr>
          <w:rFonts w:cs="Traditional Arabic" w:hint="cs"/>
          <w:sz w:val="20"/>
          <w:szCs w:val="30"/>
          <w:rtl/>
        </w:rPr>
        <w:t>ل</w:t>
      </w:r>
      <w:r w:rsidR="00E02FE8" w:rsidRPr="00B537E1">
        <w:rPr>
          <w:rFonts w:cs="Traditional Arabic"/>
          <w:sz w:val="20"/>
          <w:szCs w:val="30"/>
          <w:rtl/>
        </w:rPr>
        <w:t>فعالية المعالجة</w:t>
      </w:r>
      <w:r w:rsidRPr="00AF0F1A">
        <w:rPr>
          <w:rFonts w:cs="Traditional Arabic"/>
          <w:sz w:val="20"/>
          <w:szCs w:val="30"/>
          <w:rtl/>
        </w:rPr>
        <w:t>.</w:t>
      </w:r>
    </w:p>
    <w:p w:rsidR="00E02FE8" w:rsidRPr="00B537E1" w:rsidRDefault="00AF0F1A" w:rsidP="00DE5BED">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48 -</w:t>
      </w:r>
      <w:r w:rsidRPr="00AF0F1A">
        <w:rPr>
          <w:rFonts w:cs="Traditional Arabic"/>
          <w:sz w:val="20"/>
          <w:szCs w:val="30"/>
          <w:rtl/>
        </w:rPr>
        <w:tab/>
      </w:r>
      <w:r w:rsidRPr="00AF0F1A">
        <w:rPr>
          <w:rFonts w:cs="Traditional Arabic" w:hint="cs"/>
          <w:sz w:val="20"/>
          <w:szCs w:val="30"/>
          <w:rtl/>
        </w:rPr>
        <w:t>ولمزيد</w:t>
      </w:r>
      <w:r w:rsidRPr="00AF0F1A">
        <w:rPr>
          <w:rFonts w:cs="Traditional Arabic"/>
          <w:sz w:val="20"/>
          <w:szCs w:val="30"/>
          <w:rtl/>
        </w:rPr>
        <w:t xml:space="preserve"> </w:t>
      </w:r>
      <w:r w:rsidRPr="00AF0F1A">
        <w:rPr>
          <w:rFonts w:cs="Traditional Arabic" w:hint="cs"/>
          <w:sz w:val="20"/>
          <w:szCs w:val="30"/>
          <w:rtl/>
        </w:rPr>
        <w:t>من</w:t>
      </w:r>
      <w:r w:rsidRPr="00AF0F1A">
        <w:rPr>
          <w:rFonts w:cs="Traditional Arabic"/>
          <w:sz w:val="20"/>
          <w:szCs w:val="30"/>
          <w:rtl/>
        </w:rPr>
        <w:t xml:space="preserve"> </w:t>
      </w:r>
      <w:r w:rsidRPr="00AF0F1A">
        <w:rPr>
          <w:rFonts w:cs="Traditional Arabic" w:hint="cs"/>
          <w:sz w:val="20"/>
          <w:szCs w:val="30"/>
          <w:rtl/>
        </w:rPr>
        <w:t>المعلومات،</w:t>
      </w:r>
      <w:r w:rsidRPr="00AF0F1A">
        <w:rPr>
          <w:rFonts w:cs="Traditional Arabic"/>
          <w:sz w:val="20"/>
          <w:szCs w:val="30"/>
          <w:rtl/>
        </w:rPr>
        <w:t xml:space="preserve"> </w:t>
      </w:r>
      <w:r w:rsidR="00C10987">
        <w:rPr>
          <w:rFonts w:cs="Traditional Arabic" w:hint="cs"/>
          <w:sz w:val="20"/>
          <w:szCs w:val="30"/>
          <w:rtl/>
        </w:rPr>
        <w:t xml:space="preserve">عن منع النفايات والتقليل منها إلى أدنى حد، </w:t>
      </w:r>
      <w:r w:rsidR="00E02FE8" w:rsidRPr="00B537E1">
        <w:rPr>
          <w:rFonts w:cs="Traditional Arabic"/>
          <w:sz w:val="20"/>
          <w:szCs w:val="30"/>
          <w:rtl/>
        </w:rPr>
        <w:t xml:space="preserve">انظر </w:t>
      </w:r>
      <w:r w:rsidRPr="00AF0F1A">
        <w:rPr>
          <w:rFonts w:cs="Traditional Arabic" w:hint="cs"/>
          <w:sz w:val="20"/>
          <w:szCs w:val="30"/>
          <w:rtl/>
        </w:rPr>
        <w:t>الفرع</w:t>
      </w:r>
      <w:r w:rsidRPr="00AF0F1A">
        <w:rPr>
          <w:rFonts w:cs="Traditional Arabic"/>
          <w:sz w:val="20"/>
          <w:szCs w:val="30"/>
          <w:rtl/>
        </w:rPr>
        <w:t xml:space="preserve"> </w:t>
      </w:r>
      <w:r w:rsidRPr="00AF0F1A">
        <w:rPr>
          <w:rFonts w:cs="Traditional Arabic" w:hint="cs"/>
          <w:sz w:val="20"/>
          <w:szCs w:val="30"/>
          <w:rtl/>
        </w:rPr>
        <w:t>رابعاً</w:t>
      </w:r>
      <w:r w:rsidRPr="00AF0F1A">
        <w:rPr>
          <w:rFonts w:cs="Traditional Arabic"/>
          <w:sz w:val="20"/>
          <w:szCs w:val="30"/>
          <w:rtl/>
        </w:rPr>
        <w:t xml:space="preserve"> </w:t>
      </w:r>
      <w:r w:rsidR="00C10987">
        <w:rPr>
          <w:rFonts w:cs="Traditional Arabic" w:hint="cs"/>
          <w:sz w:val="20"/>
          <w:szCs w:val="30"/>
          <w:rtl/>
        </w:rPr>
        <w:t xml:space="preserve">- </w:t>
      </w:r>
      <w:r w:rsidR="00E02FE8" w:rsidRPr="00B537E1">
        <w:rPr>
          <w:rFonts w:cs="Traditional Arabic"/>
          <w:sz w:val="20"/>
          <w:szCs w:val="30"/>
          <w:rtl/>
        </w:rPr>
        <w:t>جيم من المبادئ التوجيهية التقنية العامة.</w:t>
      </w:r>
    </w:p>
    <w:p w:rsidR="00E02FE8" w:rsidRPr="00B537E1" w:rsidRDefault="00AF0F1A" w:rsidP="00604247">
      <w:pPr>
        <w:pStyle w:val="Heading2"/>
        <w:ind w:left="1133" w:hanging="709"/>
        <w:rPr>
          <w:sz w:val="20"/>
          <w:szCs w:val="30"/>
          <w:rtl/>
        </w:rPr>
      </w:pPr>
      <w:bookmarkStart w:id="30" w:name="_Toc411420071"/>
      <w:r w:rsidRPr="00AF0F1A">
        <w:rPr>
          <w:rFonts w:hint="cs"/>
          <w:sz w:val="20"/>
          <w:szCs w:val="30"/>
          <w:rtl/>
        </w:rPr>
        <w:t>دال</w:t>
      </w:r>
      <w:r w:rsidRPr="00AF0F1A">
        <w:rPr>
          <w:sz w:val="20"/>
          <w:szCs w:val="30"/>
          <w:rtl/>
        </w:rPr>
        <w:t xml:space="preserve"> -</w:t>
      </w:r>
      <w:r w:rsidRPr="00AF0F1A">
        <w:rPr>
          <w:sz w:val="20"/>
          <w:szCs w:val="30"/>
          <w:rtl/>
        </w:rPr>
        <w:tab/>
      </w:r>
      <w:r w:rsidRPr="00AF0F1A">
        <w:rPr>
          <w:rFonts w:hint="cs"/>
          <w:sz w:val="20"/>
          <w:szCs w:val="30"/>
          <w:rtl/>
        </w:rPr>
        <w:t>تحديد</w:t>
      </w:r>
      <w:r w:rsidRPr="00AF0F1A">
        <w:rPr>
          <w:sz w:val="20"/>
          <w:szCs w:val="30"/>
          <w:rtl/>
        </w:rPr>
        <w:t xml:space="preserve"> </w:t>
      </w:r>
      <w:r w:rsidR="00604247">
        <w:rPr>
          <w:rFonts w:hint="cs"/>
          <w:sz w:val="20"/>
          <w:szCs w:val="30"/>
          <w:rtl/>
        </w:rPr>
        <w:t>النفايات</w:t>
      </w:r>
      <w:bookmarkEnd w:id="30"/>
    </w:p>
    <w:p w:rsidR="00CE264A" w:rsidRPr="00B537E1" w:rsidRDefault="00AF0F1A" w:rsidP="003B4AB2">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49 -</w:t>
      </w:r>
      <w:r w:rsidRPr="00AF0F1A">
        <w:rPr>
          <w:rFonts w:cs="Traditional Arabic"/>
          <w:sz w:val="20"/>
          <w:szCs w:val="30"/>
          <w:rtl/>
        </w:rPr>
        <w:tab/>
      </w:r>
      <w:r w:rsidRPr="00AF0F1A">
        <w:rPr>
          <w:rFonts w:cs="Traditional Arabic" w:hint="cs"/>
          <w:sz w:val="20"/>
          <w:szCs w:val="30"/>
          <w:rtl/>
        </w:rPr>
        <w:t>تشترط</w:t>
      </w:r>
      <w:r w:rsidRPr="00AF0F1A">
        <w:rPr>
          <w:rFonts w:cs="Traditional Arabic"/>
          <w:sz w:val="20"/>
          <w:szCs w:val="30"/>
          <w:rtl/>
        </w:rPr>
        <w:t xml:space="preserve"> </w:t>
      </w:r>
      <w:r w:rsidRPr="00AF0F1A">
        <w:rPr>
          <w:rFonts w:cs="Traditional Arabic" w:hint="cs"/>
          <w:sz w:val="20"/>
          <w:szCs w:val="30"/>
          <w:rtl/>
        </w:rPr>
        <w:t>الفقرة</w:t>
      </w:r>
      <w:r w:rsidRPr="00AF0F1A">
        <w:rPr>
          <w:rFonts w:cs="Traditional Arabic"/>
          <w:sz w:val="20"/>
          <w:szCs w:val="30"/>
          <w:rtl/>
        </w:rPr>
        <w:t xml:space="preserve"> 1 </w:t>
      </w:r>
      <w:r w:rsidR="00C10987">
        <w:rPr>
          <w:rFonts w:cs="Traditional Arabic" w:hint="cs"/>
          <w:sz w:val="20"/>
          <w:szCs w:val="30"/>
          <w:rtl/>
        </w:rPr>
        <w:t xml:space="preserve">(أ) </w:t>
      </w:r>
      <w:r w:rsidR="00E02FE8" w:rsidRPr="00B537E1">
        <w:rPr>
          <w:rFonts w:cs="Traditional Arabic"/>
          <w:sz w:val="20"/>
          <w:szCs w:val="30"/>
          <w:rtl/>
        </w:rPr>
        <w:t xml:space="preserve">من المادة 6 من اتفاقية </w:t>
      </w:r>
      <w:r w:rsidRPr="00AF0F1A">
        <w:rPr>
          <w:rFonts w:cs="Traditional Arabic" w:hint="cs"/>
          <w:sz w:val="20"/>
          <w:szCs w:val="30"/>
          <w:rtl/>
        </w:rPr>
        <w:t>استكهولم</w:t>
      </w:r>
      <w:r w:rsidRPr="00AF0F1A">
        <w:rPr>
          <w:rFonts w:cs="Traditional Arabic"/>
          <w:sz w:val="20"/>
          <w:szCs w:val="30"/>
          <w:rtl/>
        </w:rPr>
        <w:t xml:space="preserve"> </w:t>
      </w:r>
      <w:r w:rsidR="00C10987">
        <w:rPr>
          <w:rFonts w:cs="Traditional Arabic" w:hint="cs"/>
          <w:sz w:val="20"/>
          <w:szCs w:val="30"/>
          <w:rtl/>
        </w:rPr>
        <w:t xml:space="preserve">على كل طرف، أن يعمل ضمن أمور أخرى، على </w:t>
      </w:r>
      <w:r w:rsidR="00E02FE8" w:rsidRPr="00B537E1">
        <w:rPr>
          <w:rFonts w:cs="Traditional Arabic"/>
          <w:sz w:val="20"/>
          <w:szCs w:val="30"/>
          <w:rtl/>
        </w:rPr>
        <w:t xml:space="preserve">وضع الاستراتيجيات المناسبة </w:t>
      </w:r>
      <w:r w:rsidR="00C10987">
        <w:rPr>
          <w:rFonts w:cs="Traditional Arabic" w:hint="cs"/>
          <w:sz w:val="20"/>
          <w:szCs w:val="30"/>
          <w:rtl/>
        </w:rPr>
        <w:t>لتحديد</w:t>
      </w:r>
      <w:r w:rsidR="00C10987" w:rsidRPr="00B537E1">
        <w:rPr>
          <w:rFonts w:cs="Traditional Arabic"/>
          <w:sz w:val="20"/>
          <w:szCs w:val="30"/>
          <w:rtl/>
        </w:rPr>
        <w:t xml:space="preserve"> </w:t>
      </w:r>
      <w:r w:rsidRPr="00AF0F1A">
        <w:rPr>
          <w:rFonts w:cs="Traditional Arabic" w:hint="cs"/>
          <w:sz w:val="20"/>
          <w:szCs w:val="30"/>
          <w:rtl/>
        </w:rPr>
        <w:t>المنتجات</w:t>
      </w:r>
      <w:r w:rsidRPr="00AF0F1A">
        <w:rPr>
          <w:rFonts w:cs="Traditional Arabic"/>
          <w:sz w:val="20"/>
          <w:szCs w:val="30"/>
          <w:rtl/>
        </w:rPr>
        <w:t xml:space="preserve"> </w:t>
      </w:r>
      <w:r w:rsidRPr="00AF0F1A">
        <w:rPr>
          <w:rFonts w:cs="Traditional Arabic" w:hint="cs"/>
          <w:sz w:val="20"/>
          <w:szCs w:val="30"/>
          <w:rtl/>
        </w:rPr>
        <w:t>والمواد</w:t>
      </w:r>
      <w:r w:rsidRPr="00AF0F1A">
        <w:rPr>
          <w:rFonts w:cs="Traditional Arabic"/>
          <w:sz w:val="20"/>
          <w:szCs w:val="30"/>
          <w:rtl/>
        </w:rPr>
        <w:t xml:space="preserve"> </w:t>
      </w:r>
      <w:r w:rsidRPr="00AF0F1A">
        <w:rPr>
          <w:rFonts w:cs="Traditional Arabic" w:hint="cs"/>
          <w:sz w:val="20"/>
          <w:szCs w:val="30"/>
          <w:rtl/>
        </w:rPr>
        <w:t>المستخدمة</w:t>
      </w:r>
      <w:r w:rsidRPr="00AF0F1A">
        <w:rPr>
          <w:rFonts w:cs="Traditional Arabic"/>
          <w:sz w:val="20"/>
          <w:szCs w:val="30"/>
          <w:rtl/>
        </w:rPr>
        <w:t xml:space="preserve"> </w:t>
      </w:r>
      <w:r w:rsidRPr="00AF0F1A">
        <w:rPr>
          <w:rFonts w:cs="Traditional Arabic" w:hint="cs"/>
          <w:sz w:val="20"/>
          <w:szCs w:val="30"/>
          <w:rtl/>
        </w:rPr>
        <w:t>و</w:t>
      </w:r>
      <w:r w:rsidR="00C10987">
        <w:rPr>
          <w:rFonts w:cs="Traditional Arabic" w:hint="cs"/>
          <w:sz w:val="20"/>
          <w:szCs w:val="30"/>
          <w:rtl/>
        </w:rPr>
        <w:t>ال</w:t>
      </w:r>
      <w:r w:rsidR="00E02FE8" w:rsidRPr="00B537E1">
        <w:rPr>
          <w:rFonts w:cs="Traditional Arabic"/>
          <w:sz w:val="20"/>
          <w:szCs w:val="30"/>
          <w:rtl/>
        </w:rPr>
        <w:t xml:space="preserve">نفايات </w:t>
      </w:r>
      <w:r w:rsidR="00C10987">
        <w:rPr>
          <w:rFonts w:cs="Traditional Arabic" w:hint="cs"/>
          <w:sz w:val="20"/>
          <w:szCs w:val="30"/>
          <w:rtl/>
        </w:rPr>
        <w:t xml:space="preserve">المكوَّنة من </w:t>
      </w:r>
      <w:r w:rsidR="00E02FE8" w:rsidRPr="00B537E1">
        <w:rPr>
          <w:rFonts w:cs="Traditional Arabic"/>
          <w:sz w:val="20"/>
          <w:szCs w:val="30"/>
          <w:rtl/>
        </w:rPr>
        <w:t>الملوثات العضوية الثابتة</w:t>
      </w:r>
      <w:r w:rsidR="00C10987">
        <w:rPr>
          <w:rFonts w:cs="Traditional Arabic" w:hint="cs"/>
          <w:sz w:val="20"/>
          <w:szCs w:val="30"/>
          <w:rtl/>
        </w:rPr>
        <w:t xml:space="preserve"> أو المحتوية عليها أو الملوثة بها</w:t>
      </w:r>
      <w:r w:rsidR="00E02FE8" w:rsidRPr="00B537E1">
        <w:rPr>
          <w:rFonts w:cs="Traditional Arabic"/>
          <w:sz w:val="20"/>
          <w:szCs w:val="30"/>
          <w:rtl/>
        </w:rPr>
        <w:t xml:space="preserve">. </w:t>
      </w:r>
      <w:r w:rsidR="00C10987">
        <w:rPr>
          <w:rFonts w:cs="Traditional Arabic" w:hint="cs"/>
          <w:sz w:val="20"/>
          <w:szCs w:val="30"/>
          <w:rtl/>
        </w:rPr>
        <w:t xml:space="preserve">ويعتبر </w:t>
      </w:r>
      <w:r w:rsidRPr="00AF0F1A">
        <w:rPr>
          <w:rFonts w:cs="Traditional Arabic" w:hint="cs"/>
          <w:sz w:val="20"/>
          <w:szCs w:val="30"/>
          <w:rtl/>
        </w:rPr>
        <w:t>تعريف</w:t>
      </w:r>
      <w:r w:rsidRPr="00AF0F1A">
        <w:rPr>
          <w:rFonts w:cs="Traditional Arabic"/>
          <w:sz w:val="20"/>
          <w:szCs w:val="30"/>
          <w:rtl/>
        </w:rPr>
        <w:t xml:space="preserve"> </w:t>
      </w:r>
      <w:r w:rsidR="00C10987">
        <w:rPr>
          <w:rFonts w:cs="Traditional Arabic"/>
          <w:sz w:val="20"/>
          <w:szCs w:val="30"/>
          <w:rtl/>
        </w:rPr>
        <w:t>إيثرات ثنائي الفينيل المبرومة</w:t>
      </w:r>
      <w:r w:rsidR="00C10987">
        <w:rPr>
          <w:rFonts w:cs="Traditional Arabic" w:hint="cs"/>
          <w:sz w:val="20"/>
          <w:szCs w:val="30"/>
          <w:rtl/>
        </w:rPr>
        <w:t xml:space="preserve"> </w:t>
      </w:r>
      <w:r w:rsidRPr="00AF0F1A">
        <w:rPr>
          <w:rFonts w:cs="Traditional Arabic" w:hint="cs"/>
          <w:sz w:val="20"/>
          <w:szCs w:val="30"/>
          <w:rtl/>
        </w:rPr>
        <w:t>التي</w:t>
      </w:r>
      <w:r w:rsidRPr="00AF0F1A">
        <w:rPr>
          <w:rFonts w:cs="Traditional Arabic"/>
          <w:sz w:val="20"/>
          <w:szCs w:val="30"/>
          <w:rtl/>
        </w:rPr>
        <w:t xml:space="preserve"> </w:t>
      </w:r>
      <w:r w:rsidRPr="00AF0F1A">
        <w:rPr>
          <w:rFonts w:cs="Traditional Arabic" w:hint="cs"/>
          <w:sz w:val="20"/>
          <w:szCs w:val="30"/>
          <w:rtl/>
        </w:rPr>
        <w:t>تحتوي</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Pr="00AF0F1A">
        <w:rPr>
          <w:rFonts w:cs="Traditional Arabic" w:hint="cs"/>
          <w:sz w:val="20"/>
          <w:szCs w:val="30"/>
          <w:rtl/>
        </w:rPr>
        <w:t>ملوثات</w:t>
      </w:r>
      <w:r w:rsidRPr="00AF0F1A">
        <w:rPr>
          <w:rFonts w:cs="Traditional Arabic"/>
          <w:sz w:val="20"/>
          <w:szCs w:val="30"/>
          <w:rtl/>
        </w:rPr>
        <w:t xml:space="preserve"> </w:t>
      </w:r>
      <w:r w:rsidRPr="00AF0F1A">
        <w:rPr>
          <w:rFonts w:cs="Traditional Arabic" w:hint="cs"/>
          <w:sz w:val="20"/>
          <w:szCs w:val="30"/>
          <w:rtl/>
        </w:rPr>
        <w:t>عضوية</w:t>
      </w:r>
      <w:r w:rsidRPr="00AF0F1A">
        <w:rPr>
          <w:rFonts w:cs="Traditional Arabic"/>
          <w:sz w:val="20"/>
          <w:szCs w:val="30"/>
          <w:rtl/>
        </w:rPr>
        <w:t xml:space="preserve"> </w:t>
      </w:r>
      <w:r w:rsidRPr="00AF0F1A">
        <w:rPr>
          <w:rFonts w:cs="Traditional Arabic" w:hint="cs"/>
          <w:sz w:val="20"/>
          <w:szCs w:val="30"/>
          <w:rtl/>
        </w:rPr>
        <w:t>ثابتة</w:t>
      </w:r>
      <w:r w:rsidRPr="00AF0F1A">
        <w:rPr>
          <w:rFonts w:cs="Traditional Arabic"/>
          <w:sz w:val="20"/>
          <w:szCs w:val="30"/>
          <w:rtl/>
        </w:rPr>
        <w:t xml:space="preserve"> </w:t>
      </w:r>
      <w:r w:rsidRPr="00AF0F1A">
        <w:rPr>
          <w:rFonts w:cs="Traditional Arabic" w:hint="cs"/>
          <w:sz w:val="20"/>
          <w:szCs w:val="30"/>
          <w:rtl/>
        </w:rPr>
        <w:t>هو</w:t>
      </w:r>
      <w:r w:rsidRPr="00AF0F1A">
        <w:rPr>
          <w:rFonts w:cs="Traditional Arabic"/>
          <w:sz w:val="20"/>
          <w:szCs w:val="30"/>
          <w:rtl/>
        </w:rPr>
        <w:t xml:space="preserve"> </w:t>
      </w:r>
      <w:r w:rsidR="00C10987">
        <w:rPr>
          <w:rFonts w:cs="Traditional Arabic" w:hint="cs"/>
          <w:sz w:val="20"/>
          <w:szCs w:val="30"/>
          <w:rtl/>
        </w:rPr>
        <w:t xml:space="preserve">نقطة الانطلاق </w:t>
      </w:r>
      <w:r w:rsidRPr="00AF0F1A">
        <w:rPr>
          <w:rFonts w:cs="Traditional Arabic" w:hint="cs"/>
          <w:sz w:val="20"/>
          <w:szCs w:val="30"/>
          <w:rtl/>
        </w:rPr>
        <w:t>لإدارتها</w:t>
      </w:r>
      <w:r w:rsidRPr="00AF0F1A">
        <w:rPr>
          <w:rFonts w:cs="Traditional Arabic"/>
          <w:sz w:val="20"/>
          <w:szCs w:val="30"/>
          <w:rtl/>
        </w:rPr>
        <w:t xml:space="preserve"> </w:t>
      </w:r>
      <w:r w:rsidRPr="00AF0F1A">
        <w:rPr>
          <w:rFonts w:cs="Traditional Arabic" w:hint="cs"/>
          <w:sz w:val="20"/>
          <w:szCs w:val="30"/>
          <w:rtl/>
        </w:rPr>
        <w:t>إدارة</w:t>
      </w:r>
      <w:r w:rsidRPr="00AF0F1A">
        <w:rPr>
          <w:rFonts w:cs="Traditional Arabic"/>
          <w:sz w:val="20"/>
          <w:szCs w:val="30"/>
          <w:rtl/>
        </w:rPr>
        <w:t xml:space="preserve"> </w:t>
      </w:r>
      <w:r w:rsidRPr="00AF0F1A">
        <w:rPr>
          <w:rFonts w:cs="Traditional Arabic" w:hint="cs"/>
          <w:sz w:val="20"/>
          <w:szCs w:val="30"/>
          <w:rtl/>
        </w:rPr>
        <w:t>فعَّالة</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Pr="00AF0F1A">
        <w:rPr>
          <w:rFonts w:cs="Traditional Arabic" w:hint="cs"/>
          <w:sz w:val="20"/>
          <w:szCs w:val="30"/>
          <w:rtl/>
        </w:rPr>
        <w:t>نحوٍ</w:t>
      </w:r>
      <w:r w:rsidRPr="00AF0F1A">
        <w:rPr>
          <w:rFonts w:cs="Traditional Arabic"/>
          <w:sz w:val="20"/>
          <w:szCs w:val="30"/>
          <w:rtl/>
        </w:rPr>
        <w:t xml:space="preserve"> </w:t>
      </w:r>
      <w:r w:rsidRPr="00AF0F1A">
        <w:rPr>
          <w:rFonts w:cs="Traditional Arabic" w:hint="cs"/>
          <w:sz w:val="20"/>
          <w:szCs w:val="30"/>
          <w:rtl/>
        </w:rPr>
        <w:t>سليم</w:t>
      </w:r>
      <w:r w:rsidRPr="00AF0F1A">
        <w:rPr>
          <w:rFonts w:cs="Traditional Arabic"/>
          <w:sz w:val="20"/>
          <w:szCs w:val="30"/>
          <w:rtl/>
        </w:rPr>
        <w:t xml:space="preserve"> </w:t>
      </w:r>
      <w:r w:rsidRPr="00AF0F1A">
        <w:rPr>
          <w:rFonts w:cs="Traditional Arabic" w:hint="cs"/>
          <w:sz w:val="20"/>
          <w:szCs w:val="30"/>
          <w:rtl/>
        </w:rPr>
        <w:t>بيئياً</w:t>
      </w:r>
      <w:r w:rsidRPr="00AF0F1A">
        <w:rPr>
          <w:rFonts w:cs="Traditional Arabic"/>
          <w:sz w:val="20"/>
          <w:szCs w:val="30"/>
          <w:rtl/>
        </w:rPr>
        <w:t>.</w:t>
      </w:r>
    </w:p>
    <w:p w:rsidR="00E02FE8" w:rsidRPr="00B537E1" w:rsidRDefault="00AF0F1A" w:rsidP="00DE5BED">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50 -</w:t>
      </w:r>
      <w:r w:rsidRPr="00AF0F1A">
        <w:rPr>
          <w:rFonts w:cs="Traditional Arabic"/>
          <w:sz w:val="20"/>
          <w:szCs w:val="30"/>
          <w:rtl/>
        </w:rPr>
        <w:tab/>
      </w:r>
      <w:r w:rsidRPr="00AF0F1A">
        <w:rPr>
          <w:rFonts w:cs="Traditional Arabic" w:hint="cs"/>
          <w:sz w:val="20"/>
          <w:szCs w:val="30"/>
          <w:rtl/>
        </w:rPr>
        <w:t>وللحصول</w:t>
      </w:r>
      <w:r w:rsidRPr="00AF0F1A">
        <w:rPr>
          <w:rFonts w:cs="Traditional Arabic"/>
          <w:sz w:val="20"/>
          <w:szCs w:val="30"/>
          <w:rtl/>
        </w:rPr>
        <w:t xml:space="preserve"> </w:t>
      </w:r>
      <w:r w:rsidRPr="00AF0F1A">
        <w:rPr>
          <w:rFonts w:cs="Traditional Arabic" w:hint="cs"/>
          <w:sz w:val="20"/>
          <w:szCs w:val="30"/>
          <w:rtl/>
        </w:rPr>
        <w:t>على</w:t>
      </w:r>
      <w:r w:rsidRPr="00AF0F1A">
        <w:rPr>
          <w:rFonts w:cs="Traditional Arabic"/>
          <w:sz w:val="20"/>
          <w:szCs w:val="30"/>
          <w:rtl/>
        </w:rPr>
        <w:t xml:space="preserve"> </w:t>
      </w:r>
      <w:r w:rsidRPr="00AF0F1A">
        <w:rPr>
          <w:rFonts w:cs="Traditional Arabic" w:hint="cs"/>
          <w:sz w:val="20"/>
          <w:szCs w:val="30"/>
          <w:rtl/>
        </w:rPr>
        <w:t>معلومات</w:t>
      </w:r>
      <w:r w:rsidRPr="00AF0F1A">
        <w:rPr>
          <w:rFonts w:cs="Traditional Arabic"/>
          <w:sz w:val="20"/>
          <w:szCs w:val="30"/>
          <w:rtl/>
        </w:rPr>
        <w:t xml:space="preserve"> </w:t>
      </w:r>
      <w:r w:rsidRPr="00AF0F1A">
        <w:rPr>
          <w:rFonts w:cs="Traditional Arabic" w:hint="cs"/>
          <w:sz w:val="20"/>
          <w:szCs w:val="30"/>
          <w:rtl/>
        </w:rPr>
        <w:t>عامة</w:t>
      </w:r>
      <w:r w:rsidRPr="00AF0F1A">
        <w:rPr>
          <w:rFonts w:cs="Traditional Arabic"/>
          <w:sz w:val="20"/>
          <w:szCs w:val="30"/>
          <w:rtl/>
        </w:rPr>
        <w:t xml:space="preserve"> </w:t>
      </w:r>
      <w:r w:rsidRPr="00AF0F1A">
        <w:rPr>
          <w:rFonts w:cs="Traditional Arabic" w:hint="cs"/>
          <w:sz w:val="20"/>
          <w:szCs w:val="30"/>
          <w:rtl/>
        </w:rPr>
        <w:t>متعلقة</w:t>
      </w:r>
      <w:r w:rsidRPr="00AF0F1A">
        <w:rPr>
          <w:rFonts w:cs="Traditional Arabic"/>
          <w:sz w:val="20"/>
          <w:szCs w:val="30"/>
          <w:rtl/>
        </w:rPr>
        <w:t xml:space="preserve"> </w:t>
      </w:r>
      <w:r w:rsidRPr="00AF0F1A">
        <w:rPr>
          <w:rFonts w:cs="Traditional Arabic" w:hint="cs"/>
          <w:sz w:val="20"/>
          <w:szCs w:val="30"/>
          <w:rtl/>
        </w:rPr>
        <w:t>بالتحديد</w:t>
      </w:r>
      <w:r w:rsidRPr="00AF0F1A">
        <w:rPr>
          <w:rFonts w:cs="Traditional Arabic"/>
          <w:sz w:val="20"/>
          <w:szCs w:val="30"/>
          <w:rtl/>
        </w:rPr>
        <w:t xml:space="preserve"> </w:t>
      </w:r>
      <w:r w:rsidRPr="00AF0F1A">
        <w:rPr>
          <w:rFonts w:cs="Traditional Arabic" w:hint="cs"/>
          <w:sz w:val="20"/>
          <w:szCs w:val="30"/>
          <w:rtl/>
        </w:rPr>
        <w:t>والمخزونات،</w:t>
      </w:r>
      <w:r w:rsidRPr="00AF0F1A">
        <w:rPr>
          <w:rFonts w:cs="Traditional Arabic"/>
          <w:sz w:val="20"/>
          <w:szCs w:val="30"/>
          <w:rtl/>
        </w:rPr>
        <w:t xml:space="preserve"> </w:t>
      </w:r>
      <w:r w:rsidRPr="00AF0F1A">
        <w:rPr>
          <w:rFonts w:cs="Traditional Arabic" w:hint="cs"/>
          <w:sz w:val="20"/>
          <w:szCs w:val="30"/>
          <w:rtl/>
        </w:rPr>
        <w:t>انظر</w:t>
      </w:r>
      <w:r w:rsidRPr="00AF0F1A">
        <w:rPr>
          <w:rFonts w:cs="Traditional Arabic"/>
          <w:sz w:val="20"/>
          <w:szCs w:val="30"/>
          <w:rtl/>
        </w:rPr>
        <w:t xml:space="preserve"> </w:t>
      </w:r>
      <w:r w:rsidRPr="00AF0F1A">
        <w:rPr>
          <w:rFonts w:cs="Traditional Arabic" w:hint="cs"/>
          <w:sz w:val="20"/>
          <w:szCs w:val="30"/>
          <w:rtl/>
        </w:rPr>
        <w:t>الفرع</w:t>
      </w:r>
      <w:r w:rsidRPr="00AF0F1A">
        <w:rPr>
          <w:rFonts w:cs="Traditional Arabic"/>
          <w:sz w:val="20"/>
          <w:szCs w:val="30"/>
          <w:rtl/>
        </w:rPr>
        <w:t xml:space="preserve"> </w:t>
      </w:r>
      <w:r w:rsidRPr="00AF0F1A">
        <w:rPr>
          <w:rFonts w:cs="Traditional Arabic" w:hint="cs"/>
          <w:sz w:val="20"/>
          <w:szCs w:val="30"/>
          <w:rtl/>
        </w:rPr>
        <w:t>رابعاً</w:t>
      </w:r>
      <w:r w:rsidRPr="00AF0F1A">
        <w:rPr>
          <w:rFonts w:cs="Traditional Arabic"/>
          <w:sz w:val="20"/>
          <w:szCs w:val="30"/>
          <w:rtl/>
        </w:rPr>
        <w:t xml:space="preserve"> </w:t>
      </w:r>
      <w:r w:rsidR="00C10987">
        <w:rPr>
          <w:rFonts w:cs="Traditional Arabic" w:hint="cs"/>
          <w:sz w:val="20"/>
          <w:szCs w:val="30"/>
          <w:rtl/>
        </w:rPr>
        <w:t xml:space="preserve">- </w:t>
      </w:r>
      <w:r w:rsidR="00E02FE8" w:rsidRPr="00B537E1">
        <w:rPr>
          <w:rFonts w:cs="Traditional Arabic"/>
          <w:sz w:val="20"/>
          <w:szCs w:val="30"/>
          <w:rtl/>
        </w:rPr>
        <w:t>دال من المبادئ التوجيهية التقنية العامة.</w:t>
      </w:r>
    </w:p>
    <w:p w:rsidR="00E02FE8" w:rsidRPr="00B537E1" w:rsidRDefault="00AF0F1A" w:rsidP="003B1FEB">
      <w:pPr>
        <w:pStyle w:val="Heading3"/>
        <w:bidi/>
        <w:ind w:left="1133" w:hanging="709"/>
        <w:rPr>
          <w:rFonts w:cs="Traditional Arabic"/>
          <w:sz w:val="20"/>
          <w:szCs w:val="30"/>
          <w:rtl/>
        </w:rPr>
      </w:pPr>
      <w:bookmarkStart w:id="31" w:name="_Toc411420072"/>
      <w:r w:rsidRPr="00AF0F1A">
        <w:rPr>
          <w:rFonts w:cs="Traditional Arabic"/>
          <w:sz w:val="20"/>
          <w:szCs w:val="30"/>
          <w:rtl/>
        </w:rPr>
        <w:t>1 -</w:t>
      </w:r>
      <w:r w:rsidRPr="00AF0F1A">
        <w:rPr>
          <w:rFonts w:cs="Traditional Arabic"/>
          <w:sz w:val="20"/>
          <w:szCs w:val="30"/>
          <w:rtl/>
        </w:rPr>
        <w:tab/>
      </w:r>
      <w:r w:rsidRPr="00AF0F1A">
        <w:rPr>
          <w:rFonts w:cs="Traditional Arabic" w:hint="cs"/>
          <w:sz w:val="20"/>
          <w:szCs w:val="30"/>
          <w:rtl/>
        </w:rPr>
        <w:t>التحديد</w:t>
      </w:r>
      <w:bookmarkEnd w:id="31"/>
    </w:p>
    <w:p w:rsidR="00C10987" w:rsidRDefault="00AF0F1A" w:rsidP="00CE264A">
      <w:pPr>
        <w:tabs>
          <w:tab w:val="left" w:pos="1841"/>
          <w:tab w:val="left" w:pos="2408"/>
          <w:tab w:val="left" w:pos="2975"/>
        </w:tabs>
        <w:spacing w:after="120" w:line="400" w:lineRule="exact"/>
        <w:ind w:left="1133"/>
        <w:jc w:val="both"/>
        <w:rPr>
          <w:rFonts w:cs="Traditional Arabic"/>
          <w:sz w:val="20"/>
          <w:szCs w:val="30"/>
          <w:rtl/>
        </w:rPr>
      </w:pPr>
      <w:r w:rsidRPr="00AF0F1A">
        <w:rPr>
          <w:rFonts w:cs="Traditional Arabic"/>
          <w:sz w:val="20"/>
          <w:szCs w:val="30"/>
          <w:rtl/>
        </w:rPr>
        <w:t>51 -</w:t>
      </w:r>
      <w:r w:rsidRPr="00AF0F1A">
        <w:rPr>
          <w:rFonts w:cs="Traditional Arabic"/>
          <w:sz w:val="20"/>
          <w:szCs w:val="30"/>
          <w:rtl/>
        </w:rPr>
        <w:tab/>
      </w:r>
      <w:r w:rsidR="00C10987">
        <w:rPr>
          <w:rFonts w:cs="Traditional Arabic" w:hint="cs"/>
          <w:sz w:val="20"/>
          <w:szCs w:val="30"/>
          <w:rtl/>
        </w:rPr>
        <w:t xml:space="preserve">يمكن لنفايات إيثرات ثنائي الفينيل المبرومة المحتوية على ملوثات عضوية ثابتة أن تتواجد في المراحل التالية من دورات حياة هذه المادة الكيميائية: </w:t>
      </w:r>
    </w:p>
    <w:p w:rsidR="00C10987" w:rsidRDefault="00C10987"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(أ)</w:t>
      </w:r>
      <w:r>
        <w:rPr>
          <w:rFonts w:cs="Traditional Arabic" w:hint="cs"/>
          <w:sz w:val="20"/>
          <w:szCs w:val="30"/>
          <w:rtl/>
        </w:rPr>
        <w:tab/>
        <w:t xml:space="preserve">تصنيع ومعالجة إيثرات ثنائي الفينيل المبرومة: </w:t>
      </w:r>
    </w:p>
    <w:p w:rsidR="00652071" w:rsidRDefault="00C10987">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’1‘</w:t>
      </w:r>
      <w:r>
        <w:rPr>
          <w:rFonts w:cs="Traditional Arabic" w:hint="cs"/>
          <w:sz w:val="20"/>
          <w:szCs w:val="30"/>
          <w:rtl/>
        </w:rPr>
        <w:tab/>
        <w:t>نفايات متولِّدة من إنتاج ومعالجة إيثرات ثنائي الفينيل المبرومة؛</w:t>
      </w:r>
    </w:p>
    <w:p w:rsidR="00652071" w:rsidRDefault="00C10987">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’2‘</w:t>
      </w:r>
      <w:r>
        <w:rPr>
          <w:rFonts w:cs="Traditional Arabic" w:hint="cs"/>
          <w:sz w:val="20"/>
          <w:szCs w:val="30"/>
          <w:rtl/>
        </w:rPr>
        <w:tab/>
        <w:t xml:space="preserve">في المياه أو التربة أو </w:t>
      </w:r>
      <w:r w:rsidR="00604247">
        <w:rPr>
          <w:rFonts w:cs="Traditional Arabic" w:hint="cs"/>
          <w:sz w:val="20"/>
          <w:szCs w:val="30"/>
          <w:rtl/>
        </w:rPr>
        <w:t xml:space="preserve">الرواسب </w:t>
      </w:r>
      <w:r>
        <w:rPr>
          <w:rFonts w:cs="Traditional Arabic" w:hint="cs"/>
          <w:sz w:val="20"/>
          <w:szCs w:val="30"/>
          <w:rtl/>
        </w:rPr>
        <w:t>القريبة من مواقع التصنيع أو المعالجة؛</w:t>
      </w:r>
    </w:p>
    <w:p w:rsidR="00652071" w:rsidRDefault="00C10987">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’3‘</w:t>
      </w:r>
      <w:r>
        <w:rPr>
          <w:rFonts w:cs="Traditional Arabic" w:hint="cs"/>
          <w:sz w:val="20"/>
          <w:szCs w:val="30"/>
          <w:rtl/>
        </w:rPr>
        <w:tab/>
        <w:t>مياه الفضلات الصناعية والحمأة؛</w:t>
      </w:r>
    </w:p>
    <w:p w:rsidR="00652071" w:rsidRDefault="00C10987">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’4‘</w:t>
      </w:r>
      <w:r>
        <w:rPr>
          <w:rFonts w:cs="Traditional Arabic" w:hint="cs"/>
          <w:sz w:val="20"/>
          <w:szCs w:val="30"/>
          <w:rtl/>
        </w:rPr>
        <w:tab/>
        <w:t>السائل الراشح من مدافن القمامة من المواقع حيث تم التخلص من نفايات التصنيع أو المعالجة؛</w:t>
      </w:r>
    </w:p>
    <w:p w:rsidR="00652071" w:rsidRDefault="00C10987">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’5‘</w:t>
      </w:r>
      <w:r>
        <w:rPr>
          <w:rFonts w:cs="Traditional Arabic" w:hint="cs"/>
          <w:sz w:val="20"/>
          <w:szCs w:val="30"/>
          <w:rtl/>
        </w:rPr>
        <w:tab/>
        <w:t>مخزونات المواد غير المستعملة وغير المباعة؛</w:t>
      </w:r>
    </w:p>
    <w:p w:rsidR="00C10987" w:rsidRDefault="00CF48D1"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(ب)</w:t>
      </w:r>
      <w:r>
        <w:rPr>
          <w:rFonts w:cs="Traditional Arabic" w:hint="cs"/>
          <w:sz w:val="20"/>
          <w:szCs w:val="30"/>
          <w:rtl/>
        </w:rPr>
        <w:tab/>
        <w:t xml:space="preserve">الاستعمال الصناعي لإيثرات ثنائي الفينيل المبرومة (رغوة البولي يوريثان والمواد البلاستيكية الخاصة بالمعدات الكهربائية والإلكترونية والمنسوجات): </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’1‘</w:t>
      </w:r>
      <w:r>
        <w:rPr>
          <w:rFonts w:cs="Traditional Arabic" w:hint="cs"/>
          <w:sz w:val="20"/>
          <w:szCs w:val="30"/>
          <w:rtl/>
        </w:rPr>
        <w:tab/>
        <w:t xml:space="preserve">المخلفات المتولدة من استعمال إيثرات ثنائي الفنينل المبرومة؛ </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’2‘</w:t>
      </w:r>
      <w:r>
        <w:rPr>
          <w:rFonts w:cs="Traditional Arabic" w:hint="cs"/>
          <w:sz w:val="20"/>
          <w:szCs w:val="30"/>
          <w:rtl/>
        </w:rPr>
        <w:tab/>
        <w:t xml:space="preserve">في المياه أو التربة أو </w:t>
      </w:r>
      <w:r w:rsidR="00604247">
        <w:rPr>
          <w:rFonts w:cs="Traditional Arabic" w:hint="cs"/>
          <w:sz w:val="20"/>
          <w:szCs w:val="30"/>
          <w:rtl/>
        </w:rPr>
        <w:t>الرواسب</w:t>
      </w:r>
      <w:r>
        <w:rPr>
          <w:rFonts w:cs="Traditional Arabic" w:hint="cs"/>
          <w:sz w:val="20"/>
          <w:szCs w:val="30"/>
          <w:rtl/>
        </w:rPr>
        <w:t xml:space="preserve"> بالقرب من مواقع التصنيع أو المعالجة؛</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’3‘</w:t>
      </w:r>
      <w:r>
        <w:rPr>
          <w:rFonts w:cs="Traditional Arabic" w:hint="cs"/>
          <w:sz w:val="20"/>
          <w:szCs w:val="30"/>
          <w:rtl/>
        </w:rPr>
        <w:tab/>
        <w:t>مياه الفضلات الصناعية والحمأة؛</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’4‘</w:t>
      </w:r>
      <w:r>
        <w:rPr>
          <w:rFonts w:cs="Traditional Arabic" w:hint="cs"/>
          <w:sz w:val="20"/>
          <w:szCs w:val="30"/>
          <w:rtl/>
        </w:rPr>
        <w:tab/>
        <w:t>السا</w:t>
      </w:r>
      <w:r w:rsidR="00604247">
        <w:rPr>
          <w:rFonts w:cs="Traditional Arabic" w:hint="cs"/>
          <w:sz w:val="20"/>
          <w:szCs w:val="30"/>
          <w:rtl/>
        </w:rPr>
        <w:t>ئ</w:t>
      </w:r>
      <w:r>
        <w:rPr>
          <w:rFonts w:cs="Traditional Arabic" w:hint="cs"/>
          <w:sz w:val="20"/>
          <w:szCs w:val="30"/>
          <w:rtl/>
        </w:rPr>
        <w:t>ل الراشح من مدافن القمامة حيث تم التخلص من نفايات الاستعمال الصناعي؛</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’5‘</w:t>
      </w:r>
      <w:r>
        <w:rPr>
          <w:rFonts w:cs="Traditional Arabic" w:hint="cs"/>
          <w:sz w:val="20"/>
          <w:szCs w:val="30"/>
          <w:rtl/>
        </w:rPr>
        <w:tab/>
        <w:t>مخزونات المنتجات غير المستعملة أو غير المباعة؛</w:t>
      </w:r>
    </w:p>
    <w:p w:rsidR="00CF48D1" w:rsidRDefault="00CF48D1"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(ج)</w:t>
      </w:r>
      <w:r>
        <w:rPr>
          <w:rFonts w:cs="Traditional Arabic" w:hint="cs"/>
          <w:sz w:val="20"/>
          <w:szCs w:val="30"/>
          <w:rtl/>
        </w:rPr>
        <w:tab/>
        <w:t xml:space="preserve">استخدام المنتجات أو المواد المحتوية على إيثرات ثنائي الفينيل المبرومة: </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’1‘</w:t>
      </w:r>
      <w:r>
        <w:rPr>
          <w:rFonts w:cs="Traditional Arabic" w:hint="cs"/>
          <w:sz w:val="20"/>
          <w:szCs w:val="30"/>
          <w:rtl/>
        </w:rPr>
        <w:tab/>
        <w:t xml:space="preserve">في المياه أو التربة أو </w:t>
      </w:r>
      <w:r w:rsidR="00FD7AF7">
        <w:rPr>
          <w:rFonts w:cs="Traditional Arabic" w:hint="cs"/>
          <w:sz w:val="20"/>
          <w:szCs w:val="30"/>
          <w:rtl/>
        </w:rPr>
        <w:t xml:space="preserve">الرواسب </w:t>
      </w:r>
      <w:r>
        <w:rPr>
          <w:rFonts w:cs="Traditional Arabic" w:hint="cs"/>
          <w:sz w:val="20"/>
          <w:szCs w:val="30"/>
          <w:rtl/>
        </w:rPr>
        <w:t xml:space="preserve">بالقرب من المواقع حيث استخدمت هذه المنتجات؛ </w:t>
      </w:r>
    </w:p>
    <w:p w:rsidR="00CF48D1" w:rsidRDefault="00CF48D1"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(د)</w:t>
      </w:r>
      <w:r>
        <w:rPr>
          <w:rFonts w:cs="Traditional Arabic" w:hint="cs"/>
          <w:sz w:val="20"/>
          <w:szCs w:val="30"/>
          <w:rtl/>
        </w:rPr>
        <w:tab/>
        <w:t xml:space="preserve">التخلص من المنتجات أو المواد المحتوية على إيثرات ثنائي الفنينل المبرومة: </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’1‘</w:t>
      </w:r>
      <w:r>
        <w:rPr>
          <w:rFonts w:cs="Traditional Arabic" w:hint="cs"/>
          <w:sz w:val="20"/>
          <w:szCs w:val="30"/>
          <w:rtl/>
        </w:rPr>
        <w:tab/>
        <w:t>في بعض المرافق من أجل جمع وإعادة التدوير، واسترداد المنسوجات، ورغوة البولي يورثان والمواد البلاستيكية الخاصة بالمعدات الإلكترونية والكهربائية والمعدات والمركبات؛</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’2‘</w:t>
      </w:r>
      <w:r>
        <w:rPr>
          <w:rFonts w:cs="Traditional Arabic" w:hint="cs"/>
          <w:sz w:val="20"/>
          <w:szCs w:val="30"/>
          <w:rtl/>
        </w:rPr>
        <w:tab/>
        <w:t>في السائل الراشح من مدافن قمامة البلدية؛</w:t>
      </w:r>
    </w:p>
    <w:p w:rsidR="00652071" w:rsidRDefault="00CF48D1">
      <w:pPr>
        <w:tabs>
          <w:tab w:val="left" w:pos="1841"/>
          <w:tab w:val="left" w:pos="2408"/>
          <w:tab w:val="left" w:pos="2975"/>
        </w:tabs>
        <w:spacing w:after="120" w:line="400" w:lineRule="exact"/>
        <w:ind w:left="2951" w:hanging="541"/>
        <w:jc w:val="both"/>
        <w:rPr>
          <w:rFonts w:cs="Traditional Arabic"/>
          <w:sz w:val="20"/>
          <w:szCs w:val="30"/>
          <w:rtl/>
        </w:rPr>
      </w:pPr>
      <w:r>
        <w:rPr>
          <w:rFonts w:cs="Traditional Arabic" w:hint="cs"/>
          <w:sz w:val="20"/>
          <w:szCs w:val="30"/>
          <w:rtl/>
        </w:rPr>
        <w:t>’3‘</w:t>
      </w:r>
      <w:r>
        <w:rPr>
          <w:rFonts w:cs="Traditional Arabic" w:hint="cs"/>
          <w:sz w:val="20"/>
          <w:szCs w:val="30"/>
          <w:rtl/>
        </w:rPr>
        <w:tab/>
        <w:t>في مياه فضلات البلدية والحمأة.</w:t>
      </w:r>
    </w:p>
    <w:p w:rsidR="00CE264A" w:rsidRPr="00B537E1" w:rsidRDefault="00CF48D1" w:rsidP="00CF48D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52</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وينبغي ملاحظة أن الأفراد الذين لديهم خبرة تقنية قد لا يستطيعون تحديد طبيعة التدفق، والمادة، والحاوية، أو قطعة من المعدات عن طريق مظهرها الخارجي وعلاماتها. و</w:t>
      </w:r>
      <w:r>
        <w:rPr>
          <w:rFonts w:cs="Traditional Arabic" w:hint="cs"/>
          <w:sz w:val="20"/>
          <w:szCs w:val="30"/>
          <w:rtl/>
        </w:rPr>
        <w:t>نتيجة لذلك</w:t>
      </w:r>
      <w:r w:rsidR="00E02FE8" w:rsidRPr="00B537E1">
        <w:rPr>
          <w:rFonts w:cs="Traditional Arabic"/>
          <w:sz w:val="20"/>
          <w:szCs w:val="30"/>
          <w:rtl/>
        </w:rPr>
        <w:t xml:space="preserve">، </w:t>
      </w:r>
      <w:r>
        <w:rPr>
          <w:rFonts w:cs="Traditional Arabic" w:hint="cs"/>
          <w:sz w:val="20"/>
          <w:szCs w:val="30"/>
          <w:rtl/>
        </w:rPr>
        <w:t>قد تجد الأطراف</w:t>
      </w:r>
      <w:r w:rsidRPr="00B537E1">
        <w:rPr>
          <w:rFonts w:cs="Traditional Arabic"/>
          <w:sz w:val="20"/>
          <w:szCs w:val="30"/>
          <w:rtl/>
        </w:rPr>
        <w:t xml:space="preserve"> </w:t>
      </w:r>
      <w:r w:rsidR="00AF0F1A">
        <w:rPr>
          <w:rFonts w:cs="Traditional Arabic"/>
          <w:sz w:val="20"/>
          <w:szCs w:val="30"/>
          <w:rtl/>
        </w:rPr>
        <w:t xml:space="preserve">المعلومات المتعلقة بالإنتاج، والاستعمال وأنواع النفايات الواردة في الفرع باء من الفصل الأول من هذه </w:t>
      </w:r>
      <w:r>
        <w:rPr>
          <w:rFonts w:cs="Traditional Arabic" w:hint="cs"/>
          <w:sz w:val="20"/>
          <w:szCs w:val="30"/>
          <w:rtl/>
        </w:rPr>
        <w:t>المبادئ التوجيهية أنها</w:t>
      </w:r>
      <w:r w:rsidR="00E02FE8" w:rsidRPr="00B537E1">
        <w:rPr>
          <w:rFonts w:cs="Traditional Arabic"/>
          <w:sz w:val="20"/>
          <w:szCs w:val="30"/>
          <w:rtl/>
        </w:rPr>
        <w:t xml:space="preserve"> مفيدة في تحديد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التي تحتوي على الملوثات العضوية الثابتة</w:t>
      </w:r>
      <w:r w:rsidR="00AF0F1A">
        <w:rPr>
          <w:rFonts w:cs="Traditional Arabic"/>
          <w:sz w:val="20"/>
          <w:szCs w:val="30"/>
          <w:rtl/>
        </w:rPr>
        <w:t>.</w:t>
      </w:r>
    </w:p>
    <w:p w:rsidR="00E02FE8" w:rsidRPr="00B537E1" w:rsidRDefault="00AF0F1A" w:rsidP="003B1FEB">
      <w:pPr>
        <w:pStyle w:val="Heading3"/>
        <w:bidi/>
        <w:ind w:left="1133" w:hanging="709"/>
        <w:rPr>
          <w:rFonts w:cs="Traditional Arabic"/>
          <w:sz w:val="20"/>
          <w:szCs w:val="30"/>
          <w:rtl/>
        </w:rPr>
      </w:pPr>
      <w:bookmarkStart w:id="32" w:name="_Toc411420073"/>
      <w:r w:rsidRPr="00AF0F1A">
        <w:rPr>
          <w:rFonts w:cs="Traditional Arabic"/>
          <w:sz w:val="20"/>
          <w:szCs w:val="30"/>
          <w:rtl/>
        </w:rPr>
        <w:t>2 -</w:t>
      </w:r>
      <w:r w:rsidRPr="00AF0F1A">
        <w:rPr>
          <w:rFonts w:cs="Traditional Arabic"/>
          <w:sz w:val="20"/>
          <w:szCs w:val="30"/>
          <w:rtl/>
        </w:rPr>
        <w:tab/>
      </w:r>
      <w:r w:rsidR="00FD7AF7">
        <w:rPr>
          <w:rFonts w:cs="Traditional Arabic" w:hint="cs"/>
          <w:sz w:val="20"/>
          <w:szCs w:val="30"/>
          <w:rtl/>
        </w:rPr>
        <w:t xml:space="preserve">جرد </w:t>
      </w:r>
      <w:r w:rsidR="0077147D" w:rsidRPr="00B537E1">
        <w:rPr>
          <w:rFonts w:cs="Traditional Arabic"/>
          <w:sz w:val="20"/>
          <w:szCs w:val="30"/>
          <w:rtl/>
        </w:rPr>
        <w:t>المخزونات</w:t>
      </w:r>
      <w:bookmarkEnd w:id="32"/>
    </w:p>
    <w:p w:rsidR="00E02FE8" w:rsidRPr="00B537E1" w:rsidRDefault="00B62260"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53</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أن تتضمن أي عملية جرد، على </w:t>
      </w:r>
      <w:r>
        <w:rPr>
          <w:rFonts w:cs="Traditional Arabic" w:hint="cs"/>
          <w:sz w:val="20"/>
          <w:szCs w:val="30"/>
          <w:rtl/>
        </w:rPr>
        <w:t xml:space="preserve">المستوى الوطني، حسب الاقتضاء، </w:t>
      </w:r>
      <w:r w:rsidR="00AF0F1A">
        <w:rPr>
          <w:rFonts w:cs="Traditional Arabic"/>
          <w:sz w:val="20"/>
          <w:szCs w:val="30"/>
          <w:rtl/>
        </w:rPr>
        <w:t>بيانات بشأن:</w:t>
      </w:r>
    </w:p>
    <w:p w:rsidR="00E02FE8" w:rsidRPr="00B537E1" w:rsidRDefault="00AF0F1A"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(أ)</w:t>
      </w:r>
      <w:r>
        <w:rPr>
          <w:rFonts w:cs="Traditional Arabic"/>
          <w:sz w:val="20"/>
          <w:szCs w:val="30"/>
          <w:rtl/>
        </w:rPr>
        <w:tab/>
        <w:t xml:space="preserve">انتاج </w:t>
      </w:r>
      <w:r w:rsidR="00B62260">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التي تحتوي على الملوثات العضوية الثابتة داخل البلد؛</w:t>
      </w:r>
    </w:p>
    <w:p w:rsidR="00E02FE8" w:rsidRPr="00B537E1" w:rsidRDefault="00AF0F1A" w:rsidP="00E44E79">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(ب)</w:t>
      </w:r>
      <w:r>
        <w:rPr>
          <w:rFonts w:cs="Traditional Arabic"/>
          <w:sz w:val="20"/>
          <w:szCs w:val="30"/>
          <w:rtl/>
        </w:rPr>
        <w:tab/>
        <w:t>استيراد</w:t>
      </w:r>
      <w:r w:rsidR="00B62260">
        <w:rPr>
          <w:rFonts w:cs="Traditional Arabic" w:hint="cs"/>
          <w:sz w:val="20"/>
          <w:szCs w:val="30"/>
          <w:rtl/>
        </w:rPr>
        <w:t xml:space="preserve"> و</w:t>
      </w:r>
      <w:r>
        <w:rPr>
          <w:rFonts w:cs="Traditional Arabic"/>
          <w:sz w:val="20"/>
          <w:szCs w:val="30"/>
          <w:rtl/>
        </w:rPr>
        <w:t xml:space="preserve">تصدير المنتجات والمواد التي </w:t>
      </w:r>
      <w:r w:rsidR="00E44E79">
        <w:rPr>
          <w:rFonts w:cs="Traditional Arabic" w:hint="cs"/>
          <w:sz w:val="20"/>
          <w:szCs w:val="30"/>
          <w:rtl/>
        </w:rPr>
        <w:t xml:space="preserve">تكوِّن </w:t>
      </w:r>
      <w:r w:rsidR="00B62260">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التي تحتوي على الملوثات العضوية الثابتة</w:t>
      </w:r>
      <w:r w:rsidR="00B62260">
        <w:rPr>
          <w:rFonts w:cs="Traditional Arabic" w:hint="cs"/>
          <w:sz w:val="20"/>
          <w:szCs w:val="30"/>
          <w:rtl/>
        </w:rPr>
        <w:t>.</w:t>
      </w:r>
      <w:r w:rsidR="00B62260" w:rsidRPr="00B537E1" w:rsidDel="00B62260">
        <w:rPr>
          <w:rFonts w:cs="Traditional Arabic"/>
          <w:sz w:val="20"/>
          <w:szCs w:val="30"/>
          <w:rtl/>
        </w:rPr>
        <w:t xml:space="preserve"> </w:t>
      </w:r>
    </w:p>
    <w:p w:rsidR="00E02FE8" w:rsidRPr="00B537E1" w:rsidRDefault="00AF0F1A"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(ج)</w:t>
      </w:r>
      <w:r>
        <w:rPr>
          <w:rFonts w:cs="Traditional Arabic"/>
          <w:sz w:val="20"/>
          <w:szCs w:val="30"/>
          <w:rtl/>
        </w:rPr>
        <w:tab/>
        <w:t xml:space="preserve">التخلص من </w:t>
      </w:r>
      <w:r w:rsidR="00B62260">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التي تحتوي على الملوثات العضوية الثابتة؛</w:t>
      </w:r>
    </w:p>
    <w:p w:rsidR="00E02FE8" w:rsidRPr="00B537E1" w:rsidRDefault="00AF0F1A" w:rsidP="00CE264A">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(د)</w:t>
      </w:r>
      <w:r>
        <w:rPr>
          <w:rFonts w:cs="Traditional Arabic"/>
          <w:sz w:val="20"/>
          <w:szCs w:val="30"/>
          <w:rtl/>
        </w:rPr>
        <w:tab/>
        <w:t>استيراد/تصدير مثل هذه النفايات.</w:t>
      </w:r>
    </w:p>
    <w:p w:rsidR="00E02FE8" w:rsidRDefault="00B62260" w:rsidP="00716DE2">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54</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r>
      <w:r>
        <w:rPr>
          <w:rFonts w:cs="Traditional Arabic" w:hint="cs"/>
          <w:sz w:val="20"/>
          <w:szCs w:val="30"/>
          <w:rtl/>
        </w:rPr>
        <w:t>وتعتبر قوائم جرد المخزونات أداة هامة لتحديد ماهية وخواص النفايات وكمياتها. فوجود برنامج تدري</w:t>
      </w:r>
      <w:r w:rsidR="00716DE2">
        <w:rPr>
          <w:rFonts w:cs="Traditional Arabic" w:hint="cs"/>
          <w:sz w:val="20"/>
          <w:szCs w:val="30"/>
          <w:rtl/>
        </w:rPr>
        <w:t>ب</w:t>
      </w:r>
      <w:r>
        <w:rPr>
          <w:rFonts w:cs="Traditional Arabic" w:hint="cs"/>
          <w:sz w:val="20"/>
          <w:szCs w:val="30"/>
          <w:rtl/>
        </w:rPr>
        <w:t xml:space="preserve">ي لإعداد قوائم جرد الموجودات من إيثرات ثنائي الفينيل المبرومة المحتوية على ملوثات عضوية ثابتة يشمل الخطوات التالية: </w:t>
      </w:r>
    </w:p>
    <w:p w:rsidR="00B62260" w:rsidRDefault="00B62260"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(أ)</w:t>
      </w:r>
      <w:r>
        <w:rPr>
          <w:rFonts w:cs="Traditional Arabic" w:hint="cs"/>
          <w:sz w:val="20"/>
          <w:szCs w:val="30"/>
          <w:rtl/>
        </w:rPr>
        <w:tab/>
        <w:t>الخطوة 1: التخطيط (أي تحديد القطاعات ذات الصلة التي تستخدم أو تنتج إيثرات ثنائي الفنينل المبرومة المحتوية على ملوثات عضوية ثابتة)؛</w:t>
      </w:r>
    </w:p>
    <w:p w:rsidR="00B62260" w:rsidRDefault="00B62260"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(ب)</w:t>
      </w:r>
      <w:r>
        <w:rPr>
          <w:rFonts w:cs="Traditional Arabic" w:hint="cs"/>
          <w:sz w:val="20"/>
          <w:szCs w:val="30"/>
          <w:rtl/>
        </w:rPr>
        <w:tab/>
        <w:t>الخطوة 2: اختيار من</w:t>
      </w:r>
      <w:r w:rsidR="001A0D04">
        <w:rPr>
          <w:rFonts w:cs="Traditional Arabic" w:hint="cs"/>
          <w:sz w:val="20"/>
          <w:szCs w:val="30"/>
          <w:rtl/>
        </w:rPr>
        <w:t xml:space="preserve">هجيات جمع البيانات باستخدام نهج من مستويين؛ </w:t>
      </w:r>
    </w:p>
    <w:p w:rsidR="001A0D04" w:rsidRDefault="001A0D04"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(ج)</w:t>
      </w:r>
      <w:r>
        <w:rPr>
          <w:rFonts w:cs="Traditional Arabic" w:hint="cs"/>
          <w:sz w:val="20"/>
          <w:szCs w:val="30"/>
          <w:rtl/>
        </w:rPr>
        <w:tab/>
        <w:t xml:space="preserve">الخطوة 3: جمع وتصنيف بيانات من الإحصاءات الوطنية بشأن إنتاج واستخدام واستيراد وتصدير إيثرات ثنائي الفينيل المبرومة المحتوية على ملوثات عضوية ثابتة؛ </w:t>
      </w:r>
    </w:p>
    <w:p w:rsidR="001A0D04" w:rsidRDefault="001A0D04"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(د)</w:t>
      </w:r>
      <w:r>
        <w:rPr>
          <w:rFonts w:cs="Traditional Arabic" w:hint="cs"/>
          <w:sz w:val="20"/>
          <w:szCs w:val="30"/>
          <w:rtl/>
        </w:rPr>
        <w:tab/>
        <w:t>الخطوة 4: إدارة وتقييم البيانات المتحصل عليها في الخطوة 3 باستخدام طريقة تقدير؛</w:t>
      </w:r>
    </w:p>
    <w:p w:rsidR="001A0D04" w:rsidRDefault="001A0D04"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(هـ)</w:t>
      </w:r>
      <w:r>
        <w:rPr>
          <w:rFonts w:cs="Traditional Arabic" w:hint="cs"/>
          <w:sz w:val="20"/>
          <w:szCs w:val="30"/>
          <w:rtl/>
        </w:rPr>
        <w:tab/>
        <w:t>الخطوة 5: إعداد تقرير عن قوائم جرد الموجودات؛</w:t>
      </w:r>
    </w:p>
    <w:p w:rsidR="001A0D04" w:rsidRDefault="001A0D04" w:rsidP="00E44E79">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t>(و)</w:t>
      </w:r>
      <w:r>
        <w:rPr>
          <w:rFonts w:cs="Traditional Arabic" w:hint="cs"/>
          <w:sz w:val="20"/>
          <w:szCs w:val="30"/>
          <w:rtl/>
        </w:rPr>
        <w:tab/>
        <w:t xml:space="preserve">الخطوة 6: تحديث تقرير قوائم جرد الموجودات </w:t>
      </w:r>
      <w:r w:rsidR="00E44E79">
        <w:rPr>
          <w:rFonts w:cs="Traditional Arabic" w:hint="cs"/>
          <w:sz w:val="20"/>
          <w:szCs w:val="30"/>
          <w:rtl/>
        </w:rPr>
        <w:t>ب</w:t>
      </w:r>
      <w:r>
        <w:rPr>
          <w:rFonts w:cs="Traditional Arabic" w:hint="cs"/>
          <w:sz w:val="20"/>
          <w:szCs w:val="30"/>
          <w:rtl/>
        </w:rPr>
        <w:t>شكل دوري.</w:t>
      </w:r>
    </w:p>
    <w:p w:rsidR="00B62260" w:rsidRPr="00B537E1" w:rsidRDefault="001A0D04" w:rsidP="00B62260">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55 -</w:t>
      </w:r>
      <w:r>
        <w:rPr>
          <w:rFonts w:cs="Traditional Arabic" w:hint="cs"/>
          <w:sz w:val="20"/>
          <w:szCs w:val="30"/>
          <w:rtl/>
        </w:rPr>
        <w:tab/>
        <w:t>ولمزيد من المعلومات، يرجى الرجوع إلى التوجيهات المنقحة لجرد إيثرات ثنائي الفينيل المتعددة البروم الواردة في إطار اتفاقية استكهولم بشأن الملوثات العضوية الثابتة (اليونيب، 2015 ج).</w:t>
      </w:r>
    </w:p>
    <w:p w:rsidR="00E02FE8" w:rsidRPr="00B537E1" w:rsidRDefault="00E02FE8" w:rsidP="003B1FEB">
      <w:pPr>
        <w:pStyle w:val="Heading2"/>
        <w:ind w:left="1133" w:hanging="709"/>
        <w:rPr>
          <w:sz w:val="20"/>
          <w:szCs w:val="30"/>
          <w:rtl/>
        </w:rPr>
      </w:pPr>
      <w:bookmarkStart w:id="33" w:name="_Toc411420074"/>
      <w:r w:rsidRPr="00B537E1">
        <w:rPr>
          <w:sz w:val="20"/>
          <w:szCs w:val="30"/>
          <w:rtl/>
          <w:lang w:val="en-GB"/>
        </w:rPr>
        <w:t>هاء</w:t>
      </w:r>
      <w:r w:rsidR="00AF0F1A" w:rsidRPr="00AF0F1A">
        <w:rPr>
          <w:sz w:val="20"/>
          <w:szCs w:val="30"/>
          <w:rtl/>
          <w:lang w:val="en-GB"/>
        </w:rPr>
        <w:t xml:space="preserve"> -</w:t>
      </w:r>
      <w:r w:rsidR="00AF0F1A" w:rsidRPr="00AF0F1A">
        <w:rPr>
          <w:sz w:val="20"/>
          <w:szCs w:val="30"/>
          <w:rtl/>
          <w:lang w:val="en-GB"/>
        </w:rPr>
        <w:tab/>
      </w:r>
      <w:r w:rsidR="00AF0F1A" w:rsidRPr="00AF0F1A">
        <w:rPr>
          <w:sz w:val="20"/>
          <w:szCs w:val="30"/>
          <w:rtl/>
        </w:rPr>
        <w:t>أخذ العينات، والتحليل والرصد</w:t>
      </w:r>
      <w:bookmarkEnd w:id="33"/>
    </w:p>
    <w:p w:rsidR="00E02FE8" w:rsidRPr="00B537E1" w:rsidRDefault="00F5308A" w:rsidP="00CC505D">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56</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للحصول على معلومات عامة بشأن أخذ العينات، والتحليل، والرصد، انظر الفرع رابعاً </w:t>
      </w:r>
      <w:r w:rsidR="00E44E79">
        <w:rPr>
          <w:rFonts w:cs="Traditional Arabic" w:hint="cs"/>
          <w:sz w:val="20"/>
          <w:szCs w:val="30"/>
          <w:rtl/>
        </w:rPr>
        <w:t xml:space="preserve">- </w:t>
      </w:r>
      <w:r w:rsidR="00E02FE8" w:rsidRPr="00B537E1">
        <w:rPr>
          <w:rFonts w:cs="Traditional Arabic"/>
          <w:sz w:val="20"/>
          <w:szCs w:val="30"/>
          <w:rtl/>
        </w:rPr>
        <w:t>هاء من المبادئ ا</w:t>
      </w:r>
      <w:r w:rsidR="00AF0F1A">
        <w:rPr>
          <w:rFonts w:cs="Traditional Arabic"/>
          <w:sz w:val="20"/>
          <w:szCs w:val="30"/>
          <w:rtl/>
        </w:rPr>
        <w:t>لتوجيهية التقنية العامة.</w:t>
      </w:r>
    </w:p>
    <w:p w:rsidR="00E02FE8" w:rsidRPr="00B537E1" w:rsidRDefault="00AF0F1A" w:rsidP="003B1FEB">
      <w:pPr>
        <w:pStyle w:val="Heading3"/>
        <w:bidi/>
        <w:ind w:left="1133" w:hanging="567"/>
        <w:rPr>
          <w:rFonts w:cs="Traditional Arabic"/>
          <w:sz w:val="20"/>
          <w:szCs w:val="30"/>
          <w:rtl/>
        </w:rPr>
      </w:pPr>
      <w:bookmarkStart w:id="34" w:name="_Toc411420075"/>
      <w:r w:rsidRPr="00AF0F1A">
        <w:rPr>
          <w:rFonts w:cs="Traditional Arabic"/>
          <w:sz w:val="20"/>
          <w:szCs w:val="30"/>
          <w:rtl/>
        </w:rPr>
        <w:t>1 -</w:t>
      </w:r>
      <w:r w:rsidRPr="00AF0F1A">
        <w:rPr>
          <w:rFonts w:cs="Traditional Arabic"/>
          <w:sz w:val="20"/>
          <w:szCs w:val="30"/>
          <w:rtl/>
        </w:rPr>
        <w:tab/>
        <w:t>أخذ العينات</w:t>
      </w:r>
      <w:bookmarkEnd w:id="34"/>
    </w:p>
    <w:p w:rsidR="00E02FE8" w:rsidRPr="00B537E1" w:rsidRDefault="002D3E26" w:rsidP="002D3E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57</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يعمل أخذ العينات كعنصر مهم لتحديد و</w:t>
      </w:r>
      <w:r>
        <w:rPr>
          <w:rFonts w:cs="Traditional Arabic" w:hint="cs"/>
          <w:sz w:val="20"/>
          <w:szCs w:val="30"/>
          <w:rtl/>
        </w:rPr>
        <w:t>رصد</w:t>
      </w:r>
      <w:r w:rsidRPr="00B537E1">
        <w:rPr>
          <w:rFonts w:cs="Traditional Arabic"/>
          <w:sz w:val="20"/>
          <w:szCs w:val="30"/>
          <w:rtl/>
        </w:rPr>
        <w:t xml:space="preserve"> </w:t>
      </w:r>
      <w:r w:rsidR="00AF0F1A">
        <w:rPr>
          <w:rFonts w:cs="Traditional Arabic"/>
          <w:sz w:val="20"/>
          <w:szCs w:val="30"/>
          <w:rtl/>
        </w:rPr>
        <w:t>المشاكل البيئية والمخاطر الصحية للإنسان.</w:t>
      </w:r>
    </w:p>
    <w:p w:rsidR="00E02FE8" w:rsidRPr="00B537E1" w:rsidRDefault="002D3E26" w:rsidP="002D3E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58</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وينبغي إنشاء إجراءات أخذ عينات معيارية والاتفاق عليها قبل بداية حملة أخذ العينات. وينبغي أن يتسق أخذ العينات مع التشريعات الوطنية</w:t>
      </w:r>
      <w:r>
        <w:rPr>
          <w:rFonts w:cs="Traditional Arabic" w:hint="cs"/>
          <w:sz w:val="20"/>
          <w:szCs w:val="30"/>
          <w:rtl/>
        </w:rPr>
        <w:t xml:space="preserve"> المحددة</w:t>
      </w:r>
      <w:r w:rsidR="00E02FE8" w:rsidRPr="00B537E1">
        <w:rPr>
          <w:rFonts w:cs="Traditional Arabic"/>
          <w:sz w:val="20"/>
          <w:szCs w:val="30"/>
          <w:rtl/>
        </w:rPr>
        <w:t xml:space="preserve">، حيثما وُجدت، أو مع </w:t>
      </w:r>
      <w:r>
        <w:rPr>
          <w:rFonts w:cs="Traditional Arabic" w:hint="cs"/>
          <w:sz w:val="20"/>
          <w:szCs w:val="30"/>
          <w:rtl/>
        </w:rPr>
        <w:t xml:space="preserve">اللوائح والمعايير </w:t>
      </w:r>
      <w:r w:rsidR="00AF0F1A">
        <w:rPr>
          <w:rFonts w:cs="Traditional Arabic"/>
          <w:sz w:val="20"/>
          <w:szCs w:val="30"/>
          <w:rtl/>
        </w:rPr>
        <w:t>الدولية.</w:t>
      </w:r>
    </w:p>
    <w:p w:rsidR="00800B8D" w:rsidRPr="00B537E1" w:rsidRDefault="002D3E26" w:rsidP="002D3E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59</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وتشمل أنواع المصفوفات التي تؤخذ عيناتها عادة لرصد </w:t>
      </w:r>
      <w:r>
        <w:rPr>
          <w:rFonts w:cs="Traditional Arabic" w:hint="cs"/>
          <w:sz w:val="20"/>
          <w:szCs w:val="30"/>
          <w:rtl/>
        </w:rPr>
        <w:t xml:space="preserve">إيثرات ثنائي الفينيل المبرومة المحتوية على </w:t>
      </w:r>
      <w:r w:rsidR="00E02FE8" w:rsidRPr="00B537E1">
        <w:rPr>
          <w:rFonts w:cs="Traditional Arabic"/>
          <w:sz w:val="20"/>
          <w:szCs w:val="30"/>
          <w:rtl/>
        </w:rPr>
        <w:t xml:space="preserve">الملوثات العضوية </w:t>
      </w:r>
      <w:r w:rsidR="00AF0F1A">
        <w:rPr>
          <w:rFonts w:cs="Traditional Arabic"/>
          <w:sz w:val="20"/>
          <w:szCs w:val="30"/>
          <w:rtl/>
        </w:rPr>
        <w:t>الثابتة</w:t>
      </w:r>
      <w:r>
        <w:rPr>
          <w:rFonts w:cs="Traditional Arabic" w:hint="cs"/>
          <w:sz w:val="20"/>
          <w:szCs w:val="30"/>
          <w:rtl/>
        </w:rPr>
        <w:t>:</w:t>
      </w:r>
    </w:p>
    <w:p w:rsidR="00E02FE8" w:rsidRPr="00B537E1" w:rsidRDefault="00AF0F1A" w:rsidP="00800B8D">
      <w:pPr>
        <w:tabs>
          <w:tab w:val="left" w:pos="1841"/>
          <w:tab w:val="left" w:pos="2408"/>
          <w:tab w:val="left" w:pos="2975"/>
        </w:tabs>
        <w:spacing w:after="120" w:line="400" w:lineRule="exact"/>
        <w:jc w:val="both"/>
        <w:rPr>
          <w:rFonts w:cs="Traditional Arabic"/>
          <w:sz w:val="20"/>
          <w:szCs w:val="30"/>
        </w:rPr>
      </w:pPr>
      <w:r>
        <w:rPr>
          <w:rFonts w:cs="Traditional Arabic"/>
          <w:sz w:val="20"/>
          <w:szCs w:val="30"/>
          <w:rtl/>
        </w:rPr>
        <w:tab/>
        <w:t>(أ)</w:t>
      </w:r>
      <w:r>
        <w:rPr>
          <w:rFonts w:cs="Traditional Arabic"/>
          <w:sz w:val="20"/>
          <w:szCs w:val="30"/>
          <w:rtl/>
        </w:rPr>
        <w:tab/>
        <w:t>السوائل:</w:t>
      </w:r>
    </w:p>
    <w:p w:rsidR="00800B8D" w:rsidRPr="00B537E1" w:rsidRDefault="00AF0F1A" w:rsidP="00800B8D">
      <w:pPr>
        <w:tabs>
          <w:tab w:val="left" w:pos="793"/>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r>
      <w:r>
        <w:rPr>
          <w:rFonts w:cs="Traditional Arabic"/>
          <w:sz w:val="20"/>
          <w:szCs w:val="30"/>
          <w:rtl/>
        </w:rPr>
        <w:tab/>
        <w:t>’1‘</w:t>
      </w:r>
      <w:r>
        <w:rPr>
          <w:rFonts w:cs="Traditional Arabic"/>
          <w:sz w:val="20"/>
          <w:szCs w:val="30"/>
          <w:rtl/>
        </w:rPr>
        <w:tab/>
        <w:t>المواد الرشحة من مواقع إلقاء النفايات ومدافن القمامة؛</w:t>
      </w:r>
    </w:p>
    <w:p w:rsidR="00E02FE8" w:rsidRPr="00B537E1" w:rsidRDefault="00AF0F1A" w:rsidP="00800B8D">
      <w:pPr>
        <w:tabs>
          <w:tab w:val="left" w:pos="793"/>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r>
      <w:r>
        <w:rPr>
          <w:rFonts w:cs="Traditional Arabic"/>
          <w:sz w:val="20"/>
          <w:szCs w:val="30"/>
          <w:rtl/>
        </w:rPr>
        <w:tab/>
        <w:t>’2‘</w:t>
      </w:r>
      <w:r>
        <w:rPr>
          <w:rFonts w:cs="Traditional Arabic"/>
          <w:sz w:val="20"/>
          <w:szCs w:val="30"/>
          <w:rtl/>
        </w:rPr>
        <w:tab/>
        <w:t>المياه (المياه السطحية ومياه الشرب والمخلفات الصناعية)؛</w:t>
      </w:r>
    </w:p>
    <w:p w:rsidR="00800B8D" w:rsidRPr="00B537E1" w:rsidRDefault="00AF0F1A" w:rsidP="00800B8D">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(ب)</w:t>
      </w:r>
      <w:r>
        <w:rPr>
          <w:rFonts w:cs="Traditional Arabic"/>
          <w:sz w:val="20"/>
          <w:szCs w:val="30"/>
          <w:rtl/>
        </w:rPr>
        <w:tab/>
        <w:t>المواد الصلبة:</w:t>
      </w:r>
    </w:p>
    <w:p w:rsidR="00800B8D" w:rsidRPr="00B537E1" w:rsidRDefault="00AF0F1A" w:rsidP="00800B8D">
      <w:pPr>
        <w:tabs>
          <w:tab w:val="left" w:pos="1841"/>
          <w:tab w:val="left" w:pos="2408"/>
          <w:tab w:val="left" w:pos="2975"/>
        </w:tabs>
        <w:spacing w:after="120" w:line="400" w:lineRule="exact"/>
        <w:ind w:left="2975" w:hanging="1842"/>
        <w:jc w:val="both"/>
        <w:rPr>
          <w:rFonts w:cs="Traditional Arabic"/>
          <w:sz w:val="20"/>
          <w:szCs w:val="30"/>
          <w:rtl/>
        </w:rPr>
      </w:pPr>
      <w:r>
        <w:rPr>
          <w:rFonts w:cs="Traditional Arabic"/>
          <w:sz w:val="20"/>
          <w:szCs w:val="30"/>
          <w:rtl/>
        </w:rPr>
        <w:tab/>
      </w:r>
      <w:r>
        <w:rPr>
          <w:rFonts w:cs="Traditional Arabic"/>
          <w:sz w:val="20"/>
          <w:szCs w:val="30"/>
          <w:rtl/>
        </w:rPr>
        <w:tab/>
        <w:t>’1‘</w:t>
      </w:r>
      <w:r>
        <w:rPr>
          <w:rFonts w:cs="Traditional Arabic"/>
          <w:sz w:val="20"/>
          <w:szCs w:val="30"/>
          <w:rtl/>
        </w:rPr>
        <w:tab/>
        <w:t>المخزونات والمنتجات والمستحضرات المكونة من أو المحتوية على أو الملوثة بملوثات عضوية ثابتة؛</w:t>
      </w:r>
    </w:p>
    <w:p w:rsidR="00800B8D" w:rsidRPr="00B537E1" w:rsidRDefault="00AF0F1A" w:rsidP="00800B8D">
      <w:pPr>
        <w:tabs>
          <w:tab w:val="left" w:pos="1841"/>
          <w:tab w:val="left" w:pos="2408"/>
          <w:tab w:val="left" w:pos="2975"/>
        </w:tabs>
        <w:spacing w:after="120" w:line="400" w:lineRule="exact"/>
        <w:ind w:left="2975" w:hanging="1842"/>
        <w:jc w:val="both"/>
        <w:rPr>
          <w:rFonts w:cs="Traditional Arabic"/>
          <w:sz w:val="20"/>
          <w:szCs w:val="30"/>
          <w:rtl/>
        </w:rPr>
      </w:pPr>
      <w:r>
        <w:rPr>
          <w:rFonts w:cs="Traditional Arabic"/>
          <w:sz w:val="20"/>
          <w:szCs w:val="30"/>
          <w:rtl/>
        </w:rPr>
        <w:tab/>
      </w:r>
      <w:r>
        <w:rPr>
          <w:rFonts w:cs="Traditional Arabic"/>
          <w:sz w:val="20"/>
          <w:szCs w:val="30"/>
          <w:rtl/>
        </w:rPr>
        <w:tab/>
        <w:t>’2‘</w:t>
      </w:r>
      <w:r>
        <w:rPr>
          <w:rFonts w:cs="Traditional Arabic"/>
          <w:sz w:val="20"/>
          <w:szCs w:val="30"/>
          <w:rtl/>
        </w:rPr>
        <w:tab/>
        <w:t>المواد الصلبة الناتجة من المعالجة أو من عمليات التخلص (الرماد المتطاير، ورماد القاع، الحمأ، والقيعان الساكنة، والمخلفات الأخرى، والأغطية، وغير ذلك)؛</w:t>
      </w:r>
    </w:p>
    <w:p w:rsidR="00800B8D" w:rsidRPr="00B537E1" w:rsidRDefault="00AF0F1A" w:rsidP="002D3E26">
      <w:pPr>
        <w:tabs>
          <w:tab w:val="left" w:pos="1841"/>
          <w:tab w:val="left" w:pos="2408"/>
          <w:tab w:val="left" w:pos="2975"/>
        </w:tabs>
        <w:spacing w:after="120" w:line="400" w:lineRule="exact"/>
        <w:ind w:left="2975" w:hanging="1842"/>
        <w:jc w:val="both"/>
        <w:rPr>
          <w:rFonts w:cs="Traditional Arabic"/>
          <w:sz w:val="20"/>
          <w:szCs w:val="30"/>
          <w:rtl/>
        </w:rPr>
      </w:pPr>
      <w:r>
        <w:rPr>
          <w:rFonts w:cs="Traditional Arabic"/>
          <w:sz w:val="20"/>
          <w:szCs w:val="30"/>
          <w:rtl/>
        </w:rPr>
        <w:tab/>
      </w:r>
      <w:r>
        <w:rPr>
          <w:rFonts w:cs="Traditional Arabic"/>
          <w:sz w:val="20"/>
          <w:szCs w:val="30"/>
          <w:rtl/>
        </w:rPr>
        <w:tab/>
        <w:t>’3‘</w:t>
      </w:r>
      <w:r>
        <w:rPr>
          <w:rFonts w:cs="Traditional Arabic"/>
          <w:sz w:val="20"/>
          <w:szCs w:val="30"/>
          <w:rtl/>
        </w:rPr>
        <w:tab/>
      </w:r>
      <w:r w:rsidR="002D3E26">
        <w:rPr>
          <w:rFonts w:cs="Traditional Arabic" w:hint="cs"/>
          <w:sz w:val="20"/>
          <w:szCs w:val="30"/>
          <w:rtl/>
        </w:rPr>
        <w:t>المعدات و</w:t>
      </w:r>
      <w:r w:rsidR="00E02FE8" w:rsidRPr="00B537E1">
        <w:rPr>
          <w:rFonts w:cs="Traditional Arabic"/>
          <w:sz w:val="20"/>
          <w:szCs w:val="30"/>
          <w:rtl/>
        </w:rPr>
        <w:t xml:space="preserve">الحاويات، </w:t>
      </w:r>
      <w:r>
        <w:rPr>
          <w:rFonts w:cs="Traditional Arabic"/>
          <w:sz w:val="20"/>
          <w:szCs w:val="30"/>
          <w:rtl/>
        </w:rPr>
        <w:t xml:space="preserve">أو مواد التعبئة الأخرى </w:t>
      </w:r>
      <w:r>
        <w:rPr>
          <w:rFonts w:cs="Traditional Arabic"/>
          <w:sz w:val="20"/>
          <w:szCs w:val="30"/>
        </w:rPr>
        <w:t>)</w:t>
      </w:r>
      <w:r>
        <w:rPr>
          <w:rFonts w:cs="Traditional Arabic"/>
          <w:sz w:val="20"/>
          <w:szCs w:val="30"/>
          <w:rtl/>
        </w:rPr>
        <w:t>عينات مياه الشطف أو التجفيف) بما في ذلك المنسوجات أو الأقمشة المستخدمة في جمع عينات مياه التجفيف؛</w:t>
      </w:r>
    </w:p>
    <w:p w:rsidR="00E02FE8" w:rsidRPr="00B537E1" w:rsidRDefault="00AF0F1A" w:rsidP="00800B8D">
      <w:pPr>
        <w:tabs>
          <w:tab w:val="left" w:pos="1841"/>
          <w:tab w:val="left" w:pos="2408"/>
          <w:tab w:val="left" w:pos="2975"/>
        </w:tabs>
        <w:spacing w:after="120" w:line="400" w:lineRule="exact"/>
        <w:ind w:left="2975" w:hanging="1842"/>
        <w:jc w:val="both"/>
        <w:rPr>
          <w:rFonts w:cs="Traditional Arabic"/>
          <w:sz w:val="20"/>
          <w:szCs w:val="30"/>
          <w:rtl/>
        </w:rPr>
      </w:pPr>
      <w:r>
        <w:rPr>
          <w:rFonts w:cs="Traditional Arabic"/>
          <w:sz w:val="20"/>
          <w:szCs w:val="30"/>
          <w:rtl/>
        </w:rPr>
        <w:tab/>
      </w:r>
      <w:r>
        <w:rPr>
          <w:rFonts w:cs="Traditional Arabic"/>
          <w:sz w:val="20"/>
          <w:szCs w:val="30"/>
          <w:rtl/>
        </w:rPr>
        <w:tab/>
        <w:t>’4‘</w:t>
      </w:r>
      <w:r>
        <w:rPr>
          <w:rFonts w:cs="Traditional Arabic"/>
          <w:sz w:val="20"/>
          <w:szCs w:val="30"/>
          <w:rtl/>
        </w:rPr>
        <w:tab/>
        <w:t>التربة، والرواسب وكسارة الحجارة وحمأة مياه الصرف الصحي والكمبوست</w:t>
      </w:r>
      <w:r>
        <w:rPr>
          <w:rFonts w:cs="Traditional Arabic"/>
          <w:sz w:val="20"/>
          <w:szCs w:val="30"/>
        </w:rPr>
        <w:t>.</w:t>
      </w:r>
    </w:p>
    <w:p w:rsidR="00E02FE8" w:rsidRPr="00B537E1" w:rsidRDefault="00AF0F1A" w:rsidP="00800B8D">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t>(ج)</w:t>
      </w:r>
      <w:r>
        <w:rPr>
          <w:rFonts w:cs="Traditional Arabic"/>
          <w:sz w:val="20"/>
          <w:szCs w:val="30"/>
          <w:rtl/>
        </w:rPr>
        <w:tab/>
        <w:t>الغازات:</w:t>
      </w:r>
    </w:p>
    <w:p w:rsidR="00E02FE8" w:rsidRDefault="00AF0F1A" w:rsidP="00800B8D">
      <w:pPr>
        <w:tabs>
          <w:tab w:val="left" w:pos="1841"/>
          <w:tab w:val="left" w:pos="2408"/>
          <w:tab w:val="left" w:pos="2975"/>
        </w:tabs>
        <w:spacing w:after="120" w:line="400" w:lineRule="exact"/>
        <w:ind w:left="1133"/>
        <w:jc w:val="both"/>
        <w:rPr>
          <w:rFonts w:cs="Traditional Arabic"/>
          <w:sz w:val="20"/>
          <w:szCs w:val="30"/>
          <w:rtl/>
        </w:rPr>
      </w:pPr>
      <w:r>
        <w:rPr>
          <w:rFonts w:cs="Traditional Arabic"/>
          <w:sz w:val="20"/>
          <w:szCs w:val="30"/>
          <w:rtl/>
        </w:rPr>
        <w:tab/>
      </w:r>
      <w:r>
        <w:rPr>
          <w:rFonts w:cs="Traditional Arabic"/>
          <w:sz w:val="20"/>
          <w:szCs w:val="30"/>
          <w:rtl/>
        </w:rPr>
        <w:tab/>
        <w:t>’1‘</w:t>
      </w:r>
      <w:r>
        <w:rPr>
          <w:rFonts w:cs="Traditional Arabic"/>
          <w:sz w:val="20"/>
          <w:szCs w:val="30"/>
          <w:rtl/>
        </w:rPr>
        <w:tab/>
        <w:t>الهواء (الداخلي والخارجي).</w:t>
      </w:r>
    </w:p>
    <w:p w:rsidR="002D3E26" w:rsidRPr="00B537E1" w:rsidRDefault="002D3E26" w:rsidP="00800B8D">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ab/>
      </w:r>
      <w:r>
        <w:rPr>
          <w:rFonts w:cs="Traditional Arabic" w:hint="cs"/>
          <w:sz w:val="20"/>
          <w:szCs w:val="30"/>
          <w:rtl/>
        </w:rPr>
        <w:tab/>
        <w:t>’2‘</w:t>
      </w:r>
      <w:r>
        <w:rPr>
          <w:rFonts w:cs="Traditional Arabic" w:hint="cs"/>
          <w:sz w:val="20"/>
          <w:szCs w:val="30"/>
          <w:rtl/>
        </w:rPr>
        <w:tab/>
        <w:t>الغاز العادم.</w:t>
      </w:r>
    </w:p>
    <w:p w:rsidR="00E02FE8" w:rsidRPr="00B537E1" w:rsidRDefault="00E02FE8" w:rsidP="003B1FEB">
      <w:pPr>
        <w:pStyle w:val="Heading3"/>
        <w:bidi/>
        <w:ind w:left="1133" w:hanging="709"/>
        <w:rPr>
          <w:rFonts w:cs="Traditional Arabic"/>
          <w:sz w:val="20"/>
          <w:szCs w:val="30"/>
          <w:rtl/>
        </w:rPr>
      </w:pPr>
      <w:bookmarkStart w:id="35" w:name="_Toc411420076"/>
      <w:r w:rsidRPr="00B537E1">
        <w:rPr>
          <w:rFonts w:cs="Traditional Arabic"/>
          <w:sz w:val="20"/>
          <w:szCs w:val="30"/>
          <w:rtl/>
        </w:rPr>
        <w:t>2</w:t>
      </w:r>
      <w:r w:rsidR="00AF0F1A" w:rsidRPr="00AF0F1A">
        <w:rPr>
          <w:rFonts w:cs="Traditional Arabic"/>
          <w:sz w:val="20"/>
          <w:szCs w:val="30"/>
          <w:rtl/>
        </w:rPr>
        <w:t xml:space="preserve"> -</w:t>
      </w:r>
      <w:r w:rsidR="00AF0F1A" w:rsidRPr="00AF0F1A">
        <w:rPr>
          <w:rFonts w:cs="Traditional Arabic"/>
          <w:sz w:val="20"/>
          <w:szCs w:val="30"/>
          <w:rtl/>
        </w:rPr>
        <w:tab/>
        <w:t>التحليل</w:t>
      </w:r>
      <w:bookmarkEnd w:id="35"/>
    </w:p>
    <w:p w:rsidR="00800B8D" w:rsidRPr="00B537E1" w:rsidRDefault="002400A2" w:rsidP="002400A2">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60</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يشير التحليل إلى استخلاص وتنقية وفصل وتحديد ووضع تقييم كمي والإبلاغ فيما يتعلق بتركيزات الملوثات العضوية الثابتة </w:t>
      </w:r>
      <w:r>
        <w:rPr>
          <w:rFonts w:cs="Traditional Arabic" w:hint="cs"/>
          <w:sz w:val="20"/>
          <w:szCs w:val="30"/>
          <w:rtl/>
        </w:rPr>
        <w:t xml:space="preserve">في إيثرات ثنائي الفنينل المبرومة </w:t>
      </w:r>
      <w:r w:rsidR="00E02FE8" w:rsidRPr="00B537E1">
        <w:rPr>
          <w:rFonts w:cs="Traditional Arabic"/>
          <w:sz w:val="20"/>
          <w:szCs w:val="30"/>
          <w:rtl/>
        </w:rPr>
        <w:t xml:space="preserve">في مصفوفة الاهتمامات. وللحصول على نتائج هادفة ومقبولة ينبغي أن يكون لدى </w:t>
      </w:r>
      <w:r>
        <w:rPr>
          <w:rFonts w:cs="Traditional Arabic" w:hint="cs"/>
          <w:sz w:val="20"/>
          <w:szCs w:val="30"/>
          <w:rtl/>
        </w:rPr>
        <w:t xml:space="preserve">مختبرات </w:t>
      </w:r>
      <w:r w:rsidR="00AF0F1A">
        <w:rPr>
          <w:rFonts w:cs="Traditional Arabic"/>
          <w:sz w:val="20"/>
          <w:szCs w:val="30"/>
          <w:rtl/>
        </w:rPr>
        <w:t>التحليل البنية الأساسية الضرورية (المكان) والخبرات المؤكدة.</w:t>
      </w:r>
    </w:p>
    <w:p w:rsidR="00800B8D" w:rsidRPr="00B537E1" w:rsidRDefault="002400A2" w:rsidP="00AF511F">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61</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ويعد تطوير ونشر طرق التحليل الموثوق بها وتراكم البيانات التحليلية عالية الجودة مهماً لفهم الأثر البيئي للمواد الكيميائية</w:t>
      </w:r>
      <w:r>
        <w:rPr>
          <w:rFonts w:cs="Traditional Arabic" w:hint="cs"/>
          <w:sz w:val="20"/>
          <w:szCs w:val="30"/>
          <w:rtl/>
        </w:rPr>
        <w:t xml:space="preserve"> الخطرة</w:t>
      </w:r>
      <w:r w:rsidR="00E02FE8" w:rsidRPr="00B537E1">
        <w:rPr>
          <w:rFonts w:cs="Traditional Arabic"/>
          <w:sz w:val="20"/>
          <w:szCs w:val="30"/>
          <w:rtl/>
        </w:rPr>
        <w:t>، بما في ذلك الملوثات العضوية الثابتة.</w:t>
      </w:r>
    </w:p>
    <w:p w:rsidR="00E02FE8" w:rsidRPr="00B537E1" w:rsidRDefault="002400A2" w:rsidP="0050444C">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62</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وقد طُورت طرق تحليل المصفوفات المتعددة لإيثرات ثنائي</w:t>
      </w:r>
      <w:r w:rsidR="0050444C">
        <w:rPr>
          <w:rFonts w:cs="Traditional Arabic" w:hint="cs"/>
          <w:sz w:val="20"/>
          <w:szCs w:val="30"/>
          <w:rtl/>
        </w:rPr>
        <w:t xml:space="preserve"> </w:t>
      </w:r>
      <w:r w:rsidR="00AF0F1A">
        <w:rPr>
          <w:rFonts w:cs="Traditional Arabic"/>
          <w:sz w:val="20"/>
          <w:szCs w:val="30"/>
          <w:rtl/>
        </w:rPr>
        <w:t xml:space="preserve">الفينيل </w:t>
      </w:r>
      <w:r w:rsidR="0050444C">
        <w:rPr>
          <w:rFonts w:cs="Traditional Arabic" w:hint="cs"/>
          <w:sz w:val="20"/>
          <w:szCs w:val="30"/>
          <w:rtl/>
        </w:rPr>
        <w:t xml:space="preserve">المبرومة </w:t>
      </w:r>
      <w:r w:rsidR="00E02FE8" w:rsidRPr="00B537E1">
        <w:rPr>
          <w:rFonts w:cs="Traditional Arabic"/>
          <w:sz w:val="20"/>
          <w:szCs w:val="30"/>
          <w:rtl/>
        </w:rPr>
        <w:t>التي تحتوي على ال</w:t>
      </w:r>
      <w:r w:rsidR="00AF0F1A">
        <w:rPr>
          <w:rFonts w:cs="Traditional Arabic"/>
          <w:sz w:val="20"/>
          <w:szCs w:val="30"/>
          <w:rtl/>
        </w:rPr>
        <w:t xml:space="preserve">ملوثات العضوية الثابتة بواسطة المنظمة الدولية لتوحيد المقاييس، أو بواسطة </w:t>
      </w:r>
      <w:r w:rsidR="0050444C">
        <w:rPr>
          <w:rFonts w:cs="Traditional Arabic" w:hint="cs"/>
          <w:sz w:val="20"/>
          <w:szCs w:val="30"/>
          <w:rtl/>
        </w:rPr>
        <w:t>السلطات</w:t>
      </w:r>
      <w:r w:rsidR="0050444C" w:rsidRPr="00B537E1">
        <w:rPr>
          <w:rFonts w:cs="Traditional Arabic"/>
          <w:sz w:val="20"/>
          <w:szCs w:val="30"/>
          <w:rtl/>
        </w:rPr>
        <w:t xml:space="preserve"> </w:t>
      </w:r>
      <w:r w:rsidR="00AF0F1A">
        <w:rPr>
          <w:rFonts w:cs="Traditional Arabic"/>
          <w:sz w:val="20"/>
          <w:szCs w:val="30"/>
          <w:rtl/>
        </w:rPr>
        <w:t xml:space="preserve">الوطنية مثل </w:t>
      </w:r>
      <w:r w:rsidR="0050444C">
        <w:rPr>
          <w:rFonts w:cs="Traditional Arabic" w:hint="cs"/>
          <w:sz w:val="20"/>
          <w:szCs w:val="30"/>
          <w:rtl/>
        </w:rPr>
        <w:t>وكالة حماية البيئة، الفلورة باستخدام الأشعة السينية (</w:t>
      </w:r>
      <w:r w:rsidR="0050444C" w:rsidRPr="0050444C">
        <w:rPr>
          <w:rFonts w:cs="Traditional Arabic"/>
          <w:sz w:val="20"/>
          <w:szCs w:val="30"/>
        </w:rPr>
        <w:t>XRF</w:t>
      </w:r>
      <w:r w:rsidR="0050444C">
        <w:rPr>
          <w:rFonts w:cs="Traditional Arabic" w:hint="cs"/>
          <w:sz w:val="20"/>
          <w:szCs w:val="30"/>
          <w:rtl/>
        </w:rPr>
        <w:t xml:space="preserve">)؛ ويمكن استخدام تحليل الشرارة المنزلجة في طرق الفحص السريع وغير المكلفة لتحديد ما إذا كانت أي مادة محتوية على البروميد. بيد أن هذه الطرق لن تصلح لتمييز أنواع المواد الكيميائية المحتوية على البرومين. ويعرض الجدول 3 الطرق التي يمكن استخدامها لتحليل إيثرات ثنائي الفينيل المبرومة المحتوية على ملوثات عضوية ثابتة في المنتجات وفي النفايات والرواسب وغاز المداخن ومياه الفضلات. </w:t>
      </w:r>
    </w:p>
    <w:p w:rsidR="00E02FE8" w:rsidRPr="00B537E1" w:rsidRDefault="00AF0F1A" w:rsidP="00213BB6">
      <w:pPr>
        <w:tabs>
          <w:tab w:val="left" w:pos="1841"/>
          <w:tab w:val="left" w:pos="2408"/>
          <w:tab w:val="left" w:pos="2975"/>
        </w:tabs>
        <w:spacing w:after="120" w:line="400" w:lineRule="exact"/>
        <w:ind w:left="1133"/>
        <w:jc w:val="both"/>
        <w:rPr>
          <w:rFonts w:cs="Traditional Arabic"/>
          <w:b/>
          <w:bCs/>
          <w:sz w:val="20"/>
          <w:szCs w:val="30"/>
          <w:rtl/>
        </w:rPr>
      </w:pPr>
      <w:r>
        <w:rPr>
          <w:rFonts w:cs="Traditional Arabic"/>
          <w:b/>
          <w:bCs/>
          <w:sz w:val="20"/>
          <w:szCs w:val="30"/>
          <w:rtl/>
        </w:rPr>
        <w:t xml:space="preserve">الجدول 3: طرق تحليل </w:t>
      </w:r>
      <w:r w:rsidR="0050444C">
        <w:rPr>
          <w:rFonts w:cs="Traditional Arabic" w:hint="cs"/>
          <w:b/>
          <w:bCs/>
          <w:sz w:val="20"/>
          <w:szCs w:val="30"/>
          <w:rtl/>
        </w:rPr>
        <w:t xml:space="preserve"> </w:t>
      </w:r>
      <w:r w:rsidR="00C10987">
        <w:rPr>
          <w:rFonts w:cs="Traditional Arabic"/>
          <w:b/>
          <w:bCs/>
          <w:sz w:val="20"/>
          <w:szCs w:val="30"/>
          <w:rtl/>
        </w:rPr>
        <w:t>إيثرات ثنائي الفينيل المبرومة</w:t>
      </w:r>
      <w:r w:rsidR="00E02FE8" w:rsidRPr="00B537E1">
        <w:rPr>
          <w:rFonts w:cs="Traditional Arabic"/>
          <w:b/>
          <w:bCs/>
          <w:sz w:val="20"/>
          <w:szCs w:val="30"/>
          <w:rtl/>
        </w:rPr>
        <w:t xml:space="preserve"> التي تحت</w:t>
      </w:r>
      <w:r>
        <w:rPr>
          <w:rFonts w:cs="Traditional Arabic"/>
          <w:b/>
          <w:bCs/>
          <w:sz w:val="20"/>
          <w:szCs w:val="30"/>
          <w:rtl/>
        </w:rPr>
        <w:t>وي على الملوثات العضوية الثابتة</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6861"/>
      </w:tblGrid>
      <w:tr w:rsidR="00E02FE8" w:rsidRPr="00B537E1">
        <w:tc>
          <w:tcPr>
            <w:tcW w:w="2092" w:type="dxa"/>
            <w:shd w:val="clear" w:color="auto" w:fill="auto"/>
          </w:tcPr>
          <w:p w:rsidR="00E02FE8" w:rsidRPr="00B537E1" w:rsidRDefault="0050444C" w:rsidP="00CC505D">
            <w:pPr>
              <w:spacing w:before="40" w:after="40" w:line="360" w:lineRule="exact"/>
              <w:jc w:val="center"/>
              <w:rPr>
                <w:rFonts w:cs="Traditional Arabic"/>
                <w:b/>
                <w:bCs/>
                <w:sz w:val="18"/>
                <w:szCs w:val="27"/>
                <w:rtl/>
              </w:rPr>
            </w:pPr>
            <w:r>
              <w:rPr>
                <w:rFonts w:cs="Traditional Arabic" w:hint="cs"/>
                <w:b/>
                <w:bCs/>
                <w:sz w:val="18"/>
                <w:szCs w:val="27"/>
                <w:rtl/>
              </w:rPr>
              <w:t>ال</w:t>
            </w:r>
            <w:r w:rsidR="00E02FE8" w:rsidRPr="00B537E1">
              <w:rPr>
                <w:rFonts w:cs="Traditional Arabic"/>
                <w:b/>
                <w:bCs/>
                <w:sz w:val="18"/>
                <w:szCs w:val="27"/>
                <w:rtl/>
              </w:rPr>
              <w:t xml:space="preserve">رقم </w:t>
            </w:r>
            <w:r>
              <w:rPr>
                <w:rFonts w:cs="Traditional Arabic" w:hint="cs"/>
                <w:b/>
                <w:bCs/>
                <w:sz w:val="18"/>
                <w:szCs w:val="27"/>
                <w:rtl/>
              </w:rPr>
              <w:t xml:space="preserve">القياسي </w:t>
            </w:r>
          </w:p>
        </w:tc>
        <w:tc>
          <w:tcPr>
            <w:tcW w:w="6861" w:type="dxa"/>
            <w:shd w:val="clear" w:color="auto" w:fill="auto"/>
          </w:tcPr>
          <w:p w:rsidR="00E02FE8" w:rsidRPr="00B537E1" w:rsidRDefault="00AF0F1A" w:rsidP="00CC505D">
            <w:pPr>
              <w:spacing w:before="40" w:after="40" w:line="360" w:lineRule="exact"/>
              <w:jc w:val="center"/>
              <w:rPr>
                <w:rFonts w:cs="Traditional Arabic"/>
                <w:b/>
                <w:bCs/>
                <w:sz w:val="18"/>
                <w:szCs w:val="27"/>
                <w:rtl/>
              </w:rPr>
            </w:pPr>
            <w:r>
              <w:rPr>
                <w:rFonts w:cs="Traditional Arabic"/>
                <w:b/>
                <w:bCs/>
                <w:sz w:val="18"/>
                <w:szCs w:val="27"/>
                <w:rtl/>
              </w:rPr>
              <w:t>طريقة التحليل</w:t>
            </w:r>
          </w:p>
        </w:tc>
      </w:tr>
      <w:tr w:rsidR="00E02FE8" w:rsidRPr="00B537E1">
        <w:tc>
          <w:tcPr>
            <w:tcW w:w="2092" w:type="dxa"/>
            <w:shd w:val="clear" w:color="auto" w:fill="auto"/>
          </w:tcPr>
          <w:p w:rsidR="00E02FE8" w:rsidRPr="00B537E1" w:rsidRDefault="00AF0F1A" w:rsidP="00CC505D">
            <w:pPr>
              <w:pStyle w:val="Caption"/>
              <w:spacing w:before="40" w:after="40"/>
              <w:jc w:val="both"/>
              <w:rPr>
                <w:rFonts w:cs="Traditional Arabic"/>
                <w:b w:val="0"/>
                <w:bCs w:val="0"/>
                <w:noProof w:val="0"/>
                <w:sz w:val="18"/>
                <w:szCs w:val="27"/>
              </w:rPr>
            </w:pPr>
            <w:r>
              <w:rPr>
                <w:rFonts w:cs="Traditional Arabic"/>
                <w:b w:val="0"/>
                <w:bCs w:val="0"/>
                <w:noProof w:val="0"/>
                <w:sz w:val="18"/>
                <w:szCs w:val="27"/>
                <w:rtl/>
              </w:rPr>
              <w:t xml:space="preserve">طريقة </w:t>
            </w:r>
            <w:r>
              <w:rPr>
                <w:rFonts w:cs="Traditional Arabic"/>
                <w:b w:val="0"/>
                <w:bCs w:val="0"/>
                <w:noProof w:val="0"/>
                <w:sz w:val="18"/>
                <w:szCs w:val="27"/>
              </w:rPr>
              <w:t>EPA 1614</w:t>
            </w:r>
          </w:p>
        </w:tc>
        <w:tc>
          <w:tcPr>
            <w:tcW w:w="6861" w:type="dxa"/>
            <w:shd w:val="clear" w:color="auto" w:fill="auto"/>
          </w:tcPr>
          <w:p w:rsidR="00E02FE8" w:rsidRPr="00B537E1" w:rsidRDefault="00C10987" w:rsidP="00CC505D">
            <w:pPr>
              <w:spacing w:before="40" w:after="40" w:line="360" w:lineRule="exact"/>
              <w:jc w:val="both"/>
              <w:rPr>
                <w:rFonts w:cs="Traditional Arabic"/>
                <w:sz w:val="18"/>
                <w:szCs w:val="27"/>
              </w:rPr>
            </w:pPr>
            <w:r>
              <w:rPr>
                <w:rFonts w:cs="Traditional Arabic"/>
                <w:sz w:val="18"/>
                <w:szCs w:val="27"/>
                <w:rtl/>
              </w:rPr>
              <w:t>إيثرات ثنائي الفينيل المبرومة</w:t>
            </w:r>
            <w:r w:rsidR="00E02FE8" w:rsidRPr="00B537E1">
              <w:rPr>
                <w:rFonts w:cs="Traditional Arabic"/>
                <w:sz w:val="18"/>
                <w:szCs w:val="27"/>
                <w:rtl/>
              </w:rPr>
              <w:t xml:space="preserve"> </w:t>
            </w:r>
            <w:r w:rsidR="00AF0F1A">
              <w:rPr>
                <w:rFonts w:cs="Traditional Arabic"/>
                <w:sz w:val="18"/>
                <w:szCs w:val="27"/>
                <w:rtl/>
              </w:rPr>
              <w:t xml:space="preserve">المـُبرومة في المياه والتربة، والرواسب والأنسجة بواسطة </w:t>
            </w:r>
            <w:r w:rsidR="00AF0F1A">
              <w:rPr>
                <w:rFonts w:cs="Traditional Arabic"/>
                <w:sz w:val="18"/>
                <w:szCs w:val="27"/>
              </w:rPr>
              <w:t>HRGC/HRMS</w:t>
            </w:r>
          </w:p>
        </w:tc>
      </w:tr>
      <w:tr w:rsidR="00E02FE8" w:rsidRPr="00B537E1">
        <w:tc>
          <w:tcPr>
            <w:tcW w:w="2092" w:type="dxa"/>
            <w:shd w:val="clear" w:color="auto" w:fill="auto"/>
          </w:tcPr>
          <w:p w:rsidR="00E02FE8" w:rsidRPr="00B537E1" w:rsidRDefault="00AF0F1A" w:rsidP="00CC505D">
            <w:pPr>
              <w:spacing w:before="40" w:after="40" w:line="360" w:lineRule="exact"/>
              <w:jc w:val="both"/>
              <w:rPr>
                <w:rFonts w:cs="Traditional Arabic"/>
                <w:sz w:val="18"/>
                <w:szCs w:val="27"/>
              </w:rPr>
            </w:pPr>
            <w:r>
              <w:rPr>
                <w:rFonts w:cs="Traditional Arabic"/>
                <w:sz w:val="18"/>
                <w:szCs w:val="27"/>
                <w:rtl/>
              </w:rPr>
              <w:t xml:space="preserve">طريقة </w:t>
            </w:r>
            <w:r>
              <w:rPr>
                <w:rFonts w:cs="Traditional Arabic"/>
                <w:sz w:val="18"/>
                <w:szCs w:val="27"/>
              </w:rPr>
              <w:t>EPA1614A</w:t>
            </w:r>
          </w:p>
        </w:tc>
        <w:tc>
          <w:tcPr>
            <w:tcW w:w="6861" w:type="dxa"/>
            <w:shd w:val="clear" w:color="auto" w:fill="auto"/>
          </w:tcPr>
          <w:p w:rsidR="00E02FE8" w:rsidRPr="00B537E1" w:rsidRDefault="00C10987" w:rsidP="00CC505D">
            <w:pPr>
              <w:spacing w:before="40" w:after="40" w:line="360" w:lineRule="exact"/>
              <w:jc w:val="both"/>
              <w:rPr>
                <w:rFonts w:cs="Traditional Arabic"/>
                <w:sz w:val="18"/>
                <w:szCs w:val="27"/>
                <w:rtl/>
              </w:rPr>
            </w:pPr>
            <w:r>
              <w:rPr>
                <w:rFonts w:cs="Traditional Arabic"/>
                <w:sz w:val="18"/>
                <w:szCs w:val="27"/>
                <w:rtl/>
              </w:rPr>
              <w:t>إيثرات ثنائي الفينيل المبرومة</w:t>
            </w:r>
            <w:r w:rsidR="00E02FE8" w:rsidRPr="00B537E1">
              <w:rPr>
                <w:rFonts w:cs="Traditional Arabic"/>
                <w:sz w:val="18"/>
                <w:szCs w:val="27"/>
                <w:rtl/>
              </w:rPr>
              <w:t xml:space="preserve"> </w:t>
            </w:r>
            <w:r w:rsidR="00AF0F1A">
              <w:rPr>
                <w:rFonts w:cs="Traditional Arabic"/>
                <w:sz w:val="18"/>
                <w:szCs w:val="27"/>
                <w:rtl/>
              </w:rPr>
              <w:t xml:space="preserve">المـُبرومة في المياه والتربة، والرواسب والأنسجة بواسطة </w:t>
            </w:r>
            <w:r w:rsidR="00AF0F1A">
              <w:rPr>
                <w:rFonts w:cs="Traditional Arabic"/>
                <w:sz w:val="18"/>
                <w:szCs w:val="27"/>
              </w:rPr>
              <w:t>HRGC/HRMS</w:t>
            </w:r>
          </w:p>
        </w:tc>
      </w:tr>
      <w:tr w:rsidR="00E02FE8" w:rsidRPr="00B537E1">
        <w:tc>
          <w:tcPr>
            <w:tcW w:w="2092" w:type="dxa"/>
            <w:shd w:val="clear" w:color="auto" w:fill="auto"/>
          </w:tcPr>
          <w:p w:rsidR="00E02FE8" w:rsidRPr="00B537E1" w:rsidRDefault="00AF0F1A" w:rsidP="00CC505D">
            <w:pPr>
              <w:spacing w:before="40" w:after="40" w:line="360" w:lineRule="exact"/>
              <w:jc w:val="both"/>
              <w:rPr>
                <w:rFonts w:cs="Traditional Arabic"/>
                <w:sz w:val="18"/>
                <w:szCs w:val="27"/>
              </w:rPr>
            </w:pPr>
            <w:r>
              <w:rPr>
                <w:rFonts w:cs="Traditional Arabic"/>
                <w:sz w:val="18"/>
                <w:szCs w:val="27"/>
                <w:rtl/>
              </w:rPr>
              <w:t xml:space="preserve">طريقة </w:t>
            </w:r>
            <w:r>
              <w:rPr>
                <w:rFonts w:cs="Traditional Arabic"/>
                <w:sz w:val="18"/>
                <w:szCs w:val="27"/>
              </w:rPr>
              <w:t>EPA527</w:t>
            </w:r>
          </w:p>
        </w:tc>
        <w:tc>
          <w:tcPr>
            <w:tcW w:w="6861" w:type="dxa"/>
            <w:shd w:val="clear" w:color="auto" w:fill="auto"/>
          </w:tcPr>
          <w:p w:rsidR="00E02FE8" w:rsidRPr="00B537E1" w:rsidRDefault="00AF0F1A" w:rsidP="00CC505D">
            <w:pPr>
              <w:spacing w:before="40" w:after="40" w:line="360" w:lineRule="exact"/>
              <w:jc w:val="both"/>
              <w:rPr>
                <w:rFonts w:cs="Traditional Arabic"/>
                <w:sz w:val="18"/>
                <w:szCs w:val="27"/>
                <w:rtl/>
              </w:rPr>
            </w:pPr>
            <w:r>
              <w:rPr>
                <w:rFonts w:cs="Traditional Arabic"/>
                <w:sz w:val="18"/>
                <w:szCs w:val="27"/>
                <w:rtl/>
              </w:rPr>
              <w:t>تحديد المبيدات المختارة ومثبطات اللهب في مياه الشرب عن طريق استخلاص مرحلة الصلابة</w:t>
            </w:r>
            <w:r w:rsidRPr="00AF0F1A">
              <w:rPr>
                <w:rFonts w:eastAsia="Calibri" w:cs="Traditional Arabic"/>
                <w:sz w:val="18"/>
                <w:szCs w:val="27"/>
                <w:shd w:val="clear" w:color="auto" w:fill="FFFFFF"/>
                <w:rtl/>
              </w:rPr>
              <w:t xml:space="preserve"> </w:t>
            </w:r>
            <w:r w:rsidR="00E02FE8" w:rsidRPr="00B537E1">
              <w:rPr>
                <w:rFonts w:cs="Traditional Arabic"/>
                <w:sz w:val="18"/>
                <w:szCs w:val="27"/>
                <w:rtl/>
              </w:rPr>
              <w:t>واستشراب غازي مقرون بقياس</w:t>
            </w:r>
            <w:r>
              <w:rPr>
                <w:rFonts w:cs="Traditional Arabic"/>
                <w:sz w:val="18"/>
                <w:szCs w:val="27"/>
                <w:rtl/>
              </w:rPr>
              <w:t xml:space="preserve"> الطيف الكتلي للخاصية الشعرية</w:t>
            </w:r>
          </w:p>
        </w:tc>
      </w:tr>
      <w:tr w:rsidR="00E02FE8" w:rsidRPr="00B537E1">
        <w:tc>
          <w:tcPr>
            <w:tcW w:w="2092" w:type="dxa"/>
            <w:shd w:val="clear" w:color="auto" w:fill="auto"/>
          </w:tcPr>
          <w:p w:rsidR="00E02FE8" w:rsidRPr="00B537E1" w:rsidRDefault="00AF0F1A" w:rsidP="00CC505D">
            <w:pPr>
              <w:spacing w:before="40" w:after="40" w:line="360" w:lineRule="exact"/>
              <w:jc w:val="both"/>
              <w:rPr>
                <w:rFonts w:cs="Traditional Arabic"/>
                <w:sz w:val="18"/>
                <w:szCs w:val="27"/>
              </w:rPr>
            </w:pPr>
            <w:r>
              <w:rPr>
                <w:rFonts w:cs="Traditional Arabic"/>
                <w:sz w:val="18"/>
                <w:szCs w:val="27"/>
              </w:rPr>
              <w:t>EPA8270D</w:t>
            </w:r>
          </w:p>
        </w:tc>
        <w:tc>
          <w:tcPr>
            <w:tcW w:w="6861" w:type="dxa"/>
            <w:shd w:val="clear" w:color="auto" w:fill="auto"/>
          </w:tcPr>
          <w:p w:rsidR="00E02FE8" w:rsidRPr="00B537E1" w:rsidRDefault="00AF0F1A" w:rsidP="00CC505D">
            <w:pPr>
              <w:spacing w:before="40" w:after="40" w:line="360" w:lineRule="exact"/>
              <w:jc w:val="both"/>
              <w:rPr>
                <w:rFonts w:cs="Traditional Arabic"/>
                <w:sz w:val="18"/>
                <w:szCs w:val="27"/>
                <w:rtl/>
              </w:rPr>
            </w:pPr>
            <w:r>
              <w:rPr>
                <w:rFonts w:cs="Traditional Arabic"/>
                <w:sz w:val="18"/>
                <w:szCs w:val="27"/>
                <w:rtl/>
              </w:rPr>
              <w:t>مركبات عضوية شبه متطايرة عن طريق</w:t>
            </w:r>
            <w:r>
              <w:rPr>
                <w:rFonts w:eastAsia="Calibri" w:cs="Traditional Arabic"/>
                <w:sz w:val="18"/>
                <w:szCs w:val="27"/>
                <w:rtl/>
              </w:rPr>
              <w:t xml:space="preserve"> </w:t>
            </w:r>
            <w:r>
              <w:rPr>
                <w:rFonts w:cs="Traditional Arabic"/>
                <w:sz w:val="18"/>
                <w:szCs w:val="27"/>
                <w:rtl/>
              </w:rPr>
              <w:t>الاستشراب الغازي المقرون بقياس الطيف الكتلي</w:t>
            </w:r>
          </w:p>
        </w:tc>
      </w:tr>
      <w:tr w:rsidR="00E02FE8" w:rsidRPr="00B537E1">
        <w:tc>
          <w:tcPr>
            <w:tcW w:w="2092" w:type="dxa"/>
            <w:shd w:val="clear" w:color="auto" w:fill="auto"/>
          </w:tcPr>
          <w:p w:rsidR="00E02FE8" w:rsidRPr="00B537E1" w:rsidRDefault="00AF0F1A" w:rsidP="00CC505D">
            <w:pPr>
              <w:spacing w:before="40" w:after="40" w:line="360" w:lineRule="exact"/>
              <w:jc w:val="both"/>
              <w:rPr>
                <w:rFonts w:cs="Traditional Arabic"/>
                <w:sz w:val="18"/>
                <w:szCs w:val="27"/>
              </w:rPr>
            </w:pPr>
            <w:r>
              <w:rPr>
                <w:rFonts w:cs="Traditional Arabic"/>
                <w:sz w:val="18"/>
                <w:szCs w:val="27"/>
              </w:rPr>
              <w:t>IEC 62321-2008</w:t>
            </w:r>
          </w:p>
        </w:tc>
        <w:tc>
          <w:tcPr>
            <w:tcW w:w="6861" w:type="dxa"/>
            <w:shd w:val="clear" w:color="auto" w:fill="auto"/>
          </w:tcPr>
          <w:p w:rsidR="00E02FE8" w:rsidRPr="00B537E1" w:rsidRDefault="00AF0F1A" w:rsidP="00CC505D">
            <w:pPr>
              <w:spacing w:before="40" w:after="40" w:line="360" w:lineRule="exact"/>
              <w:jc w:val="both"/>
              <w:rPr>
                <w:rFonts w:cs="Traditional Arabic"/>
                <w:sz w:val="18"/>
                <w:szCs w:val="27"/>
                <w:rtl/>
              </w:rPr>
            </w:pPr>
            <w:r>
              <w:rPr>
                <w:rFonts w:cs="Traditional Arabic"/>
                <w:sz w:val="18"/>
                <w:szCs w:val="27"/>
                <w:rtl/>
              </w:rPr>
              <w:t xml:space="preserve">المنتجات الكهربائية التقنية- تحديد مستويات ست من المواد </w:t>
            </w:r>
            <w:r w:rsidR="0050444C">
              <w:rPr>
                <w:rFonts w:cs="Traditional Arabic" w:hint="cs"/>
                <w:sz w:val="18"/>
                <w:szCs w:val="27"/>
                <w:rtl/>
              </w:rPr>
              <w:t>الخاضعة للرقابة</w:t>
            </w:r>
            <w:r w:rsidR="0050444C" w:rsidRPr="00B537E1">
              <w:rPr>
                <w:rFonts w:cs="Traditional Arabic"/>
                <w:sz w:val="18"/>
                <w:szCs w:val="27"/>
                <w:rtl/>
              </w:rPr>
              <w:t xml:space="preserve"> </w:t>
            </w:r>
            <w:r>
              <w:rPr>
                <w:rFonts w:cs="Traditional Arabic"/>
                <w:sz w:val="18"/>
                <w:szCs w:val="27"/>
                <w:rtl/>
              </w:rPr>
              <w:t>(الرصاص، والزئبق، والكادميوم، والكروم سداسي التكافؤ، والفينيلات المتعددة البروم، و</w:t>
            </w:r>
            <w:r w:rsidR="00C10987">
              <w:rPr>
                <w:rFonts w:cs="Traditional Arabic"/>
                <w:sz w:val="18"/>
                <w:szCs w:val="27"/>
                <w:rtl/>
              </w:rPr>
              <w:t>إيثرات ثنائي الفينيل المبرومة</w:t>
            </w:r>
            <w:r w:rsidR="00E02FE8" w:rsidRPr="00B537E1">
              <w:rPr>
                <w:rFonts w:cs="Traditional Arabic"/>
                <w:sz w:val="18"/>
                <w:szCs w:val="27"/>
                <w:rtl/>
              </w:rPr>
              <w:t xml:space="preserve"> المتعددة البروم</w:t>
            </w:r>
          </w:p>
        </w:tc>
      </w:tr>
      <w:tr w:rsidR="00E02FE8" w:rsidRPr="00B537E1">
        <w:tc>
          <w:tcPr>
            <w:tcW w:w="2092" w:type="dxa"/>
            <w:shd w:val="clear" w:color="auto" w:fill="auto"/>
          </w:tcPr>
          <w:p w:rsidR="00E02FE8" w:rsidRPr="00B537E1" w:rsidRDefault="00AF0F1A" w:rsidP="00CC505D">
            <w:pPr>
              <w:spacing w:before="40" w:after="40" w:line="360" w:lineRule="exact"/>
              <w:jc w:val="both"/>
              <w:rPr>
                <w:rFonts w:cs="Traditional Arabic"/>
                <w:sz w:val="18"/>
                <w:szCs w:val="27"/>
              </w:rPr>
            </w:pPr>
            <w:r>
              <w:rPr>
                <w:rFonts w:cs="Traditional Arabic"/>
                <w:sz w:val="18"/>
                <w:szCs w:val="27"/>
              </w:rPr>
              <w:t>ISO 22032:2009</w:t>
            </w:r>
          </w:p>
        </w:tc>
        <w:tc>
          <w:tcPr>
            <w:tcW w:w="6861" w:type="dxa"/>
            <w:shd w:val="clear" w:color="auto" w:fill="auto"/>
          </w:tcPr>
          <w:p w:rsidR="00E02FE8" w:rsidRPr="00B537E1" w:rsidRDefault="00AF0F1A" w:rsidP="00CC505D">
            <w:pPr>
              <w:spacing w:before="40" w:after="40" w:line="360" w:lineRule="exact"/>
              <w:jc w:val="both"/>
              <w:rPr>
                <w:rFonts w:cs="Traditional Arabic"/>
                <w:sz w:val="18"/>
                <w:szCs w:val="27"/>
                <w:rtl/>
              </w:rPr>
            </w:pPr>
            <w:r>
              <w:rPr>
                <w:rFonts w:cs="Traditional Arabic"/>
                <w:sz w:val="18"/>
                <w:szCs w:val="27"/>
                <w:rtl/>
              </w:rPr>
              <w:t xml:space="preserve">تحديد </w:t>
            </w:r>
            <w:r w:rsidR="0050444C">
              <w:rPr>
                <w:rFonts w:cs="Traditional Arabic" w:hint="cs"/>
                <w:sz w:val="18"/>
                <w:szCs w:val="27"/>
                <w:rtl/>
              </w:rPr>
              <w:t xml:space="preserve"> </w:t>
            </w:r>
            <w:r w:rsidR="00C10987">
              <w:rPr>
                <w:rFonts w:cs="Traditional Arabic"/>
                <w:sz w:val="18"/>
                <w:szCs w:val="27"/>
                <w:rtl/>
              </w:rPr>
              <w:t xml:space="preserve">إيثرات ثنائي الفينيل </w:t>
            </w:r>
            <w:r>
              <w:rPr>
                <w:rFonts w:cs="Traditional Arabic"/>
                <w:sz w:val="18"/>
                <w:szCs w:val="27"/>
                <w:rtl/>
              </w:rPr>
              <w:t>المتعددة البروم</w:t>
            </w:r>
            <w:r w:rsidR="0050444C">
              <w:rPr>
                <w:rFonts w:cs="Traditional Arabic" w:hint="cs"/>
                <w:sz w:val="18"/>
                <w:szCs w:val="27"/>
                <w:rtl/>
              </w:rPr>
              <w:t xml:space="preserve"> المختارة</w:t>
            </w:r>
            <w:r w:rsidR="00E02FE8" w:rsidRPr="00B537E1">
              <w:rPr>
                <w:rFonts w:cs="Traditional Arabic"/>
                <w:sz w:val="18"/>
                <w:szCs w:val="27"/>
                <w:rtl/>
              </w:rPr>
              <w:t xml:space="preserve"> في الرواسب وحمأ المجاري- الطريقة المستخدمة للاستخلاص ع</w:t>
            </w:r>
            <w:r>
              <w:rPr>
                <w:rFonts w:cs="Traditional Arabic"/>
                <w:sz w:val="18"/>
                <w:szCs w:val="27"/>
                <w:rtl/>
              </w:rPr>
              <w:t>ن طريق الاستشراب الغازي المقرون بقياس الطيف الكتلي</w:t>
            </w:r>
          </w:p>
        </w:tc>
      </w:tr>
      <w:tr w:rsidR="0050444C" w:rsidRPr="00B537E1">
        <w:tc>
          <w:tcPr>
            <w:tcW w:w="2092" w:type="dxa"/>
            <w:shd w:val="clear" w:color="auto" w:fill="auto"/>
          </w:tcPr>
          <w:p w:rsidR="0050444C" w:rsidRPr="00B537E1" w:rsidRDefault="0050444C" w:rsidP="0050444C">
            <w:pPr>
              <w:spacing w:before="40" w:after="40" w:line="360" w:lineRule="exact"/>
              <w:jc w:val="both"/>
              <w:rPr>
                <w:rFonts w:cs="Traditional Arabic"/>
                <w:sz w:val="18"/>
                <w:szCs w:val="27"/>
                <w:lang w:bidi="ar-EG"/>
              </w:rPr>
            </w:pPr>
            <w:smartTag w:uri="urn:schemas-microsoft-com:office:smarttags" w:element="place">
              <w:smartTag w:uri="urn:schemas-microsoft-com:office:smarttags" w:element="country-region">
                <w:r w:rsidRPr="0050444C">
                  <w:rPr>
                    <w:rFonts w:cs="Traditional Arabic" w:hint="eastAsia"/>
                    <w:sz w:val="18"/>
                    <w:szCs w:val="27"/>
                    <w:lang w:val="en-GB" w:bidi="ar-EG"/>
                  </w:rPr>
                  <w:t>China</w:t>
                </w:r>
              </w:smartTag>
            </w:smartTag>
            <w:r w:rsidRPr="0050444C">
              <w:rPr>
                <w:rFonts w:cs="Traditional Arabic" w:hint="eastAsia"/>
                <w:sz w:val="18"/>
                <w:szCs w:val="27"/>
                <w:lang w:val="en-GB" w:bidi="ar-EG"/>
              </w:rPr>
              <w:t xml:space="preserve"> </w:t>
            </w:r>
            <w:r w:rsidRPr="0050444C">
              <w:rPr>
                <w:rFonts w:cs="Traditional Arabic"/>
                <w:sz w:val="18"/>
                <w:szCs w:val="27"/>
                <w:lang w:val="en-GB" w:bidi="ar-EG"/>
              </w:rPr>
              <w:t>GB/Z 21277-2007</w:t>
            </w:r>
          </w:p>
        </w:tc>
        <w:tc>
          <w:tcPr>
            <w:tcW w:w="6861" w:type="dxa"/>
            <w:shd w:val="clear" w:color="auto" w:fill="auto"/>
          </w:tcPr>
          <w:p w:rsidR="0050444C" w:rsidRPr="00B537E1" w:rsidRDefault="0050444C" w:rsidP="00CC505D">
            <w:pPr>
              <w:spacing w:before="40" w:after="40" w:line="360" w:lineRule="exact"/>
              <w:jc w:val="both"/>
              <w:rPr>
                <w:rFonts w:cs="Traditional Arabic"/>
                <w:sz w:val="18"/>
                <w:szCs w:val="27"/>
                <w:rtl/>
              </w:rPr>
            </w:pPr>
            <w:r>
              <w:rPr>
                <w:rFonts w:cs="Traditional Arabic" w:hint="cs"/>
                <w:sz w:val="18"/>
                <w:szCs w:val="27"/>
                <w:rtl/>
              </w:rPr>
              <w:t>الفصل السريع للرصاص والزئبق والكروم والكادميوم البر</w:t>
            </w:r>
            <w:r w:rsidR="00716DE2">
              <w:rPr>
                <w:rFonts w:cs="Traditional Arabic" w:hint="cs"/>
                <w:sz w:val="18"/>
                <w:szCs w:val="27"/>
                <w:rtl/>
              </w:rPr>
              <w:t>و</w:t>
            </w:r>
            <w:r>
              <w:rPr>
                <w:rFonts w:cs="Traditional Arabic" w:hint="cs"/>
                <w:sz w:val="18"/>
                <w:szCs w:val="27"/>
                <w:rtl/>
              </w:rPr>
              <w:t>م للمواد الخاضعة للرقابة في المعدات الكهربائية والإلكترونية - القياس الطيفي للفلورة بالأشعة السينية.</w:t>
            </w:r>
          </w:p>
        </w:tc>
      </w:tr>
    </w:tbl>
    <w:p w:rsidR="00E02FE8" w:rsidRPr="00B537E1" w:rsidRDefault="00AF0F1A" w:rsidP="003B1FEB">
      <w:pPr>
        <w:pStyle w:val="Heading3"/>
        <w:bidi/>
        <w:spacing w:before="240" w:after="120" w:line="400" w:lineRule="exact"/>
        <w:ind w:left="1134" w:hanging="709"/>
        <w:rPr>
          <w:rFonts w:cs="Traditional Arabic"/>
          <w:sz w:val="20"/>
          <w:szCs w:val="30"/>
          <w:rtl/>
        </w:rPr>
      </w:pPr>
      <w:bookmarkStart w:id="36" w:name="_Toc411420077"/>
      <w:r w:rsidRPr="00AF0F1A">
        <w:rPr>
          <w:rFonts w:cs="Traditional Arabic"/>
          <w:sz w:val="20"/>
          <w:szCs w:val="30"/>
          <w:rtl/>
        </w:rPr>
        <w:t>3 -</w:t>
      </w:r>
      <w:r w:rsidRPr="00AF0F1A">
        <w:rPr>
          <w:rFonts w:cs="Traditional Arabic"/>
          <w:sz w:val="20"/>
          <w:szCs w:val="30"/>
          <w:rtl/>
        </w:rPr>
        <w:tab/>
        <w:t>الرصد</w:t>
      </w:r>
      <w:bookmarkEnd w:id="36"/>
    </w:p>
    <w:p w:rsidR="00800B8D" w:rsidRPr="00B537E1" w:rsidRDefault="0050444C" w:rsidP="00AF511F">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63</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يعمل الرصد والمراقبة كعناصر لتحديد وتتبع المشاكل البيئية ومخاطر صحة الإنسان. وتغذي المعلومات التي جُمعت من برامج الرصد عمليات اتخاذ القرار القائمة على العلم، وتُستخدم لتقييم فعالية معايير إدارة المخاطر، بما في ذلك اللوائح والقوانين.</w:t>
      </w:r>
    </w:p>
    <w:p w:rsidR="00E02FE8" w:rsidRPr="00B537E1" w:rsidRDefault="0050444C" w:rsidP="00F26D07">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64</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وينبغي </w:t>
      </w:r>
      <w:r>
        <w:rPr>
          <w:rFonts w:cs="Traditional Arabic" w:hint="cs"/>
          <w:sz w:val="20"/>
          <w:szCs w:val="30"/>
          <w:rtl/>
        </w:rPr>
        <w:t xml:space="preserve">تنفيذ </w:t>
      </w:r>
      <w:r w:rsidR="00AF0F1A">
        <w:rPr>
          <w:rFonts w:cs="Traditional Arabic"/>
          <w:sz w:val="20"/>
          <w:szCs w:val="30"/>
          <w:rtl/>
        </w:rPr>
        <w:t xml:space="preserve">برامج الرصد </w:t>
      </w:r>
      <w:r>
        <w:rPr>
          <w:rFonts w:cs="Traditional Arabic" w:hint="cs"/>
          <w:sz w:val="20"/>
          <w:szCs w:val="30"/>
          <w:rtl/>
        </w:rPr>
        <w:t xml:space="preserve">في المرافق </w:t>
      </w:r>
      <w:r w:rsidR="00AF0F1A">
        <w:rPr>
          <w:rFonts w:cs="Traditional Arabic"/>
          <w:sz w:val="20"/>
          <w:szCs w:val="30"/>
          <w:rtl/>
        </w:rPr>
        <w:t xml:space="preserve">التي </w:t>
      </w:r>
      <w:r>
        <w:rPr>
          <w:rFonts w:cs="Traditional Arabic" w:hint="cs"/>
          <w:sz w:val="20"/>
          <w:szCs w:val="30"/>
          <w:rtl/>
        </w:rPr>
        <w:t xml:space="preserve">تدير </w:t>
      </w:r>
      <w:r w:rsidR="00AF0F1A">
        <w:rPr>
          <w:rFonts w:cs="Traditional Arabic"/>
          <w:sz w:val="20"/>
          <w:szCs w:val="30"/>
          <w:rtl/>
        </w:rPr>
        <w:t xml:space="preserve">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w:t>
      </w:r>
    </w:p>
    <w:p w:rsidR="00E02FE8" w:rsidRPr="00B537E1" w:rsidRDefault="00AF0F1A" w:rsidP="00B0039F">
      <w:pPr>
        <w:pStyle w:val="Heading2"/>
        <w:ind w:left="1133" w:hanging="709"/>
        <w:rPr>
          <w:sz w:val="20"/>
          <w:szCs w:val="30"/>
          <w:rtl/>
        </w:rPr>
      </w:pPr>
      <w:bookmarkStart w:id="37" w:name="_Toc411420078"/>
      <w:r w:rsidRPr="00AF0F1A">
        <w:rPr>
          <w:sz w:val="20"/>
          <w:szCs w:val="30"/>
          <w:rtl/>
        </w:rPr>
        <w:t>واو -</w:t>
      </w:r>
      <w:r w:rsidRPr="00AF0F1A">
        <w:rPr>
          <w:sz w:val="20"/>
          <w:szCs w:val="30"/>
          <w:rtl/>
        </w:rPr>
        <w:tab/>
        <w:t>المناولة والتجميع والتغليف ووضع العلامات والنقل والتخزين</w:t>
      </w:r>
      <w:bookmarkEnd w:id="37"/>
    </w:p>
    <w:p w:rsidR="00E02FE8" w:rsidRPr="00B537E1" w:rsidRDefault="00F26D07" w:rsidP="008C5302">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65</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w:t>
      </w:r>
      <w:r>
        <w:rPr>
          <w:rFonts w:cs="Traditional Arabic" w:hint="cs"/>
          <w:sz w:val="20"/>
          <w:szCs w:val="30"/>
          <w:rtl/>
        </w:rPr>
        <w:t xml:space="preserve">مناولة </w:t>
      </w:r>
      <w:r w:rsidR="00AF0F1A">
        <w:rPr>
          <w:rFonts w:cs="Traditional Arabic"/>
          <w:sz w:val="20"/>
          <w:szCs w:val="30"/>
          <w:rtl/>
        </w:rPr>
        <w:t xml:space="preserve">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w:t>
      </w:r>
      <w:r>
        <w:rPr>
          <w:rFonts w:cs="Traditional Arabic" w:hint="cs"/>
          <w:sz w:val="20"/>
          <w:szCs w:val="30"/>
          <w:rtl/>
        </w:rPr>
        <w:t>وجمعها وتغليفها ووسمها ونقلها وخزنها</w:t>
      </w:r>
      <w:r w:rsidR="008C5302">
        <w:rPr>
          <w:rFonts w:cs="Traditional Arabic" w:hint="cs"/>
          <w:sz w:val="20"/>
          <w:szCs w:val="30"/>
          <w:rtl/>
        </w:rPr>
        <w:t xml:space="preserve">. </w:t>
      </w:r>
      <w:r w:rsidR="00E02FE8" w:rsidRPr="00B537E1">
        <w:rPr>
          <w:rFonts w:cs="Traditional Arabic"/>
          <w:sz w:val="20"/>
          <w:szCs w:val="30"/>
          <w:rtl/>
        </w:rPr>
        <w:t>لمنع التدفقات والتسريبات التي تؤدي إلى تعرض العامل</w:t>
      </w:r>
      <w:r w:rsidR="008C5302">
        <w:rPr>
          <w:rFonts w:cs="Traditional Arabic" w:hint="cs"/>
          <w:sz w:val="20"/>
          <w:szCs w:val="30"/>
          <w:rtl/>
        </w:rPr>
        <w:t>ين</w:t>
      </w:r>
      <w:r w:rsidR="00E02FE8" w:rsidRPr="00B537E1">
        <w:rPr>
          <w:rFonts w:cs="Traditional Arabic"/>
          <w:sz w:val="20"/>
          <w:szCs w:val="30"/>
          <w:rtl/>
        </w:rPr>
        <w:t xml:space="preserve"> لها، و</w:t>
      </w:r>
      <w:r w:rsidR="008C5302">
        <w:rPr>
          <w:rFonts w:cs="Traditional Arabic" w:hint="cs"/>
          <w:sz w:val="20"/>
          <w:szCs w:val="30"/>
          <w:rtl/>
        </w:rPr>
        <w:t xml:space="preserve">الإطلاقات </w:t>
      </w:r>
      <w:r w:rsidR="00AF0F1A">
        <w:rPr>
          <w:rFonts w:cs="Traditional Arabic"/>
          <w:sz w:val="20"/>
          <w:szCs w:val="30"/>
          <w:rtl/>
        </w:rPr>
        <w:t>في البيئة وتعرض المجتمع لها.</w:t>
      </w:r>
      <w:r w:rsidR="008C5302">
        <w:rPr>
          <w:rFonts w:cs="Traditional Arabic" w:hint="cs"/>
          <w:sz w:val="20"/>
          <w:szCs w:val="30"/>
          <w:rtl/>
        </w:rPr>
        <w:t xml:space="preserve"> وقد لا تنطبق التوجيهات بشأن مناولة النفايات وجمعها الواردة هنا على نفايات إيثرات ثنائي الفينيل المبرومة المحتوية على ملوثات عضوية ثابتة التي تعتبر نفايات المستهلكين أو النفايات منزلية، مثل نفايات المعدات الكهربائية والإلكترونية، حيث أنه لم توثَّق أن هذه النفايات تشكِّل أخطاراً هامة على البيئة أو على صحة الإنسان أثناء المناولة والجمع.</w:t>
      </w:r>
    </w:p>
    <w:p w:rsidR="00E02FE8" w:rsidRPr="00B537E1" w:rsidRDefault="008C5302" w:rsidP="002F76A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66</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r>
      <w:r>
        <w:rPr>
          <w:rFonts w:cs="Traditional Arabic" w:hint="cs"/>
          <w:sz w:val="20"/>
          <w:szCs w:val="30"/>
          <w:rtl/>
        </w:rPr>
        <w:t>و</w:t>
      </w:r>
      <w:r w:rsidR="00E02FE8" w:rsidRPr="00B537E1">
        <w:rPr>
          <w:rFonts w:cs="Traditional Arabic"/>
          <w:sz w:val="20"/>
          <w:szCs w:val="30"/>
          <w:rtl/>
        </w:rPr>
        <w:t>للحصول على معلومات عامة متعلقة بالمناولة والجمع وا</w:t>
      </w:r>
      <w:r w:rsidR="00AF0F1A">
        <w:rPr>
          <w:rFonts w:cs="Traditional Arabic"/>
          <w:sz w:val="20"/>
          <w:szCs w:val="30"/>
          <w:rtl/>
        </w:rPr>
        <w:t xml:space="preserve">لتعبئة ووضع بطاقات التعريف والنقل والتخزين، انظر الفرع رابعاً </w:t>
      </w:r>
      <w:r w:rsidR="00E44E79">
        <w:rPr>
          <w:rFonts w:cs="Traditional Arabic" w:hint="cs"/>
          <w:sz w:val="20"/>
          <w:szCs w:val="30"/>
          <w:rtl/>
        </w:rPr>
        <w:t xml:space="preserve">- </w:t>
      </w:r>
      <w:r w:rsidR="00E02FE8" w:rsidRPr="00B537E1">
        <w:rPr>
          <w:rFonts w:cs="Traditional Arabic"/>
          <w:sz w:val="20"/>
          <w:szCs w:val="30"/>
          <w:rtl/>
        </w:rPr>
        <w:t>هاء من المبادئ التوجيهية التقنية العامة.</w:t>
      </w:r>
    </w:p>
    <w:p w:rsidR="00E02FE8" w:rsidRPr="00B537E1" w:rsidRDefault="00E02FE8" w:rsidP="00B0039F">
      <w:pPr>
        <w:pStyle w:val="Heading3"/>
        <w:bidi/>
        <w:ind w:left="1133" w:hanging="709"/>
        <w:rPr>
          <w:rFonts w:cs="Traditional Arabic"/>
          <w:sz w:val="20"/>
          <w:szCs w:val="30"/>
          <w:rtl/>
        </w:rPr>
      </w:pPr>
      <w:bookmarkStart w:id="38" w:name="_Toc411420079"/>
      <w:r w:rsidRPr="00B537E1">
        <w:rPr>
          <w:rFonts w:cs="Traditional Arabic"/>
          <w:sz w:val="20"/>
          <w:szCs w:val="30"/>
          <w:rtl/>
        </w:rPr>
        <w:t>1</w:t>
      </w:r>
      <w:r w:rsidR="00AF0F1A" w:rsidRPr="00AF0F1A">
        <w:rPr>
          <w:rFonts w:cs="Traditional Arabic"/>
          <w:sz w:val="20"/>
          <w:szCs w:val="30"/>
          <w:rtl/>
        </w:rPr>
        <w:t xml:space="preserve"> -</w:t>
      </w:r>
      <w:r w:rsidR="00AF0F1A" w:rsidRPr="00AF0F1A">
        <w:rPr>
          <w:rFonts w:cs="Traditional Arabic"/>
          <w:sz w:val="20"/>
          <w:szCs w:val="30"/>
          <w:rtl/>
        </w:rPr>
        <w:tab/>
        <w:t>المناولة</w:t>
      </w:r>
      <w:bookmarkEnd w:id="38"/>
    </w:p>
    <w:p w:rsidR="00E46726" w:rsidRPr="00B537E1" w:rsidRDefault="008C5302" w:rsidP="008C5302">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67</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w:t>
      </w:r>
      <w:r>
        <w:rPr>
          <w:rFonts w:cs="Traditional Arabic" w:hint="cs"/>
          <w:sz w:val="20"/>
          <w:szCs w:val="30"/>
          <w:rtl/>
        </w:rPr>
        <w:t xml:space="preserve">مناولة </w:t>
      </w:r>
      <w:r w:rsidR="00AF0F1A">
        <w:rPr>
          <w:rFonts w:cs="Traditional Arabic"/>
          <w:sz w:val="20"/>
          <w:szCs w:val="30"/>
          <w:rtl/>
        </w:rPr>
        <w:t xml:space="preserve">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على نحوٍ منفصل </w:t>
      </w:r>
      <w:r>
        <w:rPr>
          <w:rFonts w:cs="Traditional Arabic" w:hint="cs"/>
          <w:sz w:val="20"/>
          <w:szCs w:val="30"/>
          <w:rtl/>
        </w:rPr>
        <w:t>ع</w:t>
      </w:r>
      <w:r w:rsidR="00E02FE8" w:rsidRPr="00B537E1">
        <w:rPr>
          <w:rFonts w:cs="Traditional Arabic"/>
          <w:sz w:val="20"/>
          <w:szCs w:val="30"/>
          <w:rtl/>
        </w:rPr>
        <w:t>ن أنواع النفايات الأخرى من أ</w:t>
      </w:r>
      <w:r w:rsidR="00AF0F1A">
        <w:rPr>
          <w:rFonts w:cs="Traditional Arabic"/>
          <w:sz w:val="20"/>
          <w:szCs w:val="30"/>
          <w:rtl/>
        </w:rPr>
        <w:t xml:space="preserve">جل منع تلوث </w:t>
      </w:r>
      <w:r>
        <w:rPr>
          <w:rFonts w:cs="Traditional Arabic" w:hint="cs"/>
          <w:sz w:val="20"/>
          <w:szCs w:val="30"/>
          <w:rtl/>
        </w:rPr>
        <w:t xml:space="preserve">مجاري </w:t>
      </w:r>
      <w:r w:rsidR="00AF0F1A">
        <w:rPr>
          <w:rFonts w:cs="Traditional Arabic"/>
          <w:sz w:val="20"/>
          <w:szCs w:val="30"/>
          <w:rtl/>
        </w:rPr>
        <w:t>النفايات الأخرى.</w:t>
      </w:r>
    </w:p>
    <w:p w:rsidR="00E02FE8" w:rsidRPr="00B537E1" w:rsidRDefault="008C5302" w:rsidP="00716DE2">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68</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وينبغي أن تقوم </w:t>
      </w:r>
      <w:r w:rsidR="00716DE2">
        <w:rPr>
          <w:rFonts w:cs="Traditional Arabic" w:hint="cs"/>
          <w:sz w:val="20"/>
          <w:szCs w:val="30"/>
          <w:rtl/>
        </w:rPr>
        <w:t xml:space="preserve">المنظمات </w:t>
      </w:r>
      <w:r>
        <w:rPr>
          <w:rFonts w:cs="Traditional Arabic" w:hint="cs"/>
          <w:sz w:val="20"/>
          <w:szCs w:val="30"/>
          <w:rtl/>
        </w:rPr>
        <w:t xml:space="preserve">العاملة </w:t>
      </w:r>
      <w:r w:rsidR="00AF0F1A">
        <w:rPr>
          <w:rFonts w:cs="Traditional Arabic"/>
          <w:sz w:val="20"/>
          <w:szCs w:val="30"/>
          <w:rtl/>
        </w:rPr>
        <w:t xml:space="preserve">في معالجة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w:t>
      </w:r>
      <w:r>
        <w:rPr>
          <w:rFonts w:cs="Traditional Arabic" w:hint="cs"/>
          <w:sz w:val="20"/>
          <w:szCs w:val="30"/>
          <w:rtl/>
        </w:rPr>
        <w:t>بوضع إجراءات لمناولة هذه النفايات،</w:t>
      </w:r>
      <w:r w:rsidRPr="00B537E1">
        <w:rPr>
          <w:rFonts w:cs="Traditional Arabic"/>
          <w:sz w:val="20"/>
          <w:szCs w:val="30"/>
          <w:rtl/>
        </w:rPr>
        <w:t xml:space="preserve"> </w:t>
      </w:r>
      <w:r w:rsidR="00AF0F1A">
        <w:rPr>
          <w:rFonts w:cs="Traditional Arabic"/>
          <w:sz w:val="20"/>
          <w:szCs w:val="30"/>
          <w:rtl/>
        </w:rPr>
        <w:t>وينبغي كذلك تدريب العمال على هذه الإجراءات.</w:t>
      </w:r>
    </w:p>
    <w:p w:rsidR="00E02FE8" w:rsidRPr="00B537E1" w:rsidRDefault="00AF0F1A" w:rsidP="00B0039F">
      <w:pPr>
        <w:pStyle w:val="Heading3"/>
        <w:bidi/>
        <w:ind w:left="1133" w:hanging="709"/>
        <w:rPr>
          <w:rFonts w:cs="Traditional Arabic"/>
          <w:sz w:val="20"/>
          <w:szCs w:val="30"/>
          <w:rtl/>
        </w:rPr>
      </w:pPr>
      <w:bookmarkStart w:id="39" w:name="_Toc411420080"/>
      <w:r w:rsidRPr="00AF0F1A">
        <w:rPr>
          <w:rFonts w:cs="Traditional Arabic"/>
          <w:sz w:val="20"/>
          <w:szCs w:val="30"/>
          <w:rtl/>
        </w:rPr>
        <w:t>2 -</w:t>
      </w:r>
      <w:r w:rsidRPr="00AF0F1A">
        <w:rPr>
          <w:rFonts w:cs="Traditional Arabic"/>
          <w:sz w:val="20"/>
          <w:szCs w:val="30"/>
          <w:rtl/>
        </w:rPr>
        <w:tab/>
        <w:t>التجميع</w:t>
      </w:r>
      <w:bookmarkEnd w:id="39"/>
    </w:p>
    <w:p w:rsidR="00E02FE8" w:rsidRDefault="00CD5461" w:rsidP="00CD546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69</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w:t>
      </w:r>
      <w:r>
        <w:rPr>
          <w:rFonts w:cs="Traditional Arabic" w:hint="cs"/>
          <w:sz w:val="20"/>
          <w:szCs w:val="30"/>
          <w:rtl/>
        </w:rPr>
        <w:t>أن تتضمن</w:t>
      </w:r>
      <w:r w:rsidRPr="00B537E1">
        <w:rPr>
          <w:rFonts w:cs="Traditional Arabic"/>
          <w:sz w:val="20"/>
          <w:szCs w:val="30"/>
          <w:rtl/>
        </w:rPr>
        <w:t xml:space="preserve"> </w:t>
      </w:r>
      <w:r w:rsidR="00AF0F1A">
        <w:rPr>
          <w:rFonts w:cs="Traditional Arabic"/>
          <w:sz w:val="20"/>
          <w:szCs w:val="30"/>
          <w:rtl/>
        </w:rPr>
        <w:t xml:space="preserve">ترتيبات جمع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ومستودعاتها </w:t>
      </w:r>
      <w:r>
        <w:rPr>
          <w:rFonts w:cs="Traditional Arabic" w:hint="cs"/>
          <w:sz w:val="20"/>
          <w:szCs w:val="30"/>
          <w:rtl/>
        </w:rPr>
        <w:t xml:space="preserve">فصل نفاياتها تلك عن النفايات الأخرى. وفي أوروبا، يجري حالياً إعداد مواصفة تقنية </w:t>
      </w:r>
      <w:r w:rsidRPr="00CD5461">
        <w:rPr>
          <w:rFonts w:cs="Traditional Arabic"/>
          <w:i/>
          <w:sz w:val="20"/>
          <w:szCs w:val="30"/>
          <w:lang w:val="en-GB"/>
        </w:rPr>
        <w:t>(TS) 50625-3-1</w:t>
      </w:r>
      <w:r>
        <w:rPr>
          <w:rFonts w:cs="Traditional Arabic" w:hint="cs"/>
          <w:sz w:val="20"/>
          <w:szCs w:val="30"/>
          <w:rtl/>
          <w:lang w:val="en-GB"/>
        </w:rPr>
        <w:t>: ترتيبات معالجة لوجستيات التجميع لنفايات المعدات الكهربائية والإلكترونية</w:t>
      </w:r>
      <w:r w:rsidR="00AF0F1A">
        <w:rPr>
          <w:rFonts w:cs="Traditional Arabic"/>
          <w:sz w:val="20"/>
          <w:szCs w:val="30"/>
          <w:rtl/>
        </w:rPr>
        <w:t>.</w:t>
      </w:r>
    </w:p>
    <w:p w:rsidR="00CD5461" w:rsidRPr="00B537E1" w:rsidRDefault="00CD5461" w:rsidP="00CD546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70 -</w:t>
      </w:r>
      <w:r>
        <w:rPr>
          <w:rFonts w:cs="Traditional Arabic" w:hint="cs"/>
          <w:sz w:val="20"/>
          <w:szCs w:val="30"/>
          <w:rtl/>
        </w:rPr>
        <w:tab/>
        <w:t>وينبغي تجميع كل نفايات إيثرات ثنائي الفينيل المبرومة المحتوية على ملوثات عضوية ثابتة بشكل منفصل عن النفايات الأخرى التي لا تحتوي على إيثرات ثنائي الفينيل المحت</w:t>
      </w:r>
      <w:r w:rsidR="00716DE2">
        <w:rPr>
          <w:rFonts w:cs="Traditional Arabic" w:hint="cs"/>
          <w:sz w:val="20"/>
          <w:szCs w:val="30"/>
          <w:rtl/>
        </w:rPr>
        <w:t>و</w:t>
      </w:r>
      <w:r>
        <w:rPr>
          <w:rFonts w:cs="Traditional Arabic" w:hint="cs"/>
          <w:sz w:val="20"/>
          <w:szCs w:val="30"/>
          <w:rtl/>
        </w:rPr>
        <w:t xml:space="preserve">ية على ملوثات عضوية ثابتة. وقد يتطلب الأمر آليات قانونية أو آليات اخرى لضمان الأسلوب الفعال في تجميع نفايات تلك المواد المذكورة، مثل نفايات المعدات الكهربائية والإلكترونية من المنازل. وعلى سبيل المثال، تستطيع الحكومات ومنتجو الأدوات المحتوية على إيثرات ثنائي الفينيل المبرومة المحتوية على ملوثات عضوية ثابتة والنفايات الأخرى، تقديم ترتيبات لجمع هذه النفايات بواسطة عمال محليين. </w:t>
      </w:r>
    </w:p>
    <w:p w:rsidR="00E02FE8" w:rsidRPr="00B537E1" w:rsidRDefault="00CD5461" w:rsidP="00E467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71</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أما نفايات اللدائن التي تحتوي على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الناتجة من منشآت إعادة تدوير النفايات الكهربائية وال</w:t>
      </w:r>
      <w:r w:rsidR="00AF0F1A">
        <w:rPr>
          <w:rFonts w:cs="Traditional Arabic"/>
          <w:sz w:val="20"/>
          <w:szCs w:val="30"/>
          <w:rtl/>
        </w:rPr>
        <w:t>إلكترونية فينبغي جمعها على نحوٍ منفصل أثناء عملية التفكيك.</w:t>
      </w:r>
    </w:p>
    <w:p w:rsidR="00E02FE8" w:rsidRPr="00B537E1" w:rsidRDefault="00AF0F1A" w:rsidP="00B0039F">
      <w:pPr>
        <w:pStyle w:val="Heading3"/>
        <w:bidi/>
        <w:ind w:left="1133" w:hanging="709"/>
        <w:rPr>
          <w:rFonts w:cs="Traditional Arabic"/>
          <w:sz w:val="20"/>
          <w:szCs w:val="30"/>
          <w:rtl/>
        </w:rPr>
      </w:pPr>
      <w:bookmarkStart w:id="40" w:name="_Toc411420081"/>
      <w:r w:rsidRPr="00AF0F1A">
        <w:rPr>
          <w:rFonts w:cs="Traditional Arabic"/>
          <w:sz w:val="20"/>
          <w:szCs w:val="30"/>
          <w:rtl/>
        </w:rPr>
        <w:t>3 -</w:t>
      </w:r>
      <w:r w:rsidRPr="00AF0F1A">
        <w:rPr>
          <w:rFonts w:cs="Traditional Arabic"/>
          <w:sz w:val="20"/>
          <w:szCs w:val="30"/>
          <w:rtl/>
        </w:rPr>
        <w:tab/>
        <w:t>التغليف</w:t>
      </w:r>
      <w:bookmarkEnd w:id="40"/>
    </w:p>
    <w:p w:rsidR="00E02FE8" w:rsidRPr="00B537E1" w:rsidRDefault="00CD5461" w:rsidP="00CD546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72</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تعبئة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على نحوٍ جيد قبل تخزينها </w:t>
      </w:r>
      <w:r>
        <w:rPr>
          <w:rFonts w:cs="Traditional Arabic" w:hint="cs"/>
          <w:sz w:val="20"/>
          <w:szCs w:val="30"/>
          <w:rtl/>
        </w:rPr>
        <w:t>لسهولة نقلها وقبل تخزينها كتدبير لتوخي السلامة وللحد من خطورة التسربات والانسكابات</w:t>
      </w:r>
      <w:r w:rsidR="00E44E79">
        <w:rPr>
          <w:rFonts w:cs="Traditional Arabic" w:hint="cs"/>
          <w:sz w:val="20"/>
          <w:szCs w:val="30"/>
          <w:rtl/>
        </w:rPr>
        <w:t xml:space="preserve"> </w:t>
      </w:r>
      <w:r w:rsidR="00AF0F1A">
        <w:rPr>
          <w:rFonts w:cs="Traditional Arabic"/>
          <w:sz w:val="20"/>
          <w:szCs w:val="30"/>
          <w:rtl/>
        </w:rPr>
        <w:t>.</w:t>
      </w:r>
    </w:p>
    <w:p w:rsidR="00E02FE8" w:rsidRPr="00B537E1" w:rsidRDefault="00AF0F1A" w:rsidP="00B0039F">
      <w:pPr>
        <w:tabs>
          <w:tab w:val="left" w:pos="1841"/>
          <w:tab w:val="left" w:pos="2408"/>
          <w:tab w:val="left" w:pos="2975"/>
        </w:tabs>
        <w:spacing w:after="120" w:line="400" w:lineRule="exact"/>
        <w:ind w:left="1133" w:hanging="709"/>
        <w:jc w:val="both"/>
        <w:rPr>
          <w:rFonts w:cs="Traditional Arabic"/>
          <w:b/>
          <w:bCs/>
          <w:sz w:val="20"/>
          <w:szCs w:val="30"/>
          <w:rtl/>
        </w:rPr>
      </w:pPr>
      <w:r>
        <w:rPr>
          <w:rFonts w:cs="Traditional Arabic"/>
          <w:sz w:val="20"/>
          <w:szCs w:val="30"/>
          <w:rtl/>
        </w:rPr>
        <w:t xml:space="preserve"> </w:t>
      </w:r>
      <w:r>
        <w:rPr>
          <w:rFonts w:cs="Traditional Arabic"/>
          <w:b/>
          <w:bCs/>
          <w:sz w:val="20"/>
          <w:szCs w:val="30"/>
          <w:rtl/>
        </w:rPr>
        <w:t>(أ)</w:t>
      </w:r>
      <w:r>
        <w:rPr>
          <w:rFonts w:cs="Traditional Arabic"/>
          <w:b/>
          <w:bCs/>
          <w:sz w:val="20"/>
          <w:szCs w:val="30"/>
          <w:rtl/>
        </w:rPr>
        <w:tab/>
        <w:t xml:space="preserve">تعبئة نفايات </w:t>
      </w:r>
      <w:r w:rsidR="00CD5461">
        <w:rPr>
          <w:rFonts w:cs="Traditional Arabic" w:hint="cs"/>
          <w:b/>
          <w:bCs/>
          <w:sz w:val="20"/>
          <w:szCs w:val="30"/>
          <w:rtl/>
        </w:rPr>
        <w:t xml:space="preserve"> </w:t>
      </w:r>
      <w:r w:rsidR="00C10987">
        <w:rPr>
          <w:rFonts w:cs="Traditional Arabic"/>
          <w:b/>
          <w:bCs/>
          <w:sz w:val="20"/>
          <w:szCs w:val="30"/>
          <w:rtl/>
        </w:rPr>
        <w:t>إيثرات ثنائي الفينيل المبرومة</w:t>
      </w:r>
      <w:r w:rsidR="00E02FE8" w:rsidRPr="00B537E1">
        <w:rPr>
          <w:rFonts w:cs="Traditional Arabic"/>
          <w:b/>
          <w:bCs/>
          <w:sz w:val="20"/>
          <w:szCs w:val="30"/>
          <w:rtl/>
        </w:rPr>
        <w:t xml:space="preserve"> ا</w:t>
      </w:r>
      <w:r>
        <w:rPr>
          <w:rFonts w:cs="Traditional Arabic"/>
          <w:b/>
          <w:bCs/>
          <w:sz w:val="20"/>
          <w:szCs w:val="30"/>
          <w:rtl/>
        </w:rPr>
        <w:t>لمحتوية على الملوثات العضوية الثابتة</w:t>
      </w:r>
    </w:p>
    <w:p w:rsidR="00E02FE8" w:rsidRPr="00B537E1" w:rsidRDefault="00CD5461" w:rsidP="00CD546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73</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يمكن استخدام الكرتون المـُضلع </w:t>
      </w:r>
      <w:r>
        <w:rPr>
          <w:rFonts w:cs="Traditional Arabic" w:hint="cs"/>
          <w:sz w:val="20"/>
          <w:szCs w:val="30"/>
          <w:rtl/>
        </w:rPr>
        <w:t>المبطَّن بأكياس</w:t>
      </w:r>
      <w:r w:rsidR="00E02FE8" w:rsidRPr="00B537E1">
        <w:rPr>
          <w:rFonts w:cs="Traditional Arabic"/>
          <w:sz w:val="20"/>
          <w:szCs w:val="30"/>
          <w:rtl/>
        </w:rPr>
        <w:t xml:space="preserve"> اللدائن المضادة للنز كبِطانة واقية في تعبئة النفايات الصلبة </w:t>
      </w:r>
      <w:r w:rsidR="00AF0F1A">
        <w:rPr>
          <w:rFonts w:cs="Traditional Arabic"/>
          <w:sz w:val="20"/>
          <w:szCs w:val="30"/>
          <w:rtl/>
        </w:rPr>
        <w:t xml:space="preserve">لإيثرات ثنائي الفينيل </w:t>
      </w:r>
      <w:r>
        <w:rPr>
          <w:rFonts w:cs="Traditional Arabic" w:hint="cs"/>
          <w:sz w:val="20"/>
          <w:szCs w:val="30"/>
          <w:rtl/>
        </w:rPr>
        <w:t xml:space="preserve">المبرومة </w:t>
      </w:r>
      <w:r w:rsidR="00E02FE8" w:rsidRPr="00B537E1">
        <w:rPr>
          <w:rFonts w:cs="Traditional Arabic"/>
          <w:sz w:val="20"/>
          <w:szCs w:val="30"/>
          <w:rtl/>
        </w:rPr>
        <w:t>المحتوية على الملوثات العضوية الثابتة.</w:t>
      </w:r>
    </w:p>
    <w:p w:rsidR="00E02FE8" w:rsidRPr="00B537E1" w:rsidRDefault="00CD5461" w:rsidP="00CD546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74</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ويمكن تصميم </w:t>
      </w:r>
      <w:r>
        <w:rPr>
          <w:rFonts w:cs="Traditional Arabic" w:hint="cs"/>
          <w:sz w:val="20"/>
          <w:szCs w:val="30"/>
          <w:rtl/>
        </w:rPr>
        <w:t xml:space="preserve">حشيات </w:t>
      </w:r>
      <w:r w:rsidR="00AF0F1A">
        <w:rPr>
          <w:rFonts w:cs="Traditional Arabic"/>
          <w:sz w:val="20"/>
          <w:szCs w:val="30"/>
          <w:rtl/>
        </w:rPr>
        <w:t>خشبية خاصة أثناء التخزين لاستخدامه</w:t>
      </w:r>
      <w:r>
        <w:rPr>
          <w:rFonts w:cs="Traditional Arabic" w:hint="cs"/>
          <w:sz w:val="20"/>
          <w:szCs w:val="30"/>
          <w:rtl/>
        </w:rPr>
        <w:t>ا</w:t>
      </w:r>
      <w:r w:rsidR="00E02FE8" w:rsidRPr="00B537E1">
        <w:rPr>
          <w:rFonts w:cs="Traditional Arabic"/>
          <w:sz w:val="20"/>
          <w:szCs w:val="30"/>
          <w:rtl/>
        </w:rPr>
        <w:t xml:space="preserve"> على أرضية المستودع لحماية </w:t>
      </w:r>
      <w:r>
        <w:rPr>
          <w:rFonts w:cs="Traditional Arabic" w:hint="cs"/>
          <w:sz w:val="20"/>
          <w:szCs w:val="30"/>
          <w:rtl/>
        </w:rPr>
        <w:t>نفايات إيثرات ثنائي الفينيل المبرومة المحتوية على ملوثات عضوية ثابتة.</w:t>
      </w:r>
    </w:p>
    <w:p w:rsidR="00E02FE8" w:rsidRPr="00B537E1" w:rsidRDefault="00AF0F1A" w:rsidP="00E46726">
      <w:pPr>
        <w:tabs>
          <w:tab w:val="left" w:pos="1841"/>
          <w:tab w:val="left" w:pos="2408"/>
          <w:tab w:val="left" w:pos="2975"/>
        </w:tabs>
        <w:spacing w:after="120" w:line="400" w:lineRule="exact"/>
        <w:ind w:left="1133" w:hanging="709"/>
        <w:jc w:val="both"/>
        <w:rPr>
          <w:rFonts w:cs="Traditional Arabic"/>
          <w:b/>
          <w:bCs/>
          <w:sz w:val="20"/>
          <w:szCs w:val="30"/>
          <w:rtl/>
        </w:rPr>
      </w:pPr>
      <w:r>
        <w:rPr>
          <w:rFonts w:cs="Traditional Arabic"/>
          <w:b/>
          <w:bCs/>
          <w:sz w:val="20"/>
          <w:szCs w:val="30"/>
          <w:rtl/>
        </w:rPr>
        <w:t>(ب)</w:t>
      </w:r>
      <w:r>
        <w:rPr>
          <w:rFonts w:cs="Traditional Arabic"/>
          <w:b/>
          <w:bCs/>
          <w:sz w:val="20"/>
          <w:szCs w:val="30"/>
          <w:rtl/>
        </w:rPr>
        <w:tab/>
        <w:t xml:space="preserve">تعبئة نفايات </w:t>
      </w:r>
      <w:r w:rsidR="00CD5461">
        <w:rPr>
          <w:rFonts w:cs="Traditional Arabic" w:hint="cs"/>
          <w:b/>
          <w:bCs/>
          <w:sz w:val="20"/>
          <w:szCs w:val="30"/>
          <w:rtl/>
        </w:rPr>
        <w:t xml:space="preserve"> </w:t>
      </w:r>
      <w:r w:rsidR="00C10987">
        <w:rPr>
          <w:rFonts w:cs="Traditional Arabic"/>
          <w:b/>
          <w:bCs/>
          <w:sz w:val="20"/>
          <w:szCs w:val="30"/>
          <w:rtl/>
        </w:rPr>
        <w:t>إيثرات ثنائي الفينيل المبرومة</w:t>
      </w:r>
      <w:r w:rsidR="00E02FE8" w:rsidRPr="00B537E1">
        <w:rPr>
          <w:rFonts w:cs="Traditional Arabic"/>
          <w:b/>
          <w:bCs/>
          <w:sz w:val="20"/>
          <w:szCs w:val="30"/>
          <w:rtl/>
        </w:rPr>
        <w:t xml:space="preserve"> المحتوية على الملوثات </w:t>
      </w:r>
      <w:r>
        <w:rPr>
          <w:rFonts w:cs="Traditional Arabic"/>
          <w:b/>
          <w:bCs/>
          <w:sz w:val="20"/>
          <w:szCs w:val="30"/>
          <w:rtl/>
        </w:rPr>
        <w:t>العضوية الثابتة السائلة</w:t>
      </w:r>
    </w:p>
    <w:p w:rsidR="00E02FE8" w:rsidRPr="00B537E1" w:rsidRDefault="00CD5461" w:rsidP="00E467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75</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يمكن تعبئة السوائل الملوثة </w:t>
      </w:r>
      <w:r>
        <w:rPr>
          <w:rFonts w:cs="Traditional Arabic" w:hint="cs"/>
          <w:sz w:val="20"/>
          <w:szCs w:val="30"/>
          <w:rtl/>
        </w:rPr>
        <w:t xml:space="preserve">بإيثرات ثنائي الفنينل المتعددة البروم </w:t>
      </w:r>
      <w:r w:rsidR="00E02FE8" w:rsidRPr="00B537E1">
        <w:rPr>
          <w:rFonts w:cs="Traditional Arabic"/>
          <w:sz w:val="20"/>
          <w:szCs w:val="30"/>
          <w:rtl/>
        </w:rPr>
        <w:t>في براميل خاصة مضادة للنز.</w:t>
      </w:r>
    </w:p>
    <w:p w:rsidR="00E02FE8" w:rsidRPr="00B537E1" w:rsidRDefault="00AF0F1A" w:rsidP="00CD5461">
      <w:pPr>
        <w:tabs>
          <w:tab w:val="left" w:pos="1841"/>
          <w:tab w:val="left" w:pos="2408"/>
          <w:tab w:val="left" w:pos="2975"/>
        </w:tabs>
        <w:spacing w:after="120" w:line="400" w:lineRule="exact"/>
        <w:ind w:left="1133" w:hanging="709"/>
        <w:jc w:val="both"/>
        <w:rPr>
          <w:rFonts w:cs="Traditional Arabic"/>
          <w:b/>
          <w:bCs/>
          <w:sz w:val="20"/>
          <w:szCs w:val="30"/>
          <w:rtl/>
        </w:rPr>
      </w:pPr>
      <w:r>
        <w:rPr>
          <w:rFonts w:cs="Traditional Arabic"/>
          <w:b/>
          <w:bCs/>
          <w:sz w:val="20"/>
          <w:szCs w:val="30"/>
          <w:rtl/>
        </w:rPr>
        <w:t>(ج)</w:t>
      </w:r>
      <w:r>
        <w:rPr>
          <w:rFonts w:cs="Traditional Arabic"/>
          <w:b/>
          <w:bCs/>
          <w:sz w:val="20"/>
          <w:szCs w:val="30"/>
          <w:rtl/>
        </w:rPr>
        <w:tab/>
        <w:t xml:space="preserve">تعبئة التربة الملوثة </w:t>
      </w:r>
      <w:r w:rsidR="00CD5461">
        <w:rPr>
          <w:rFonts w:cs="Traditional Arabic" w:hint="cs"/>
          <w:b/>
          <w:bCs/>
          <w:sz w:val="20"/>
          <w:szCs w:val="30"/>
          <w:rtl/>
        </w:rPr>
        <w:t>ب</w:t>
      </w:r>
      <w:r w:rsidR="00C10987">
        <w:rPr>
          <w:rFonts w:cs="Traditional Arabic"/>
          <w:b/>
          <w:bCs/>
          <w:sz w:val="20"/>
          <w:szCs w:val="30"/>
          <w:rtl/>
        </w:rPr>
        <w:t>إيثرات ثنائي الفينيل المبرومة</w:t>
      </w:r>
      <w:r w:rsidR="00E02FE8" w:rsidRPr="00B537E1">
        <w:rPr>
          <w:rFonts w:cs="Traditional Arabic"/>
          <w:b/>
          <w:bCs/>
          <w:sz w:val="20"/>
          <w:szCs w:val="30"/>
          <w:rtl/>
        </w:rPr>
        <w:t xml:space="preserve"> المحتوية على الملوثات العضوية الثابتة</w:t>
      </w:r>
    </w:p>
    <w:p w:rsidR="00E02FE8" w:rsidRPr="00B537E1" w:rsidRDefault="00CD5461" w:rsidP="00CD5461">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76</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يمكن تعبئة التربة الملوثة </w:t>
      </w:r>
      <w:r>
        <w:rPr>
          <w:rFonts w:cs="Traditional Arabic" w:hint="cs"/>
          <w:sz w:val="20"/>
          <w:szCs w:val="30"/>
          <w:rtl/>
        </w:rPr>
        <w:t xml:space="preserve">بإيثرات ثنائي الفينيل المتعددة البروم </w:t>
      </w:r>
      <w:r w:rsidR="00E02FE8" w:rsidRPr="00B537E1">
        <w:rPr>
          <w:rFonts w:cs="Traditional Arabic"/>
          <w:sz w:val="20"/>
          <w:szCs w:val="30"/>
          <w:rtl/>
        </w:rPr>
        <w:t xml:space="preserve">باستخدام </w:t>
      </w:r>
      <w:r>
        <w:rPr>
          <w:rFonts w:cs="Traditional Arabic" w:hint="cs"/>
          <w:sz w:val="20"/>
          <w:szCs w:val="30"/>
          <w:rtl/>
        </w:rPr>
        <w:t xml:space="preserve">أكياس </w:t>
      </w:r>
      <w:r w:rsidRPr="00B537E1">
        <w:rPr>
          <w:rFonts w:cs="Traditional Arabic"/>
          <w:sz w:val="20"/>
          <w:szCs w:val="30"/>
          <w:rtl/>
        </w:rPr>
        <w:t xml:space="preserve"> </w:t>
      </w:r>
      <w:r w:rsidR="00AF0F1A">
        <w:rPr>
          <w:rFonts w:cs="Traditional Arabic"/>
          <w:sz w:val="20"/>
          <w:szCs w:val="30"/>
          <w:rtl/>
        </w:rPr>
        <w:t xml:space="preserve">مكسوة تتكون من ثلاث طبقات </w:t>
      </w:r>
      <w:r>
        <w:rPr>
          <w:rFonts w:cs="Traditional Arabic" w:hint="cs"/>
          <w:sz w:val="20"/>
          <w:szCs w:val="30"/>
          <w:rtl/>
        </w:rPr>
        <w:t xml:space="preserve">شديدة التحمل </w:t>
      </w:r>
      <w:r w:rsidR="00AF0F1A">
        <w:rPr>
          <w:rFonts w:cs="Traditional Arabic"/>
          <w:sz w:val="20"/>
          <w:szCs w:val="30"/>
          <w:rtl/>
        </w:rPr>
        <w:t>مضادة للتسرب.</w:t>
      </w:r>
    </w:p>
    <w:p w:rsidR="00E02FE8" w:rsidRPr="00B537E1" w:rsidRDefault="00AF0F1A" w:rsidP="00B0039F">
      <w:pPr>
        <w:pStyle w:val="Heading3"/>
        <w:bidi/>
        <w:ind w:left="1133" w:hanging="709"/>
        <w:rPr>
          <w:rFonts w:cs="Traditional Arabic"/>
          <w:sz w:val="20"/>
          <w:szCs w:val="30"/>
          <w:rtl/>
        </w:rPr>
      </w:pPr>
      <w:bookmarkStart w:id="41" w:name="_Toc411420082"/>
      <w:r w:rsidRPr="00AF0F1A">
        <w:rPr>
          <w:rFonts w:cs="Traditional Arabic"/>
          <w:sz w:val="20"/>
          <w:szCs w:val="30"/>
          <w:rtl/>
        </w:rPr>
        <w:t>4 -</w:t>
      </w:r>
      <w:r w:rsidRPr="00AF0F1A">
        <w:rPr>
          <w:rFonts w:cs="Traditional Arabic"/>
          <w:sz w:val="20"/>
          <w:szCs w:val="30"/>
          <w:rtl/>
        </w:rPr>
        <w:tab/>
        <w:t>وضع العلامات</w:t>
      </w:r>
      <w:bookmarkEnd w:id="41"/>
    </w:p>
    <w:p w:rsidR="00E02FE8" w:rsidRPr="00B537E1" w:rsidRDefault="00CD5461" w:rsidP="00716DE2">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77</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وضع بطاقات التحذير من المخاطر بصورة واضحة على كل الحاويات التي تحوي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وبطاقة تعريف أخرى تقدم تفاصيل الحاوية ورقماً متسلسلاً</w:t>
      </w:r>
      <w:r w:rsidR="0046616E">
        <w:rPr>
          <w:rFonts w:cs="Traditional Arabic" w:hint="cs"/>
          <w:sz w:val="20"/>
          <w:szCs w:val="30"/>
          <w:rtl/>
        </w:rPr>
        <w:t xml:space="preserve"> وينبغي أن تشمل هذه التفاصيل محتويات الحاوية (مثلاً العدد الدقيق للمحتويات وحجمها ووزنها، ونوع النفايات المحمولة) واسم الموقع الذي نشأت منه، وذلك من أجل التمكن من تتبعها، ومعرفة تاريخ إعادة تعبئتها، واسم الشخص المسؤول عن عملية إعادة التعبئة ورقم هاتفه؛ </w:t>
      </w:r>
      <w:r w:rsidR="00482A18">
        <w:rPr>
          <w:rFonts w:cs="Traditional Arabic" w:hint="cs"/>
          <w:sz w:val="20"/>
          <w:szCs w:val="30"/>
          <w:rtl/>
        </w:rPr>
        <w:t xml:space="preserve">وينبغي ذكر بطاقة تعريف النفاية بكتابة لا تُمحى وأن تكون واضحة وبادية للعيان. </w:t>
      </w:r>
    </w:p>
    <w:p w:rsidR="00E02FE8" w:rsidRPr="00B537E1" w:rsidRDefault="00AF0F1A" w:rsidP="00B0039F">
      <w:pPr>
        <w:pStyle w:val="Heading3"/>
        <w:bidi/>
        <w:ind w:left="1133" w:hanging="709"/>
        <w:rPr>
          <w:rFonts w:cs="Traditional Arabic"/>
          <w:sz w:val="20"/>
          <w:szCs w:val="30"/>
          <w:rtl/>
        </w:rPr>
      </w:pPr>
      <w:bookmarkStart w:id="42" w:name="_Toc411420083"/>
      <w:r w:rsidRPr="00AF0F1A">
        <w:rPr>
          <w:rFonts w:cs="Traditional Arabic"/>
          <w:sz w:val="20"/>
          <w:szCs w:val="30"/>
          <w:rtl/>
        </w:rPr>
        <w:t>5 -</w:t>
      </w:r>
      <w:r w:rsidRPr="00AF0F1A">
        <w:rPr>
          <w:rFonts w:cs="Traditional Arabic"/>
          <w:sz w:val="20"/>
          <w:szCs w:val="30"/>
          <w:rtl/>
        </w:rPr>
        <w:tab/>
        <w:t>النقل</w:t>
      </w:r>
      <w:bookmarkEnd w:id="42"/>
    </w:p>
    <w:p w:rsidR="00E02FE8" w:rsidRPr="00B537E1" w:rsidRDefault="00E7040E" w:rsidP="00E467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78</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اتخاذ التدابير المناسبة لمنع تبعثر نفايات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وتبعثرها. ينبغي أن تٌعالج مثل هذه النفايات معالجة منفصلة أثناء نقلها لتجنب اختلاطها بمواد أخرى.</w:t>
      </w:r>
    </w:p>
    <w:p w:rsidR="00E02FE8" w:rsidRPr="00B537E1" w:rsidRDefault="00E7040E" w:rsidP="00E4672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79</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وينبغي أن يوظف الناقلون سائقين وموظفي إدارة رص وإفراغ حمولة وتوصيل مدربين ومؤهلين، الذين ينبغي أن يحملوا معهم شهادات تأهيلهم.</w:t>
      </w:r>
    </w:p>
    <w:p w:rsidR="00E02FE8" w:rsidRPr="00B537E1" w:rsidRDefault="00E7040E" w:rsidP="00E44E79">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80</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r>
      <w:r>
        <w:rPr>
          <w:rFonts w:cs="Traditional Arabic" w:hint="cs"/>
          <w:sz w:val="20"/>
          <w:szCs w:val="30"/>
          <w:rtl/>
        </w:rPr>
        <w:t xml:space="preserve">وعلى ناقلي النفايات تقديم معلومات كاملة ودقيقة عن </w:t>
      </w:r>
      <w:r w:rsidR="00E44E79">
        <w:rPr>
          <w:rFonts w:cs="Traditional Arabic" w:hint="cs"/>
          <w:sz w:val="20"/>
          <w:szCs w:val="30"/>
          <w:rtl/>
        </w:rPr>
        <w:t xml:space="preserve">حمولاتهم </w:t>
      </w:r>
      <w:r>
        <w:rPr>
          <w:rFonts w:cs="Traditional Arabic" w:hint="cs"/>
          <w:sz w:val="20"/>
          <w:szCs w:val="30"/>
          <w:rtl/>
        </w:rPr>
        <w:t>أو شحناتهم</w:t>
      </w:r>
      <w:r w:rsidR="00E02FE8" w:rsidRPr="00B537E1">
        <w:rPr>
          <w:rFonts w:cs="Traditional Arabic"/>
          <w:sz w:val="20"/>
          <w:szCs w:val="30"/>
          <w:rtl/>
        </w:rPr>
        <w:t xml:space="preserve">، وأن ينقل </w:t>
      </w:r>
      <w:r>
        <w:rPr>
          <w:rFonts w:cs="Traditional Arabic" w:hint="cs"/>
          <w:sz w:val="20"/>
          <w:szCs w:val="30"/>
          <w:rtl/>
        </w:rPr>
        <w:t xml:space="preserve">هؤلاء </w:t>
      </w:r>
      <w:r w:rsidR="00E02FE8" w:rsidRPr="00B537E1">
        <w:rPr>
          <w:rFonts w:cs="Traditional Arabic"/>
          <w:sz w:val="20"/>
          <w:szCs w:val="30"/>
          <w:rtl/>
        </w:rPr>
        <w:t xml:space="preserve">النفايات نقلاً آمناً إلى وجهتها، وأن يسلمها </w:t>
      </w:r>
      <w:r>
        <w:rPr>
          <w:rFonts w:cs="Traditional Arabic" w:hint="cs"/>
          <w:sz w:val="20"/>
          <w:szCs w:val="30"/>
          <w:rtl/>
        </w:rPr>
        <w:t>هؤلاء للمستلم وفقاً للوائح الوطنية.</w:t>
      </w:r>
    </w:p>
    <w:p w:rsidR="00E02FE8" w:rsidRPr="00B537E1" w:rsidRDefault="00AF0F1A" w:rsidP="00B0039F">
      <w:pPr>
        <w:pStyle w:val="Heading3"/>
        <w:bidi/>
        <w:ind w:left="1133" w:hanging="709"/>
        <w:rPr>
          <w:rFonts w:cs="Traditional Arabic"/>
          <w:sz w:val="20"/>
          <w:szCs w:val="30"/>
          <w:rtl/>
        </w:rPr>
      </w:pPr>
      <w:bookmarkStart w:id="43" w:name="_Toc411420084"/>
      <w:r w:rsidRPr="00AF0F1A">
        <w:rPr>
          <w:rFonts w:cs="Traditional Arabic"/>
          <w:sz w:val="20"/>
          <w:szCs w:val="30"/>
          <w:rtl/>
        </w:rPr>
        <w:t>6 -</w:t>
      </w:r>
      <w:r w:rsidRPr="00AF0F1A">
        <w:rPr>
          <w:rFonts w:cs="Traditional Arabic"/>
          <w:sz w:val="20"/>
          <w:szCs w:val="30"/>
          <w:rtl/>
        </w:rPr>
        <w:tab/>
        <w:t>التخزين</w:t>
      </w:r>
      <w:bookmarkEnd w:id="43"/>
    </w:p>
    <w:p w:rsidR="00E02FE8" w:rsidRPr="00B537E1" w:rsidRDefault="005C2A4F" w:rsidP="005C2A4F">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81</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ينبغي تخزين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في مواقع مخصصة لها، مع اتخاذ تدابير ملائمة</w:t>
      </w:r>
      <w:r>
        <w:rPr>
          <w:rFonts w:cs="Traditional Arabic" w:hint="cs"/>
          <w:sz w:val="20"/>
          <w:szCs w:val="30"/>
          <w:rtl/>
        </w:rPr>
        <w:t xml:space="preserve"> في تلك المواقع</w:t>
      </w:r>
      <w:r w:rsidR="00E02FE8" w:rsidRPr="00B537E1">
        <w:rPr>
          <w:rFonts w:cs="Traditional Arabic"/>
          <w:sz w:val="20"/>
          <w:szCs w:val="30"/>
          <w:rtl/>
        </w:rPr>
        <w:t xml:space="preserve"> لمنع التبعثر، والتسرب، والنز الجوفي</w:t>
      </w:r>
      <w:r>
        <w:rPr>
          <w:rFonts w:cs="Traditional Arabic" w:hint="cs"/>
          <w:sz w:val="20"/>
          <w:szCs w:val="30"/>
          <w:rtl/>
        </w:rPr>
        <w:t xml:space="preserve"> لتلك المواد المذكورة</w:t>
      </w:r>
      <w:r w:rsidR="00AF0F1A">
        <w:rPr>
          <w:rFonts w:cs="Traditional Arabic"/>
          <w:sz w:val="20"/>
          <w:szCs w:val="30"/>
          <w:rtl/>
        </w:rPr>
        <w:t>.</w:t>
      </w:r>
    </w:p>
    <w:p w:rsidR="00E46726" w:rsidRPr="00B537E1" w:rsidRDefault="005C2A4F" w:rsidP="002F76A6">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82</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وينبغي اتخاذ التدابير الملائمة، مثل تركيب الفواصل، للحيلولة دون حدوث تلوث لنفايات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w:t>
      </w:r>
      <w:r w:rsidR="00AF0F1A">
        <w:rPr>
          <w:rFonts w:cs="Traditional Arabic"/>
          <w:sz w:val="20"/>
          <w:szCs w:val="30"/>
          <w:rtl/>
        </w:rPr>
        <w:t xml:space="preserve"> الثابتة.</w:t>
      </w:r>
    </w:p>
    <w:p w:rsidR="00E46726" w:rsidRPr="00B537E1" w:rsidRDefault="005C2A4F" w:rsidP="005C2A4F">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83</w:t>
      </w:r>
      <w:r w:rsidR="00AF0F1A">
        <w:rPr>
          <w:rFonts w:cs="Traditional Arabic"/>
          <w:sz w:val="20"/>
          <w:szCs w:val="30"/>
          <w:rtl/>
        </w:rPr>
        <w:t xml:space="preserve"> -</w:t>
      </w:r>
      <w:r w:rsidR="00AF0F1A">
        <w:rPr>
          <w:rFonts w:cs="Traditional Arabic"/>
          <w:sz w:val="20"/>
          <w:szCs w:val="30"/>
          <w:rtl/>
        </w:rPr>
        <w:tab/>
        <w:t xml:space="preserve">وينبغي أن تكون </w:t>
      </w:r>
      <w:r>
        <w:rPr>
          <w:rFonts w:cs="Traditional Arabic" w:hint="cs"/>
          <w:sz w:val="20"/>
          <w:szCs w:val="30"/>
          <w:rtl/>
        </w:rPr>
        <w:t xml:space="preserve">مناطق </w:t>
      </w:r>
      <w:r w:rsidR="00AF0F1A">
        <w:rPr>
          <w:rFonts w:cs="Traditional Arabic"/>
          <w:sz w:val="20"/>
          <w:szCs w:val="30"/>
          <w:rtl/>
        </w:rPr>
        <w:t xml:space="preserve">تخزين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مراقبة ومحددة بحدود. ويجب وضع علامات التحذير حول </w:t>
      </w:r>
      <w:r>
        <w:rPr>
          <w:rFonts w:cs="Traditional Arabic" w:hint="cs"/>
          <w:sz w:val="20"/>
          <w:szCs w:val="30"/>
          <w:rtl/>
        </w:rPr>
        <w:t xml:space="preserve">هذه المناطق </w:t>
      </w:r>
      <w:r w:rsidR="00AF0F1A">
        <w:rPr>
          <w:rFonts w:cs="Traditional Arabic"/>
          <w:sz w:val="20"/>
          <w:szCs w:val="30"/>
          <w:rtl/>
        </w:rPr>
        <w:t xml:space="preserve">لمنع الأفراد </w:t>
      </w:r>
      <w:r>
        <w:rPr>
          <w:rFonts w:cs="Traditional Arabic" w:hint="cs"/>
          <w:sz w:val="20"/>
          <w:szCs w:val="30"/>
          <w:rtl/>
        </w:rPr>
        <w:t>غير المأذون لهم بدخول هذه المناطق والاقتراب منها</w:t>
      </w:r>
      <w:r w:rsidR="00AF0F1A">
        <w:rPr>
          <w:rFonts w:cs="Traditional Arabic"/>
          <w:sz w:val="20"/>
          <w:szCs w:val="30"/>
          <w:rtl/>
        </w:rPr>
        <w:t>.</w:t>
      </w:r>
    </w:p>
    <w:p w:rsidR="00E02FE8" w:rsidRPr="00B537E1" w:rsidRDefault="005C2A4F" w:rsidP="005C2A4F">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84</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 xml:space="preserve">وينبغي أن </w:t>
      </w:r>
      <w:r>
        <w:rPr>
          <w:rFonts w:cs="Traditional Arabic" w:hint="cs"/>
          <w:sz w:val="20"/>
          <w:szCs w:val="30"/>
          <w:rtl/>
        </w:rPr>
        <w:t xml:space="preserve">تكون </w:t>
      </w:r>
      <w:r w:rsidR="00AF0F1A">
        <w:rPr>
          <w:rFonts w:cs="Traditional Arabic"/>
          <w:sz w:val="20"/>
          <w:szCs w:val="30"/>
          <w:rtl/>
        </w:rPr>
        <w:t xml:space="preserve"> في منطقة نفايات </w:t>
      </w:r>
      <w:r>
        <w:rPr>
          <w:rFonts w:cs="Traditional Arabic" w:hint="cs"/>
          <w:sz w:val="20"/>
          <w:szCs w:val="30"/>
          <w:rtl/>
        </w:rPr>
        <w:t xml:space="preserve"> </w:t>
      </w:r>
      <w:r w:rsidR="00C10987">
        <w:rPr>
          <w:rFonts w:cs="Traditional Arabic"/>
          <w:sz w:val="20"/>
          <w:szCs w:val="30"/>
          <w:rtl/>
        </w:rPr>
        <w:t>إيثرات ثنائي الفينيل المبرومة</w:t>
      </w:r>
      <w:r w:rsidR="00E02FE8" w:rsidRPr="00B537E1">
        <w:rPr>
          <w:rFonts w:cs="Traditional Arabic"/>
          <w:sz w:val="20"/>
          <w:szCs w:val="30"/>
          <w:rtl/>
        </w:rPr>
        <w:t xml:space="preserve"> المحتوية على الملوثات العضوية الثابتة طرق دخول مناسبة لنقل المركبات. </w:t>
      </w:r>
      <w:r w:rsidR="00716DE2">
        <w:rPr>
          <w:rFonts w:cs="Traditional Arabic" w:hint="cs"/>
          <w:sz w:val="20"/>
          <w:szCs w:val="30"/>
          <w:rtl/>
        </w:rPr>
        <w:t>و</w:t>
      </w:r>
      <w:r w:rsidR="00E02FE8" w:rsidRPr="00B537E1">
        <w:rPr>
          <w:rFonts w:cs="Traditional Arabic"/>
          <w:sz w:val="20"/>
          <w:szCs w:val="30"/>
          <w:rtl/>
        </w:rPr>
        <w:t>يمكن تش</w:t>
      </w:r>
      <w:r w:rsidR="00AF0F1A">
        <w:rPr>
          <w:rFonts w:cs="Traditional Arabic"/>
          <w:sz w:val="20"/>
          <w:szCs w:val="30"/>
          <w:rtl/>
        </w:rPr>
        <w:t xml:space="preserve">ييد طرق بسيطة عند </w:t>
      </w:r>
      <w:r>
        <w:rPr>
          <w:rFonts w:cs="Traditional Arabic" w:hint="cs"/>
          <w:sz w:val="20"/>
          <w:szCs w:val="30"/>
          <w:rtl/>
        </w:rPr>
        <w:t>الضرورة</w:t>
      </w:r>
      <w:r w:rsidR="00E02FE8" w:rsidRPr="00B537E1">
        <w:rPr>
          <w:rFonts w:cs="Traditional Arabic"/>
          <w:sz w:val="20"/>
          <w:szCs w:val="30"/>
          <w:rtl/>
        </w:rPr>
        <w:t>.</w:t>
      </w:r>
    </w:p>
    <w:p w:rsidR="00E02FE8" w:rsidRPr="00B537E1" w:rsidRDefault="005C2A4F" w:rsidP="00A45338">
      <w:pPr>
        <w:tabs>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85</w:t>
      </w:r>
      <w:r w:rsidRPr="00B537E1">
        <w:rPr>
          <w:rFonts w:cs="Traditional Arabic"/>
          <w:sz w:val="20"/>
          <w:szCs w:val="30"/>
          <w:rtl/>
        </w:rPr>
        <w:t xml:space="preserve"> </w:t>
      </w:r>
      <w:r w:rsidR="00AF0F1A">
        <w:rPr>
          <w:rFonts w:cs="Traditional Arabic"/>
          <w:sz w:val="20"/>
          <w:szCs w:val="30"/>
          <w:rtl/>
        </w:rPr>
        <w:t>-</w:t>
      </w:r>
      <w:r w:rsidR="00AF0F1A">
        <w:rPr>
          <w:rFonts w:cs="Traditional Arabic"/>
          <w:sz w:val="20"/>
          <w:szCs w:val="30"/>
          <w:rtl/>
        </w:rPr>
        <w:tab/>
        <w:t>وينبغي أن يكون لدى مو</w:t>
      </w:r>
      <w:r>
        <w:rPr>
          <w:rFonts w:cs="Traditional Arabic" w:hint="cs"/>
          <w:sz w:val="20"/>
          <w:szCs w:val="30"/>
          <w:rtl/>
        </w:rPr>
        <w:t>ا</w:t>
      </w:r>
      <w:r w:rsidR="00E02FE8" w:rsidRPr="00B537E1">
        <w:rPr>
          <w:rFonts w:cs="Traditional Arabic"/>
          <w:sz w:val="20"/>
          <w:szCs w:val="30"/>
          <w:rtl/>
        </w:rPr>
        <w:t xml:space="preserve">قع التخزين </w:t>
      </w:r>
      <w:r>
        <w:rPr>
          <w:rFonts w:cs="Traditional Arabic" w:hint="cs"/>
          <w:sz w:val="20"/>
          <w:szCs w:val="30"/>
          <w:rtl/>
        </w:rPr>
        <w:t xml:space="preserve">هياكل بنيوية </w:t>
      </w:r>
      <w:r w:rsidR="00AF0F1A">
        <w:rPr>
          <w:rFonts w:cs="Traditional Arabic"/>
          <w:sz w:val="20"/>
          <w:szCs w:val="30"/>
          <w:rtl/>
        </w:rPr>
        <w:t xml:space="preserve">لمنع التسرب </w:t>
      </w:r>
      <w:r>
        <w:rPr>
          <w:rFonts w:cs="Traditional Arabic" w:hint="cs"/>
          <w:sz w:val="20"/>
          <w:szCs w:val="30"/>
          <w:rtl/>
        </w:rPr>
        <w:t>الجوفي</w:t>
      </w:r>
      <w:r w:rsidR="00AF0F1A">
        <w:rPr>
          <w:rFonts w:cs="Traditional Arabic"/>
          <w:sz w:val="20"/>
          <w:szCs w:val="30"/>
          <w:rtl/>
        </w:rPr>
        <w:t xml:space="preserve">. </w:t>
      </w:r>
      <w:r>
        <w:rPr>
          <w:rFonts w:cs="Traditional Arabic" w:hint="cs"/>
          <w:sz w:val="20"/>
          <w:szCs w:val="30"/>
          <w:rtl/>
        </w:rPr>
        <w:t xml:space="preserve">لإيثرات ثنائي الفينيل المبروم المحتوي على ملوثات عضوية ثابتة. </w:t>
      </w:r>
      <w:r w:rsidR="00E02FE8" w:rsidRPr="00B537E1">
        <w:rPr>
          <w:rFonts w:cs="Traditional Arabic"/>
          <w:sz w:val="20"/>
          <w:szCs w:val="30"/>
          <w:rtl/>
        </w:rPr>
        <w:t xml:space="preserve">وينبغي أن تُنقل الحاويات عن طريق البحر، </w:t>
      </w:r>
      <w:r>
        <w:rPr>
          <w:rFonts w:cs="Traditional Arabic" w:hint="cs"/>
          <w:sz w:val="20"/>
          <w:szCs w:val="30"/>
          <w:rtl/>
        </w:rPr>
        <w:t xml:space="preserve">مع </w:t>
      </w:r>
      <w:r w:rsidR="00AF0F1A">
        <w:rPr>
          <w:rFonts w:cs="Traditional Arabic"/>
          <w:sz w:val="20"/>
          <w:szCs w:val="30"/>
          <w:rtl/>
        </w:rPr>
        <w:t>سه</w:t>
      </w:r>
      <w:r>
        <w:rPr>
          <w:rFonts w:cs="Traditional Arabic" w:hint="cs"/>
          <w:sz w:val="20"/>
          <w:szCs w:val="30"/>
          <w:rtl/>
        </w:rPr>
        <w:t>و</w:t>
      </w:r>
      <w:r w:rsidR="00E02FE8" w:rsidRPr="00B537E1">
        <w:rPr>
          <w:rFonts w:cs="Traditional Arabic"/>
          <w:sz w:val="20"/>
          <w:szCs w:val="30"/>
          <w:rtl/>
        </w:rPr>
        <w:t>لة التخزين، و</w:t>
      </w:r>
      <w:r w:rsidR="00A45338">
        <w:rPr>
          <w:rFonts w:cs="Traditional Arabic" w:hint="cs"/>
          <w:sz w:val="20"/>
          <w:szCs w:val="30"/>
          <w:rtl/>
        </w:rPr>
        <w:t xml:space="preserve">عدم القابلية </w:t>
      </w:r>
      <w:r w:rsidR="00AF0F1A">
        <w:rPr>
          <w:rFonts w:cs="Traditional Arabic"/>
          <w:sz w:val="20"/>
          <w:szCs w:val="30"/>
          <w:rtl/>
        </w:rPr>
        <w:t xml:space="preserve">للكسر. </w:t>
      </w:r>
      <w:r>
        <w:rPr>
          <w:rFonts w:cs="Traditional Arabic" w:hint="cs"/>
          <w:sz w:val="20"/>
          <w:szCs w:val="30"/>
          <w:rtl/>
        </w:rPr>
        <w:t>و</w:t>
      </w:r>
      <w:r w:rsidR="00E02FE8" w:rsidRPr="00B537E1">
        <w:rPr>
          <w:rFonts w:cs="Traditional Arabic"/>
          <w:sz w:val="20"/>
          <w:szCs w:val="30"/>
          <w:rtl/>
        </w:rPr>
        <w:t xml:space="preserve">ينبغي </w:t>
      </w:r>
      <w:r>
        <w:rPr>
          <w:rFonts w:cs="Traditional Arabic" w:hint="cs"/>
          <w:sz w:val="20"/>
          <w:szCs w:val="30"/>
          <w:rtl/>
        </w:rPr>
        <w:t xml:space="preserve">إقامة وفحص مواقع التخزين </w:t>
      </w:r>
      <w:r w:rsidR="00AF0F1A">
        <w:rPr>
          <w:rFonts w:cs="Traditional Arabic"/>
          <w:sz w:val="20"/>
          <w:szCs w:val="30"/>
          <w:rtl/>
        </w:rPr>
        <w:t xml:space="preserve">والصيانة للتحقق من أي </w:t>
      </w:r>
      <w:r>
        <w:rPr>
          <w:rFonts w:cs="Traditional Arabic" w:hint="cs"/>
          <w:sz w:val="20"/>
          <w:szCs w:val="30"/>
          <w:rtl/>
        </w:rPr>
        <w:t xml:space="preserve">إطلاقات </w:t>
      </w:r>
      <w:r w:rsidR="00AF0F1A">
        <w:rPr>
          <w:rFonts w:cs="Traditional Arabic"/>
          <w:sz w:val="20"/>
          <w:szCs w:val="30"/>
          <w:rtl/>
        </w:rPr>
        <w:t>في البيئة</w:t>
      </w:r>
      <w:r>
        <w:rPr>
          <w:rFonts w:cs="Traditional Arabic" w:hint="cs"/>
          <w:sz w:val="20"/>
          <w:szCs w:val="30"/>
          <w:rtl/>
        </w:rPr>
        <w:t xml:space="preserve"> من إيثر ثنائي الفينيل المبروم المحتوي على ملوثات عضوية ثابتة</w:t>
      </w:r>
      <w:r w:rsidR="00E02FE8" w:rsidRPr="00B537E1">
        <w:rPr>
          <w:rFonts w:cs="Traditional Arabic"/>
          <w:sz w:val="20"/>
          <w:szCs w:val="30"/>
          <w:rtl/>
        </w:rPr>
        <w:t>.</w:t>
      </w:r>
    </w:p>
    <w:p w:rsidR="00E02FE8" w:rsidRPr="00B537E1" w:rsidRDefault="00AF0F1A" w:rsidP="00B0039F">
      <w:pPr>
        <w:pStyle w:val="Heading2"/>
        <w:ind w:left="1133" w:hanging="709"/>
        <w:rPr>
          <w:sz w:val="20"/>
          <w:szCs w:val="30"/>
          <w:rtl/>
          <w:lang w:val="en-GB"/>
        </w:rPr>
      </w:pPr>
      <w:bookmarkStart w:id="44" w:name="_Toc411420085"/>
      <w:r w:rsidRPr="00AF0F1A">
        <w:rPr>
          <w:sz w:val="20"/>
          <w:szCs w:val="30"/>
          <w:rtl/>
          <w:lang w:val="en-GB"/>
        </w:rPr>
        <w:t>زاي -</w:t>
      </w:r>
      <w:r w:rsidRPr="00AF0F1A">
        <w:rPr>
          <w:sz w:val="20"/>
          <w:szCs w:val="30"/>
          <w:rtl/>
          <w:lang w:val="en-GB"/>
        </w:rPr>
        <w:tab/>
        <w:t>التخلص السليم بيئياً</w:t>
      </w:r>
      <w:bookmarkEnd w:id="44"/>
    </w:p>
    <w:p w:rsidR="00E02FE8" w:rsidRPr="00B537E1" w:rsidRDefault="00AF0F1A" w:rsidP="00B0039F">
      <w:pPr>
        <w:pStyle w:val="ListParagraph"/>
        <w:tabs>
          <w:tab w:val="left" w:pos="1841"/>
          <w:tab w:val="left" w:pos="2408"/>
          <w:tab w:val="left" w:pos="2975"/>
        </w:tabs>
        <w:spacing w:after="120" w:line="400" w:lineRule="exact"/>
        <w:ind w:left="1133" w:hanging="709"/>
        <w:jc w:val="both"/>
        <w:outlineLvl w:val="2"/>
        <w:rPr>
          <w:rFonts w:ascii="Times New Roman" w:hAnsi="Times New Roman" w:cs="Traditional Arabic"/>
          <w:b/>
          <w:bCs/>
          <w:sz w:val="20"/>
          <w:szCs w:val="30"/>
          <w:lang w:val="en-GB"/>
        </w:rPr>
      </w:pPr>
      <w:bookmarkStart w:id="45" w:name="_Toc411411699"/>
      <w:bookmarkStart w:id="46" w:name="_Toc411411871"/>
      <w:bookmarkStart w:id="47" w:name="_Toc411417811"/>
      <w:bookmarkStart w:id="48" w:name="_Toc411418256"/>
      <w:bookmarkStart w:id="49" w:name="_Toc411418576"/>
      <w:bookmarkStart w:id="50" w:name="_Toc411418674"/>
      <w:bookmarkStart w:id="51" w:name="_Toc411418807"/>
      <w:bookmarkStart w:id="52" w:name="_Toc411420086"/>
      <w:r w:rsidRPr="00AF0F1A">
        <w:rPr>
          <w:rFonts w:ascii="Times New Roman" w:hAnsi="Times New Roman" w:cs="Traditional Arabic"/>
          <w:b/>
          <w:bCs/>
          <w:sz w:val="20"/>
          <w:szCs w:val="30"/>
          <w:rtl/>
          <w:lang w:val="en-GB"/>
        </w:rPr>
        <w:t>1 -</w:t>
      </w:r>
      <w:r w:rsidRPr="00AF0F1A">
        <w:rPr>
          <w:rFonts w:ascii="Times New Roman" w:hAnsi="Times New Roman" w:cs="Traditional Arabic"/>
          <w:b/>
          <w:bCs/>
          <w:sz w:val="20"/>
          <w:szCs w:val="30"/>
          <w:rtl/>
          <w:lang w:val="en-GB"/>
        </w:rPr>
        <w:tab/>
        <w:t>ما قبل المعالجة</w:t>
      </w:r>
      <w:bookmarkEnd w:id="45"/>
      <w:bookmarkEnd w:id="46"/>
      <w:bookmarkEnd w:id="47"/>
      <w:bookmarkEnd w:id="48"/>
      <w:bookmarkEnd w:id="49"/>
      <w:bookmarkEnd w:id="50"/>
      <w:bookmarkEnd w:id="51"/>
      <w:bookmarkEnd w:id="52"/>
    </w:p>
    <w:p w:rsidR="0031373F" w:rsidRDefault="0031373F" w:rsidP="00F53E75">
      <w:pPr>
        <w:pStyle w:val="ListParagraph"/>
        <w:tabs>
          <w:tab w:val="left" w:pos="1241"/>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hint="cs"/>
          <w:sz w:val="20"/>
          <w:szCs w:val="30"/>
          <w:rtl/>
          <w:lang w:val="en-GB"/>
        </w:rPr>
        <w:t>86 -</w:t>
      </w:r>
      <w:r>
        <w:rPr>
          <w:rFonts w:ascii="Times New Roman" w:hAnsi="Times New Roman" w:cs="Traditional Arabic" w:hint="cs"/>
          <w:sz w:val="20"/>
          <w:szCs w:val="30"/>
          <w:rtl/>
          <w:lang w:val="en-GB"/>
        </w:rPr>
        <w:tab/>
        <w:t xml:space="preserve">يمكن استخدام الفصل والتفكيك والفرز الميكانيكي لتقليل حجم نفايات إيثرات ثنائي الفينيل المبروم المحتوي على ملوثات عضوية ثابتة. </w:t>
      </w:r>
    </w:p>
    <w:p w:rsidR="00E02FE8" w:rsidRPr="00B537E1" w:rsidRDefault="0031373F" w:rsidP="00F53E75">
      <w:pPr>
        <w:pStyle w:val="ListParagraph"/>
        <w:tabs>
          <w:tab w:val="left" w:pos="1241"/>
          <w:tab w:val="left" w:pos="1841"/>
          <w:tab w:val="left" w:pos="2408"/>
          <w:tab w:val="left" w:pos="2975"/>
        </w:tabs>
        <w:spacing w:after="120" w:line="400" w:lineRule="exact"/>
        <w:ind w:left="1133"/>
        <w:jc w:val="both"/>
        <w:rPr>
          <w:rFonts w:ascii="Times New Roman" w:hAnsi="Times New Roman" w:cs="Traditional Arabic"/>
          <w:sz w:val="20"/>
          <w:szCs w:val="30"/>
          <w:rtl/>
          <w:lang w:val="en-GB"/>
        </w:rPr>
      </w:pPr>
      <w:r>
        <w:rPr>
          <w:rFonts w:ascii="Times New Roman" w:hAnsi="Times New Roman" w:cs="Traditional Arabic" w:hint="cs"/>
          <w:sz w:val="20"/>
          <w:szCs w:val="30"/>
          <w:rtl/>
          <w:lang w:val="en-GB"/>
        </w:rPr>
        <w:t>87</w:t>
      </w:r>
      <w:r w:rsidRPr="00B537E1">
        <w:rPr>
          <w:rFonts w:ascii="Times New Roman" w:hAnsi="Times New Roman" w:cs="Traditional Arabic"/>
          <w:sz w:val="20"/>
          <w:szCs w:val="30"/>
          <w:rtl/>
          <w:lang w:val="en-GB"/>
        </w:rPr>
        <w:t xml:space="preserve"> </w:t>
      </w:r>
      <w:r w:rsidR="00AF0F1A" w:rsidRPr="00AF0F1A">
        <w:rPr>
          <w:rFonts w:ascii="Times New Roman" w:hAnsi="Times New Roman" w:cs="Traditional Arabic"/>
          <w:sz w:val="20"/>
          <w:szCs w:val="30"/>
          <w:rtl/>
          <w:lang w:val="en-GB"/>
        </w:rPr>
        <w:t>-</w:t>
      </w:r>
      <w:r w:rsidR="00AF0F1A" w:rsidRPr="00AF0F1A">
        <w:rPr>
          <w:rFonts w:ascii="Times New Roman" w:hAnsi="Times New Roman" w:cs="Traditional Arabic"/>
          <w:sz w:val="20"/>
          <w:szCs w:val="30"/>
          <w:rtl/>
          <w:lang w:val="en-GB"/>
        </w:rPr>
        <w:tab/>
        <w:t xml:space="preserve">للحصول على معلومات، انظر الفرع رابعاً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 xml:space="preserve">زاي </w:t>
      </w:r>
      <w:r>
        <w:rPr>
          <w:rFonts w:ascii="Times New Roman" w:hAnsi="Times New Roman" w:cs="Traditional Arabic" w:hint="cs"/>
          <w:sz w:val="20"/>
          <w:szCs w:val="30"/>
          <w:rtl/>
          <w:lang w:val="en-GB"/>
        </w:rPr>
        <w:t xml:space="preserve">- </w:t>
      </w:r>
      <w:r w:rsidR="00E02FE8" w:rsidRPr="00B537E1">
        <w:rPr>
          <w:rFonts w:ascii="Times New Roman" w:hAnsi="Times New Roman" w:cs="Traditional Arabic"/>
          <w:sz w:val="20"/>
          <w:szCs w:val="30"/>
          <w:rtl/>
          <w:lang w:val="en-GB"/>
        </w:rPr>
        <w:t>1 من المبادئ التوجيهية</w:t>
      </w:r>
      <w:r>
        <w:rPr>
          <w:rFonts w:ascii="Times New Roman" w:hAnsi="Times New Roman" w:cs="Traditional Arabic" w:hint="cs"/>
          <w:sz w:val="20"/>
          <w:szCs w:val="30"/>
          <w:rtl/>
          <w:lang w:val="en-GB"/>
        </w:rPr>
        <w:t xml:space="preserve"> التقنية العامة</w:t>
      </w:r>
      <w:r w:rsidR="00E02FE8" w:rsidRPr="00B537E1">
        <w:rPr>
          <w:rFonts w:ascii="Times New Roman" w:hAnsi="Times New Roman" w:cs="Traditional Arabic"/>
          <w:sz w:val="20"/>
          <w:szCs w:val="30"/>
          <w:rtl/>
          <w:lang w:val="en-GB"/>
        </w:rPr>
        <w:t>.</w:t>
      </w:r>
    </w:p>
    <w:p w:rsidR="00E02FE8" w:rsidRPr="00B537E1" w:rsidRDefault="00AF0F1A" w:rsidP="00A45338">
      <w:pPr>
        <w:pStyle w:val="Heading3"/>
        <w:bidi/>
        <w:ind w:left="1133" w:hanging="709"/>
        <w:rPr>
          <w:rFonts w:cs="Traditional Arabic"/>
          <w:sz w:val="20"/>
          <w:szCs w:val="30"/>
          <w:rtl/>
          <w:lang w:val="en-GB"/>
        </w:rPr>
      </w:pPr>
      <w:bookmarkStart w:id="53" w:name="_Toc411420087"/>
      <w:r w:rsidRPr="00AF0F1A">
        <w:rPr>
          <w:rFonts w:cs="Traditional Arabic"/>
          <w:sz w:val="20"/>
          <w:szCs w:val="30"/>
          <w:rtl/>
          <w:lang w:val="en-GB"/>
        </w:rPr>
        <w:t>2 -</w:t>
      </w:r>
      <w:r w:rsidRPr="00AF0F1A">
        <w:rPr>
          <w:rFonts w:cs="Traditional Arabic"/>
          <w:sz w:val="20"/>
          <w:szCs w:val="30"/>
          <w:rtl/>
          <w:lang w:val="en-GB"/>
        </w:rPr>
        <w:tab/>
      </w:r>
      <w:r w:rsidR="00A45338">
        <w:rPr>
          <w:rFonts w:cs="Traditional Arabic" w:hint="cs"/>
          <w:sz w:val="20"/>
          <w:szCs w:val="30"/>
          <w:rtl/>
          <w:lang w:val="en-GB"/>
        </w:rPr>
        <w:t xml:space="preserve">طرق </w:t>
      </w:r>
      <w:r w:rsidR="00E02FE8" w:rsidRPr="00B537E1">
        <w:rPr>
          <w:rFonts w:cs="Traditional Arabic"/>
          <w:sz w:val="20"/>
          <w:szCs w:val="30"/>
          <w:rtl/>
          <w:lang w:val="en-GB"/>
        </w:rPr>
        <w:t>التدمير و</w:t>
      </w:r>
      <w:r w:rsidRPr="00AF0F1A">
        <w:rPr>
          <w:rFonts w:cs="Traditional Arabic"/>
          <w:sz w:val="20"/>
          <w:szCs w:val="30"/>
          <w:rtl/>
          <w:lang w:val="en-GB"/>
        </w:rPr>
        <w:t xml:space="preserve">التحويل </w:t>
      </w:r>
      <w:r w:rsidR="00A45338">
        <w:rPr>
          <w:rFonts w:cs="Traditional Arabic" w:hint="cs"/>
          <w:sz w:val="20"/>
          <w:szCs w:val="30"/>
          <w:rtl/>
          <w:lang w:val="en-GB"/>
        </w:rPr>
        <w:t>النهائي</w:t>
      </w:r>
      <w:bookmarkEnd w:id="53"/>
    </w:p>
    <w:p w:rsidR="00314037" w:rsidRDefault="0031373F" w:rsidP="00D54162">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88</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r>
      <w:r w:rsidR="00D54162">
        <w:rPr>
          <w:rFonts w:cs="Traditional Arabic" w:hint="cs"/>
          <w:sz w:val="20"/>
          <w:szCs w:val="30"/>
          <w:rtl/>
          <w:lang w:val="en-GB"/>
        </w:rPr>
        <w:t>تشمل طرق</w:t>
      </w:r>
      <w:r w:rsidR="00D54162" w:rsidRPr="00B537E1">
        <w:rPr>
          <w:rFonts w:cs="Traditional Arabic"/>
          <w:sz w:val="20"/>
          <w:szCs w:val="30"/>
          <w:rtl/>
          <w:lang w:val="en-GB"/>
        </w:rPr>
        <w:t xml:space="preserve"> </w:t>
      </w:r>
      <w:r w:rsidR="00AF0F1A">
        <w:rPr>
          <w:rFonts w:cs="Traditional Arabic"/>
          <w:sz w:val="20"/>
          <w:szCs w:val="30"/>
          <w:rtl/>
          <w:lang w:val="en-GB"/>
        </w:rPr>
        <w:t xml:space="preserve">التدمير والتحويل </w:t>
      </w:r>
      <w:r w:rsidR="00D54162">
        <w:rPr>
          <w:rFonts w:cs="Traditional Arabic" w:hint="cs"/>
          <w:sz w:val="20"/>
          <w:szCs w:val="30"/>
          <w:rtl/>
          <w:lang w:val="en-GB"/>
        </w:rPr>
        <w:t xml:space="preserve">النهائي </w:t>
      </w:r>
      <w:r>
        <w:rPr>
          <w:rFonts w:cs="Traditional Arabic" w:hint="cs"/>
          <w:sz w:val="20"/>
          <w:szCs w:val="30"/>
          <w:rtl/>
          <w:lang w:val="en-GB"/>
        </w:rPr>
        <w:t xml:space="preserve">لنفايات إيثرات ثنائي الفينيل المبروم المحتوي على ملوثات عضوية ثابتة ذات المحتوى الذي يبلغ 50 مغ/كغم أو أقل من 1000 مغ/كغم، وفقاً </w:t>
      </w:r>
      <w:r w:rsidR="00AF0F1A">
        <w:rPr>
          <w:rFonts w:cs="Traditional Arabic"/>
          <w:sz w:val="20"/>
          <w:szCs w:val="30"/>
          <w:rtl/>
          <w:lang w:val="en-GB"/>
        </w:rPr>
        <w:t xml:space="preserve"> </w:t>
      </w:r>
      <w:r>
        <w:rPr>
          <w:rFonts w:cs="Traditional Arabic" w:hint="cs"/>
          <w:sz w:val="20"/>
          <w:szCs w:val="30"/>
          <w:rtl/>
          <w:lang w:val="en-GB"/>
        </w:rPr>
        <w:t>ل</w:t>
      </w:r>
      <w:r w:rsidR="00E02FE8" w:rsidRPr="00B537E1">
        <w:rPr>
          <w:rFonts w:cs="Traditional Arabic"/>
          <w:sz w:val="20"/>
          <w:szCs w:val="30"/>
          <w:rtl/>
          <w:lang w:val="en-GB"/>
        </w:rPr>
        <w:t>لمبادئ التوجيهية التقنية</w:t>
      </w:r>
      <w:r w:rsidR="00AF0F1A">
        <w:rPr>
          <w:rFonts w:cs="Traditional Arabic"/>
          <w:sz w:val="20"/>
          <w:szCs w:val="30"/>
          <w:rtl/>
          <w:lang w:val="en-GB"/>
        </w:rPr>
        <w:t xml:space="preserve"> العامة</w:t>
      </w:r>
      <w:r w:rsidR="00314037">
        <w:rPr>
          <w:rFonts w:cs="Traditional Arabic" w:hint="cs"/>
          <w:sz w:val="20"/>
          <w:szCs w:val="30"/>
          <w:rtl/>
          <w:lang w:val="en-GB"/>
        </w:rPr>
        <w:t xml:space="preserve"> على الأقل:</w:t>
      </w:r>
    </w:p>
    <w:p w:rsidR="00314037" w:rsidRDefault="00314037" w:rsidP="0031373F">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ab/>
      </w:r>
      <w:r>
        <w:rPr>
          <w:rFonts w:cs="Traditional Arabic" w:hint="cs"/>
          <w:sz w:val="20"/>
          <w:szCs w:val="30"/>
          <w:rtl/>
          <w:lang w:val="en-GB"/>
        </w:rPr>
        <w:tab/>
        <w:t>(أ)</w:t>
      </w:r>
      <w:r>
        <w:rPr>
          <w:rFonts w:cs="Traditional Arabic" w:hint="cs"/>
          <w:sz w:val="20"/>
          <w:szCs w:val="30"/>
          <w:rtl/>
          <w:lang w:val="en-GB"/>
        </w:rPr>
        <w:tab/>
        <w:t>الترميد المشترك في قمينة إسمنتية؛</w:t>
      </w:r>
    </w:p>
    <w:p w:rsidR="00314037" w:rsidRDefault="00314037" w:rsidP="0031373F">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ab/>
      </w:r>
      <w:r>
        <w:rPr>
          <w:rFonts w:cs="Traditional Arabic" w:hint="cs"/>
          <w:sz w:val="20"/>
          <w:szCs w:val="30"/>
          <w:rtl/>
          <w:lang w:val="en-GB"/>
        </w:rPr>
        <w:tab/>
        <w:t>(ب)</w:t>
      </w:r>
      <w:r>
        <w:rPr>
          <w:rFonts w:cs="Traditional Arabic" w:hint="cs"/>
          <w:sz w:val="20"/>
          <w:szCs w:val="30"/>
          <w:rtl/>
          <w:lang w:val="en-GB"/>
        </w:rPr>
        <w:tab/>
        <w:t>ترميد النفايات الخطرة؛</w:t>
      </w:r>
    </w:p>
    <w:p w:rsidR="00314037" w:rsidRDefault="00314037" w:rsidP="0031373F">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ab/>
      </w:r>
      <w:r>
        <w:rPr>
          <w:rFonts w:cs="Traditional Arabic" w:hint="cs"/>
          <w:sz w:val="20"/>
          <w:szCs w:val="30"/>
          <w:rtl/>
          <w:lang w:val="en-GB"/>
        </w:rPr>
        <w:tab/>
        <w:t>(ج)</w:t>
      </w:r>
      <w:r>
        <w:rPr>
          <w:rFonts w:cs="Traditional Arabic" w:hint="cs"/>
          <w:sz w:val="20"/>
          <w:szCs w:val="30"/>
          <w:rtl/>
          <w:lang w:val="en-GB"/>
        </w:rPr>
        <w:tab/>
        <w:t>الإنتاج الحراري والتعديني للفلزات.</w:t>
      </w:r>
    </w:p>
    <w:p w:rsidR="00E02FE8" w:rsidRDefault="00314037" w:rsidP="0031373F">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ab/>
      </w:r>
      <w:r w:rsidR="0031373F">
        <w:rPr>
          <w:rFonts w:cs="Traditional Arabic" w:hint="cs"/>
          <w:sz w:val="20"/>
          <w:szCs w:val="30"/>
          <w:rtl/>
          <w:lang w:val="en-GB"/>
        </w:rPr>
        <w:t>.</w:t>
      </w:r>
    </w:p>
    <w:p w:rsidR="00314037" w:rsidRPr="00B537E1" w:rsidRDefault="00314037" w:rsidP="0031373F">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89 -</w:t>
      </w:r>
      <w:r>
        <w:rPr>
          <w:rFonts w:cs="Traditional Arabic" w:hint="cs"/>
          <w:sz w:val="20"/>
          <w:szCs w:val="30"/>
          <w:rtl/>
          <w:lang w:val="en-GB"/>
        </w:rPr>
        <w:tab/>
        <w:t xml:space="preserve">ويجدر بالذكر أن إيثرات ثنائي الفينيل المتعددة البروم وثنائي بنزو فيوران المتعدد البروم يمكن أن تتولَّد من الاحتراق وترميد نفايات إيثرات ثنائي الفينيل المبروم المحتوية على ملوثات عضوية ثابتة. </w:t>
      </w:r>
    </w:p>
    <w:p w:rsidR="00E02FE8" w:rsidRPr="00B537E1" w:rsidRDefault="00314037" w:rsidP="00F53E75">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90</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t xml:space="preserve">لمزيد من المعلومات، انظر الفرع رابعاً </w:t>
      </w:r>
      <w:r>
        <w:rPr>
          <w:rFonts w:cs="Traditional Arabic" w:hint="cs"/>
          <w:sz w:val="20"/>
          <w:szCs w:val="30"/>
          <w:rtl/>
          <w:lang w:val="en-GB"/>
        </w:rPr>
        <w:t xml:space="preserve">- </w:t>
      </w:r>
      <w:r w:rsidR="00E02FE8" w:rsidRPr="00B537E1">
        <w:rPr>
          <w:rFonts w:cs="Traditional Arabic"/>
          <w:sz w:val="20"/>
          <w:szCs w:val="30"/>
          <w:rtl/>
          <w:lang w:val="en-GB"/>
        </w:rPr>
        <w:t xml:space="preserve">زاي </w:t>
      </w:r>
      <w:r>
        <w:rPr>
          <w:rFonts w:cs="Traditional Arabic" w:hint="cs"/>
          <w:sz w:val="20"/>
          <w:szCs w:val="30"/>
          <w:rtl/>
          <w:lang w:val="en-GB"/>
        </w:rPr>
        <w:t xml:space="preserve">- </w:t>
      </w:r>
      <w:r w:rsidR="00E02FE8" w:rsidRPr="00B537E1">
        <w:rPr>
          <w:rFonts w:cs="Traditional Arabic"/>
          <w:sz w:val="20"/>
          <w:szCs w:val="30"/>
          <w:rtl/>
          <w:lang w:val="en-GB"/>
        </w:rPr>
        <w:t>2 من المبادئ التوجيهية التقنية العامة.</w:t>
      </w:r>
    </w:p>
    <w:p w:rsidR="00E02FE8" w:rsidRPr="00B537E1" w:rsidRDefault="00AF0F1A" w:rsidP="00D54162">
      <w:pPr>
        <w:pStyle w:val="Heading3"/>
        <w:bidi/>
        <w:ind w:left="1133" w:hanging="709"/>
        <w:rPr>
          <w:rFonts w:cs="Traditional Arabic"/>
          <w:sz w:val="20"/>
          <w:szCs w:val="30"/>
          <w:rtl/>
          <w:lang w:val="en-GB"/>
        </w:rPr>
      </w:pPr>
      <w:bookmarkStart w:id="54" w:name="_Toc411420088"/>
      <w:r w:rsidRPr="00AF0F1A">
        <w:rPr>
          <w:rFonts w:cs="Traditional Arabic"/>
          <w:sz w:val="20"/>
          <w:szCs w:val="30"/>
          <w:rtl/>
          <w:lang w:val="en-GB"/>
        </w:rPr>
        <w:t>3 -</w:t>
      </w:r>
      <w:r w:rsidRPr="00AF0F1A">
        <w:rPr>
          <w:rFonts w:cs="Traditional Arabic"/>
          <w:sz w:val="20"/>
          <w:szCs w:val="30"/>
          <w:rtl/>
          <w:lang w:val="en-GB"/>
        </w:rPr>
        <w:tab/>
        <w:t xml:space="preserve">طرق التخلص الأخرى عندما لا يكون التدمير ولا التحويل </w:t>
      </w:r>
      <w:r w:rsidR="00D54162">
        <w:rPr>
          <w:rFonts w:cs="Traditional Arabic" w:hint="cs"/>
          <w:sz w:val="20"/>
          <w:szCs w:val="30"/>
          <w:rtl/>
          <w:lang w:val="en-GB"/>
        </w:rPr>
        <w:t xml:space="preserve">النهائي </w:t>
      </w:r>
      <w:r w:rsidRPr="00AF0F1A">
        <w:rPr>
          <w:rFonts w:cs="Traditional Arabic"/>
          <w:sz w:val="20"/>
          <w:szCs w:val="30"/>
          <w:rtl/>
          <w:lang w:val="en-GB"/>
        </w:rPr>
        <w:t>الخيار المفضل بيئياً</w:t>
      </w:r>
      <w:bookmarkEnd w:id="54"/>
    </w:p>
    <w:p w:rsidR="00E02FE8" w:rsidRPr="00B537E1" w:rsidRDefault="00314037" w:rsidP="00F53E75">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91</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t xml:space="preserve">لمزيد من المعلومات، انظر الفرع رابعاً </w:t>
      </w:r>
      <w:r>
        <w:rPr>
          <w:rFonts w:cs="Traditional Arabic" w:hint="cs"/>
          <w:sz w:val="20"/>
          <w:szCs w:val="30"/>
          <w:rtl/>
          <w:lang w:val="en-GB"/>
        </w:rPr>
        <w:t xml:space="preserve">- </w:t>
      </w:r>
      <w:r w:rsidR="00E02FE8" w:rsidRPr="00B537E1">
        <w:rPr>
          <w:rFonts w:cs="Traditional Arabic"/>
          <w:sz w:val="20"/>
          <w:szCs w:val="30"/>
          <w:rtl/>
          <w:lang w:val="en-GB"/>
        </w:rPr>
        <w:t xml:space="preserve">زاي </w:t>
      </w:r>
      <w:r>
        <w:rPr>
          <w:rFonts w:cs="Traditional Arabic" w:hint="cs"/>
          <w:sz w:val="20"/>
          <w:szCs w:val="30"/>
          <w:rtl/>
          <w:lang w:val="en-GB"/>
        </w:rPr>
        <w:t xml:space="preserve">- </w:t>
      </w:r>
      <w:r w:rsidR="00E02FE8" w:rsidRPr="00B537E1">
        <w:rPr>
          <w:rFonts w:cs="Traditional Arabic"/>
          <w:sz w:val="20"/>
          <w:szCs w:val="30"/>
          <w:rtl/>
          <w:lang w:val="en-GB"/>
        </w:rPr>
        <w:t>3 من المبادئ التوجيهية التقنية العامة.</w:t>
      </w:r>
    </w:p>
    <w:p w:rsidR="00E02FE8" w:rsidRPr="00B537E1" w:rsidRDefault="00AF0F1A" w:rsidP="00AC53F7">
      <w:pPr>
        <w:pStyle w:val="Heading3"/>
        <w:bidi/>
        <w:ind w:left="1133" w:hanging="709"/>
        <w:rPr>
          <w:rFonts w:cs="Traditional Arabic"/>
          <w:sz w:val="20"/>
          <w:szCs w:val="30"/>
          <w:rtl/>
          <w:lang w:val="en-GB"/>
        </w:rPr>
      </w:pPr>
      <w:bookmarkStart w:id="55" w:name="_Toc411420089"/>
      <w:r w:rsidRPr="00AF0F1A">
        <w:rPr>
          <w:rFonts w:cs="Traditional Arabic"/>
          <w:sz w:val="20"/>
          <w:szCs w:val="30"/>
          <w:rtl/>
          <w:lang w:val="en-GB"/>
        </w:rPr>
        <w:t>4 -</w:t>
      </w:r>
      <w:r w:rsidRPr="00AF0F1A">
        <w:rPr>
          <w:rFonts w:cs="Traditional Arabic"/>
          <w:sz w:val="20"/>
          <w:szCs w:val="30"/>
          <w:rtl/>
          <w:lang w:val="en-GB"/>
        </w:rPr>
        <w:tab/>
        <w:t>طرق تخلص أخرى عندما يكون محتوى المواد العضوية الثابتة منخفضاً</w:t>
      </w:r>
      <w:bookmarkEnd w:id="55"/>
    </w:p>
    <w:p w:rsidR="00E02FE8" w:rsidRPr="00B537E1" w:rsidRDefault="00314037" w:rsidP="00314037">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92</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t xml:space="preserve">لمزيد من المعلومات، انظر الفرع رابعاً </w:t>
      </w:r>
      <w:r>
        <w:rPr>
          <w:rFonts w:cs="Traditional Arabic" w:hint="cs"/>
          <w:sz w:val="20"/>
          <w:szCs w:val="30"/>
          <w:rtl/>
          <w:lang w:val="en-GB"/>
        </w:rPr>
        <w:t xml:space="preserve">- </w:t>
      </w:r>
      <w:r w:rsidR="00E02FE8" w:rsidRPr="00B537E1">
        <w:rPr>
          <w:rFonts w:cs="Traditional Arabic"/>
          <w:sz w:val="20"/>
          <w:szCs w:val="30"/>
          <w:rtl/>
          <w:lang w:val="en-GB"/>
        </w:rPr>
        <w:t xml:space="preserve">زاي </w:t>
      </w:r>
      <w:r>
        <w:rPr>
          <w:rFonts w:cs="Traditional Arabic" w:hint="cs"/>
          <w:sz w:val="20"/>
          <w:szCs w:val="30"/>
          <w:rtl/>
          <w:lang w:val="en-GB"/>
        </w:rPr>
        <w:t xml:space="preserve">- </w:t>
      </w:r>
      <w:r w:rsidR="00E02FE8" w:rsidRPr="00B537E1">
        <w:rPr>
          <w:rFonts w:cs="Traditional Arabic"/>
          <w:sz w:val="20"/>
          <w:szCs w:val="30"/>
          <w:rtl/>
          <w:lang w:val="en-GB"/>
        </w:rPr>
        <w:t>4 من المبادئ التوجيهية التقنية العامة.</w:t>
      </w:r>
    </w:p>
    <w:p w:rsidR="00E02FE8" w:rsidRPr="00B537E1" w:rsidRDefault="00AF0F1A" w:rsidP="00AC53F7">
      <w:pPr>
        <w:pStyle w:val="Heading2"/>
        <w:ind w:left="1133" w:hanging="709"/>
        <w:rPr>
          <w:sz w:val="20"/>
          <w:szCs w:val="30"/>
          <w:rtl/>
          <w:lang w:val="en-GB"/>
        </w:rPr>
      </w:pPr>
      <w:bookmarkStart w:id="56" w:name="_Toc411420090"/>
      <w:r w:rsidRPr="00AF0F1A">
        <w:rPr>
          <w:sz w:val="20"/>
          <w:szCs w:val="30"/>
          <w:rtl/>
          <w:lang w:val="en-GB"/>
        </w:rPr>
        <w:t>حاء -</w:t>
      </w:r>
      <w:r w:rsidRPr="00AF0F1A">
        <w:rPr>
          <w:sz w:val="20"/>
          <w:szCs w:val="30"/>
          <w:rtl/>
          <w:lang w:val="en-GB"/>
        </w:rPr>
        <w:tab/>
        <w:t>علاج المواقع الملوثة</w:t>
      </w:r>
      <w:bookmarkEnd w:id="56"/>
    </w:p>
    <w:p w:rsidR="00E02FE8" w:rsidRPr="00B537E1" w:rsidRDefault="00314037" w:rsidP="00314037">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93</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t xml:space="preserve">لمزيد من المعلومات، انظر الفرع رابعاً </w:t>
      </w:r>
      <w:r>
        <w:rPr>
          <w:rFonts w:cs="Traditional Arabic" w:hint="cs"/>
          <w:sz w:val="20"/>
          <w:szCs w:val="30"/>
          <w:rtl/>
          <w:lang w:val="en-GB"/>
        </w:rPr>
        <w:t xml:space="preserve">- حاء </w:t>
      </w:r>
      <w:r w:rsidR="00AF0F1A">
        <w:rPr>
          <w:rFonts w:cs="Traditional Arabic"/>
          <w:sz w:val="20"/>
          <w:szCs w:val="30"/>
          <w:rtl/>
          <w:lang w:val="en-GB"/>
        </w:rPr>
        <w:t xml:space="preserve"> من المبادئ التوجيهية التقنية العامة.</w:t>
      </w:r>
    </w:p>
    <w:p w:rsidR="00E02FE8" w:rsidRPr="00B537E1" w:rsidRDefault="00AF0F1A" w:rsidP="00AC53F7">
      <w:pPr>
        <w:pStyle w:val="Heading2"/>
        <w:ind w:left="1133" w:hanging="709"/>
        <w:rPr>
          <w:sz w:val="20"/>
          <w:szCs w:val="30"/>
          <w:rtl/>
          <w:lang w:val="en-GB"/>
        </w:rPr>
      </w:pPr>
      <w:bookmarkStart w:id="57" w:name="_Toc411420091"/>
      <w:r w:rsidRPr="00AF0F1A">
        <w:rPr>
          <w:sz w:val="20"/>
          <w:szCs w:val="30"/>
          <w:rtl/>
          <w:lang w:val="en-GB"/>
        </w:rPr>
        <w:t>طاء -</w:t>
      </w:r>
      <w:r w:rsidRPr="00AF0F1A">
        <w:rPr>
          <w:sz w:val="20"/>
          <w:szCs w:val="30"/>
          <w:rtl/>
          <w:lang w:val="en-GB"/>
        </w:rPr>
        <w:tab/>
        <w:t>الصحة والسلامة</w:t>
      </w:r>
      <w:bookmarkEnd w:id="57"/>
    </w:p>
    <w:p w:rsidR="00E02FE8" w:rsidRPr="00B537E1" w:rsidRDefault="00314037" w:rsidP="00314037">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94</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t>لمزيد من المعلومات، انظر الفرع رابعاً</w:t>
      </w:r>
      <w:r>
        <w:rPr>
          <w:rFonts w:cs="Traditional Arabic" w:hint="cs"/>
          <w:sz w:val="20"/>
          <w:szCs w:val="30"/>
          <w:rtl/>
          <w:lang w:val="en-GB"/>
        </w:rPr>
        <w:t xml:space="preserve"> - طاء</w:t>
      </w:r>
      <w:r w:rsidR="00E02FE8" w:rsidRPr="00B537E1">
        <w:rPr>
          <w:rFonts w:cs="Traditional Arabic"/>
          <w:sz w:val="20"/>
          <w:szCs w:val="30"/>
          <w:rtl/>
          <w:lang w:val="en-GB"/>
        </w:rPr>
        <w:t xml:space="preserve"> </w:t>
      </w:r>
      <w:r w:rsidR="00AF0F1A">
        <w:rPr>
          <w:rFonts w:cs="Traditional Arabic"/>
          <w:sz w:val="20"/>
          <w:szCs w:val="30"/>
          <w:rtl/>
          <w:lang w:val="en-GB"/>
        </w:rPr>
        <w:t xml:space="preserve"> من المبادئ التوجيهية التقنية العامة.</w:t>
      </w:r>
    </w:p>
    <w:p w:rsidR="00E02FE8" w:rsidRPr="00B537E1" w:rsidRDefault="00AF0F1A" w:rsidP="00AC53F7">
      <w:pPr>
        <w:pStyle w:val="Heading3"/>
        <w:bidi/>
        <w:ind w:left="1133" w:hanging="709"/>
        <w:rPr>
          <w:rFonts w:cs="Traditional Arabic"/>
          <w:sz w:val="20"/>
          <w:szCs w:val="30"/>
          <w:rtl/>
          <w:lang w:val="en-GB"/>
        </w:rPr>
      </w:pPr>
      <w:bookmarkStart w:id="58" w:name="_Toc411420092"/>
      <w:r w:rsidRPr="00AF0F1A">
        <w:rPr>
          <w:rFonts w:cs="Traditional Arabic"/>
          <w:sz w:val="20"/>
          <w:szCs w:val="30"/>
          <w:rtl/>
          <w:lang w:val="en-GB"/>
        </w:rPr>
        <w:t>1 -</w:t>
      </w:r>
      <w:r w:rsidRPr="00AF0F1A">
        <w:rPr>
          <w:rFonts w:cs="Traditional Arabic"/>
          <w:sz w:val="20"/>
          <w:szCs w:val="30"/>
          <w:rtl/>
          <w:lang w:val="en-GB"/>
        </w:rPr>
        <w:tab/>
        <w:t>الأوضاع العالية المخاطر</w:t>
      </w:r>
      <w:bookmarkEnd w:id="58"/>
    </w:p>
    <w:p w:rsidR="00E02FE8" w:rsidRPr="00B537E1" w:rsidRDefault="00314037" w:rsidP="00314037">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95</w:t>
      </w:r>
      <w:r w:rsidRPr="00B537E1">
        <w:rPr>
          <w:rFonts w:cs="Traditional Arabic"/>
          <w:sz w:val="20"/>
          <w:szCs w:val="30"/>
          <w:rtl/>
          <w:lang w:val="en-GB"/>
        </w:rPr>
        <w:t xml:space="preserve"> </w:t>
      </w:r>
      <w:r w:rsidR="00AF0F1A">
        <w:rPr>
          <w:rFonts w:cs="Traditional Arabic"/>
          <w:sz w:val="20"/>
          <w:szCs w:val="30"/>
          <w:rtl/>
          <w:lang w:val="en-GB"/>
        </w:rPr>
        <w:t>-</w:t>
      </w:r>
      <w:r w:rsidR="00AF0F1A">
        <w:rPr>
          <w:rFonts w:cs="Traditional Arabic"/>
          <w:sz w:val="20"/>
          <w:szCs w:val="30"/>
          <w:rtl/>
          <w:lang w:val="en-GB"/>
        </w:rPr>
        <w:tab/>
        <w:t xml:space="preserve">للحصول على معلومات عامة، انظر الفرع رابعاً </w:t>
      </w:r>
      <w:r>
        <w:rPr>
          <w:rFonts w:cs="Traditional Arabic" w:hint="cs"/>
          <w:sz w:val="20"/>
          <w:szCs w:val="30"/>
          <w:rtl/>
          <w:lang w:val="en-GB"/>
        </w:rPr>
        <w:t xml:space="preserve">- طاء </w:t>
      </w:r>
      <w:r w:rsidR="00AF0F1A">
        <w:rPr>
          <w:rFonts w:cs="Traditional Arabic"/>
          <w:sz w:val="20"/>
          <w:szCs w:val="30"/>
          <w:rtl/>
        </w:rPr>
        <w:t xml:space="preserve">-1 </w:t>
      </w:r>
      <w:r w:rsidR="00AF0F1A">
        <w:rPr>
          <w:rFonts w:cs="Traditional Arabic"/>
          <w:sz w:val="20"/>
          <w:szCs w:val="30"/>
          <w:rtl/>
          <w:lang w:val="en-GB"/>
        </w:rPr>
        <w:t>من المبادئ التوجيهية التقنية العامة.</w:t>
      </w:r>
    </w:p>
    <w:p w:rsidR="00A675AC" w:rsidRPr="00B537E1" w:rsidRDefault="00314037" w:rsidP="00314037">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96</w:t>
      </w:r>
      <w:r w:rsidR="00A675AC" w:rsidRPr="00B537E1">
        <w:rPr>
          <w:rFonts w:cs="Traditional Arabic"/>
          <w:sz w:val="20"/>
          <w:szCs w:val="30"/>
          <w:rtl/>
          <w:lang w:val="en-GB"/>
        </w:rPr>
        <w:t>-</w:t>
      </w:r>
      <w:r w:rsidR="00A675AC" w:rsidRPr="00B537E1">
        <w:rPr>
          <w:rFonts w:cs="Traditional Arabic"/>
          <w:sz w:val="20"/>
          <w:szCs w:val="30"/>
          <w:rtl/>
          <w:lang w:val="en-GB"/>
        </w:rPr>
        <w:tab/>
      </w:r>
      <w:r>
        <w:rPr>
          <w:rFonts w:cs="Traditional Arabic" w:hint="cs"/>
          <w:sz w:val="20"/>
          <w:szCs w:val="30"/>
          <w:rtl/>
          <w:lang w:val="en-GB"/>
        </w:rPr>
        <w:t>تحدث أوضاع عالية المخاطر</w:t>
      </w:r>
      <w:r w:rsidR="00AF0F1A">
        <w:rPr>
          <w:rFonts w:cs="Traditional Arabic"/>
          <w:sz w:val="20"/>
          <w:szCs w:val="30"/>
          <w:rtl/>
          <w:lang w:val="en-GB"/>
        </w:rPr>
        <w:t xml:space="preserve"> في التركيزات العالية حيث توجد </w:t>
      </w:r>
      <w:r>
        <w:rPr>
          <w:rFonts w:cs="Traditional Arabic" w:hint="cs"/>
          <w:sz w:val="20"/>
          <w:szCs w:val="30"/>
          <w:rtl/>
          <w:lang w:val="en-GB"/>
        </w:rPr>
        <w:t xml:space="preserve"> </w:t>
      </w:r>
      <w:r w:rsidR="00C10987">
        <w:rPr>
          <w:rFonts w:cs="Traditional Arabic"/>
          <w:sz w:val="20"/>
          <w:szCs w:val="30"/>
          <w:rtl/>
          <w:lang w:val="en-GB"/>
        </w:rPr>
        <w:t>إيثرات ثنائي الفينيل المبرومة</w:t>
      </w:r>
      <w:r w:rsidR="00E02FE8" w:rsidRPr="00B537E1">
        <w:rPr>
          <w:rFonts w:cs="Traditional Arabic"/>
          <w:sz w:val="20"/>
          <w:szCs w:val="30"/>
          <w:rtl/>
          <w:lang w:val="en-GB"/>
        </w:rPr>
        <w:t xml:space="preserve"> </w:t>
      </w:r>
      <w:r>
        <w:rPr>
          <w:rFonts w:cs="Traditional Arabic" w:hint="cs"/>
          <w:sz w:val="20"/>
          <w:szCs w:val="30"/>
          <w:rtl/>
          <w:lang w:val="en-GB"/>
        </w:rPr>
        <w:t xml:space="preserve">المحتوية على ملوثات عضوية ثابتة </w:t>
      </w:r>
      <w:r w:rsidR="00AF0F1A">
        <w:rPr>
          <w:rFonts w:cs="Traditional Arabic"/>
          <w:sz w:val="20"/>
          <w:szCs w:val="30"/>
          <w:rtl/>
          <w:lang w:val="en-GB"/>
        </w:rPr>
        <w:t xml:space="preserve">أو حيث توجد الأحجام العالية من نفايات </w:t>
      </w:r>
      <w:r>
        <w:rPr>
          <w:rFonts w:cs="Traditional Arabic" w:hint="cs"/>
          <w:sz w:val="20"/>
          <w:szCs w:val="30"/>
          <w:rtl/>
          <w:lang w:val="en-GB"/>
        </w:rPr>
        <w:t xml:space="preserve"> </w:t>
      </w:r>
      <w:r w:rsidR="00C10987">
        <w:rPr>
          <w:rFonts w:cs="Traditional Arabic"/>
          <w:sz w:val="20"/>
          <w:szCs w:val="30"/>
          <w:rtl/>
          <w:lang w:val="en-GB"/>
        </w:rPr>
        <w:t>إيثرات ثنائي الفينيل المبرومة</w:t>
      </w:r>
      <w:r w:rsidR="00E02FE8" w:rsidRPr="00B537E1">
        <w:rPr>
          <w:rFonts w:cs="Traditional Arabic"/>
          <w:sz w:val="20"/>
          <w:szCs w:val="30"/>
          <w:rtl/>
          <w:lang w:val="en-GB"/>
        </w:rPr>
        <w:t xml:space="preserve"> </w:t>
      </w:r>
      <w:r>
        <w:rPr>
          <w:rFonts w:cs="Traditional Arabic" w:hint="cs"/>
          <w:sz w:val="20"/>
          <w:szCs w:val="30"/>
          <w:rtl/>
          <w:lang w:val="en-GB"/>
        </w:rPr>
        <w:t>المحتوية على</w:t>
      </w:r>
      <w:r w:rsidR="00E02FE8" w:rsidRPr="00B537E1">
        <w:rPr>
          <w:rFonts w:cs="Traditional Arabic"/>
          <w:sz w:val="20"/>
          <w:szCs w:val="30"/>
          <w:rtl/>
          <w:lang w:val="en-GB"/>
        </w:rPr>
        <w:t xml:space="preserve"> ملوثات</w:t>
      </w:r>
      <w:r>
        <w:rPr>
          <w:rFonts w:cs="Traditional Arabic" w:hint="cs"/>
          <w:sz w:val="20"/>
          <w:szCs w:val="30"/>
          <w:rtl/>
          <w:lang w:val="en-GB"/>
        </w:rPr>
        <w:t xml:space="preserve"> عضوية ثابتة</w:t>
      </w:r>
      <w:r w:rsidR="00E02FE8" w:rsidRPr="00B537E1">
        <w:rPr>
          <w:rFonts w:cs="Traditional Arabic"/>
          <w:sz w:val="20"/>
          <w:szCs w:val="30"/>
          <w:rtl/>
          <w:lang w:val="en-GB"/>
        </w:rPr>
        <w:t xml:space="preserve">، وفي حالة </w:t>
      </w:r>
      <w:r w:rsidR="00054881">
        <w:rPr>
          <w:rFonts w:cs="Traditional Arabic" w:hint="cs"/>
          <w:sz w:val="20"/>
          <w:szCs w:val="30"/>
          <w:rtl/>
          <w:lang w:val="en-GB"/>
        </w:rPr>
        <w:t xml:space="preserve">وجود </w:t>
      </w:r>
      <w:r w:rsidR="00E02FE8" w:rsidRPr="00B537E1">
        <w:rPr>
          <w:rFonts w:cs="Traditional Arabic"/>
          <w:sz w:val="20"/>
          <w:szCs w:val="30"/>
          <w:rtl/>
          <w:lang w:val="en-GB"/>
        </w:rPr>
        <w:t>إمكانية كبيرة</w:t>
      </w:r>
      <w:r w:rsidR="00AF0F1A">
        <w:rPr>
          <w:rFonts w:cs="Traditional Arabic"/>
          <w:sz w:val="20"/>
          <w:szCs w:val="30"/>
          <w:rtl/>
          <w:lang w:val="en-GB"/>
        </w:rPr>
        <w:t xml:space="preserve"> لتعرض</w:t>
      </w:r>
      <w:r>
        <w:rPr>
          <w:rFonts w:cs="Traditional Arabic" w:hint="cs"/>
          <w:sz w:val="20"/>
          <w:szCs w:val="30"/>
          <w:rtl/>
          <w:lang w:val="en-GB"/>
        </w:rPr>
        <w:t xml:space="preserve"> العمال وعامة السكان</w:t>
      </w:r>
      <w:r w:rsidR="00E02FE8" w:rsidRPr="00B537E1">
        <w:rPr>
          <w:rFonts w:cs="Traditional Arabic"/>
          <w:sz w:val="20"/>
          <w:szCs w:val="30"/>
          <w:rtl/>
          <w:lang w:val="en-GB"/>
        </w:rPr>
        <w:t xml:space="preserve">. </w:t>
      </w:r>
      <w:r>
        <w:rPr>
          <w:rFonts w:cs="Traditional Arabic" w:hint="cs"/>
          <w:sz w:val="20"/>
          <w:szCs w:val="30"/>
          <w:rtl/>
          <w:lang w:val="en-GB"/>
        </w:rPr>
        <w:t>و</w:t>
      </w:r>
      <w:r w:rsidR="00E02FE8" w:rsidRPr="00B537E1">
        <w:rPr>
          <w:rFonts w:cs="Traditional Arabic"/>
          <w:sz w:val="20"/>
          <w:szCs w:val="30"/>
          <w:rtl/>
          <w:lang w:val="en-GB"/>
        </w:rPr>
        <w:t xml:space="preserve">قد تشمل الأوضاع المتوقعة </w:t>
      </w:r>
      <w:r>
        <w:rPr>
          <w:rFonts w:cs="Traditional Arabic" w:hint="cs"/>
          <w:sz w:val="20"/>
          <w:szCs w:val="30"/>
          <w:rtl/>
          <w:lang w:val="en-GB"/>
        </w:rPr>
        <w:t>ل</w:t>
      </w:r>
      <w:r w:rsidR="00E02FE8" w:rsidRPr="00B537E1">
        <w:rPr>
          <w:rFonts w:cs="Traditional Arabic"/>
          <w:sz w:val="20"/>
          <w:szCs w:val="30"/>
          <w:rtl/>
          <w:lang w:val="en-GB"/>
        </w:rPr>
        <w:t>ل</w:t>
      </w:r>
      <w:r w:rsidR="00AF0F1A">
        <w:rPr>
          <w:rFonts w:cs="Traditional Arabic"/>
          <w:sz w:val="20"/>
          <w:szCs w:val="30"/>
          <w:rtl/>
          <w:lang w:val="en-GB"/>
        </w:rPr>
        <w:t xml:space="preserve">مخاطر العالية المحددة </w:t>
      </w:r>
      <w:r>
        <w:rPr>
          <w:rFonts w:cs="Traditional Arabic" w:hint="cs"/>
          <w:sz w:val="20"/>
          <w:szCs w:val="30"/>
          <w:rtl/>
          <w:lang w:val="en-GB"/>
        </w:rPr>
        <w:t xml:space="preserve"> ب</w:t>
      </w:r>
      <w:r w:rsidR="00C10987">
        <w:rPr>
          <w:rFonts w:cs="Traditional Arabic"/>
          <w:sz w:val="20"/>
          <w:szCs w:val="30"/>
          <w:rtl/>
          <w:lang w:val="en-GB"/>
        </w:rPr>
        <w:t>إيثرات ثنائي الفينيل المبرومة</w:t>
      </w:r>
      <w:r w:rsidR="00E02FE8" w:rsidRPr="00B537E1">
        <w:rPr>
          <w:rFonts w:cs="Traditional Arabic"/>
          <w:sz w:val="20"/>
          <w:szCs w:val="30"/>
          <w:rtl/>
          <w:lang w:val="en-GB"/>
        </w:rPr>
        <w:t xml:space="preserve"> </w:t>
      </w:r>
      <w:r>
        <w:rPr>
          <w:rFonts w:cs="Traditional Arabic" w:hint="cs"/>
          <w:sz w:val="20"/>
          <w:szCs w:val="30"/>
          <w:rtl/>
          <w:lang w:val="en-GB"/>
        </w:rPr>
        <w:t xml:space="preserve">المحتوية على </w:t>
      </w:r>
      <w:r w:rsidR="00AF0F1A">
        <w:rPr>
          <w:rFonts w:cs="Traditional Arabic"/>
          <w:sz w:val="20"/>
          <w:szCs w:val="30"/>
          <w:rtl/>
          <w:lang w:val="en-GB"/>
        </w:rPr>
        <w:t>ملوثات عضوية:</w:t>
      </w:r>
    </w:p>
    <w:p w:rsidR="00A675AC" w:rsidRPr="00B537E1" w:rsidRDefault="00AF0F1A" w:rsidP="00BB5405">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sz w:val="20"/>
          <w:szCs w:val="30"/>
          <w:rtl/>
          <w:lang w:val="en-GB"/>
        </w:rPr>
        <w:tab/>
        <w:t>(أ)</w:t>
      </w:r>
      <w:r>
        <w:rPr>
          <w:rFonts w:cs="Traditional Arabic"/>
          <w:sz w:val="20"/>
          <w:szCs w:val="30"/>
          <w:rtl/>
          <w:lang w:val="en-GB"/>
        </w:rPr>
        <w:tab/>
        <w:t>مواقع إنتاج سابقة لإيثرات ثنائي</w:t>
      </w:r>
      <w:r w:rsidR="00BB5405">
        <w:rPr>
          <w:rFonts w:cs="Traditional Arabic" w:hint="cs"/>
          <w:sz w:val="20"/>
          <w:szCs w:val="30"/>
          <w:rtl/>
          <w:lang w:val="en-GB"/>
        </w:rPr>
        <w:t xml:space="preserve"> </w:t>
      </w:r>
      <w:r>
        <w:rPr>
          <w:rFonts w:cs="Traditional Arabic"/>
          <w:sz w:val="20"/>
          <w:szCs w:val="30"/>
          <w:rtl/>
          <w:lang w:val="en-GB"/>
        </w:rPr>
        <w:t xml:space="preserve"> الفينيل </w:t>
      </w:r>
      <w:r w:rsidR="00BB5405">
        <w:rPr>
          <w:rFonts w:cs="Traditional Arabic" w:hint="cs"/>
          <w:sz w:val="20"/>
          <w:szCs w:val="30"/>
          <w:rtl/>
          <w:lang w:val="en-GB"/>
        </w:rPr>
        <w:t xml:space="preserve">المبرومة المحتوية على </w:t>
      </w:r>
      <w:r>
        <w:rPr>
          <w:rFonts w:cs="Traditional Arabic"/>
          <w:sz w:val="20"/>
          <w:szCs w:val="30"/>
          <w:rtl/>
          <w:lang w:val="en-GB"/>
        </w:rPr>
        <w:t>ملوثات عضوية</w:t>
      </w:r>
      <w:r w:rsidR="00BB5405">
        <w:rPr>
          <w:rFonts w:cs="Traditional Arabic" w:hint="cs"/>
          <w:sz w:val="20"/>
          <w:szCs w:val="30"/>
          <w:rtl/>
          <w:lang w:val="en-GB"/>
        </w:rPr>
        <w:t xml:space="preserve"> ثابتة</w:t>
      </w:r>
      <w:r w:rsidR="00E02FE8" w:rsidRPr="00B537E1">
        <w:rPr>
          <w:rFonts w:cs="Traditional Arabic"/>
          <w:sz w:val="20"/>
          <w:szCs w:val="30"/>
          <w:rtl/>
          <w:lang w:val="en-GB"/>
        </w:rPr>
        <w:t>؛</w:t>
      </w:r>
    </w:p>
    <w:p w:rsidR="00A675AC" w:rsidRPr="00B537E1" w:rsidRDefault="00AF0F1A" w:rsidP="00956672">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sz w:val="20"/>
          <w:szCs w:val="30"/>
          <w:rtl/>
          <w:lang w:val="en-GB"/>
        </w:rPr>
        <w:tab/>
        <w:t>(ب)</w:t>
      </w:r>
      <w:r>
        <w:rPr>
          <w:rFonts w:cs="Traditional Arabic"/>
          <w:sz w:val="20"/>
          <w:szCs w:val="30"/>
          <w:rtl/>
          <w:lang w:val="en-GB"/>
        </w:rPr>
        <w:tab/>
        <w:t>مواقع يتم فيها تفكيك النفايات الكهربائية والإلكترونية؛</w:t>
      </w:r>
    </w:p>
    <w:p w:rsidR="00A675AC" w:rsidRPr="00B537E1" w:rsidRDefault="00AF0F1A" w:rsidP="00A675AC">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sz w:val="20"/>
          <w:szCs w:val="30"/>
          <w:rtl/>
          <w:lang w:val="en-GB"/>
        </w:rPr>
        <w:tab/>
        <w:t>(ج)</w:t>
      </w:r>
      <w:r>
        <w:rPr>
          <w:rFonts w:cs="Traditional Arabic"/>
          <w:sz w:val="20"/>
          <w:szCs w:val="30"/>
          <w:rtl/>
          <w:lang w:val="en-GB"/>
        </w:rPr>
        <w:tab/>
        <w:t>مواقع يتم فيها إعادة تدوير نفايات اللدائن؛</w:t>
      </w:r>
    </w:p>
    <w:p w:rsidR="00E02FE8" w:rsidRPr="00B537E1" w:rsidRDefault="00AF0F1A" w:rsidP="00BB5405">
      <w:pPr>
        <w:tabs>
          <w:tab w:val="left" w:pos="1841"/>
          <w:tab w:val="left" w:pos="2408"/>
          <w:tab w:val="left" w:pos="2975"/>
        </w:tabs>
        <w:spacing w:after="120" w:line="400" w:lineRule="exact"/>
        <w:ind w:left="1133"/>
        <w:jc w:val="both"/>
        <w:rPr>
          <w:rFonts w:cs="Traditional Arabic"/>
          <w:sz w:val="20"/>
          <w:szCs w:val="30"/>
          <w:rtl/>
          <w:lang w:val="en-GB"/>
        </w:rPr>
      </w:pPr>
      <w:r>
        <w:rPr>
          <w:rFonts w:cs="Traditional Arabic"/>
          <w:sz w:val="20"/>
          <w:szCs w:val="30"/>
          <w:rtl/>
          <w:lang w:val="en-GB"/>
        </w:rPr>
        <w:tab/>
        <w:t>(د)</w:t>
      </w:r>
      <w:r>
        <w:rPr>
          <w:rFonts w:cs="Traditional Arabic"/>
          <w:sz w:val="20"/>
          <w:szCs w:val="30"/>
          <w:rtl/>
          <w:lang w:val="en-GB"/>
        </w:rPr>
        <w:tab/>
        <w:t xml:space="preserve">مواقع تخزين نفايات </w:t>
      </w:r>
      <w:r w:rsidR="00BB5405">
        <w:rPr>
          <w:rFonts w:cs="Traditional Arabic" w:hint="cs"/>
          <w:sz w:val="20"/>
          <w:szCs w:val="30"/>
          <w:rtl/>
          <w:lang w:val="en-GB"/>
        </w:rPr>
        <w:t xml:space="preserve"> </w:t>
      </w:r>
      <w:r w:rsidR="00C10987">
        <w:rPr>
          <w:rFonts w:cs="Traditional Arabic"/>
          <w:sz w:val="20"/>
          <w:szCs w:val="30"/>
          <w:rtl/>
          <w:lang w:val="en-GB"/>
        </w:rPr>
        <w:t>إيثرات ثنائي الفينيل المبرومة</w:t>
      </w:r>
      <w:r w:rsidR="00E02FE8" w:rsidRPr="00B537E1">
        <w:rPr>
          <w:rFonts w:cs="Traditional Arabic"/>
          <w:sz w:val="20"/>
          <w:szCs w:val="30"/>
          <w:rtl/>
          <w:lang w:val="en-GB"/>
        </w:rPr>
        <w:t xml:space="preserve"> </w:t>
      </w:r>
      <w:r w:rsidR="00BB5405">
        <w:rPr>
          <w:rFonts w:cs="Traditional Arabic" w:hint="cs"/>
          <w:sz w:val="20"/>
          <w:szCs w:val="30"/>
          <w:rtl/>
          <w:lang w:val="en-GB"/>
        </w:rPr>
        <w:t>المحتوية على</w:t>
      </w:r>
      <w:r w:rsidR="00E02FE8" w:rsidRPr="00B537E1">
        <w:rPr>
          <w:rFonts w:cs="Traditional Arabic"/>
          <w:sz w:val="20"/>
          <w:szCs w:val="30"/>
          <w:rtl/>
          <w:lang w:val="en-GB"/>
        </w:rPr>
        <w:t xml:space="preserve"> ملوثات عضوية</w:t>
      </w:r>
      <w:r w:rsidR="00BB5405">
        <w:rPr>
          <w:rFonts w:cs="Traditional Arabic" w:hint="cs"/>
          <w:sz w:val="20"/>
          <w:szCs w:val="30"/>
          <w:rtl/>
          <w:lang w:val="en-GB"/>
        </w:rPr>
        <w:t xml:space="preserve"> ثابتة</w:t>
      </w:r>
      <w:r w:rsidR="00A675AC" w:rsidRPr="00B537E1">
        <w:rPr>
          <w:rFonts w:cs="Traditional Arabic"/>
          <w:sz w:val="20"/>
          <w:szCs w:val="30"/>
          <w:rtl/>
          <w:lang w:val="en-GB"/>
        </w:rPr>
        <w:t>.</w:t>
      </w:r>
    </w:p>
    <w:p w:rsidR="00E02FE8" w:rsidRPr="00B537E1" w:rsidRDefault="00AF0F1A" w:rsidP="00AC53F7">
      <w:pPr>
        <w:pStyle w:val="Heading3"/>
        <w:bidi/>
        <w:ind w:left="1133" w:hanging="709"/>
        <w:rPr>
          <w:rFonts w:cs="Traditional Arabic"/>
          <w:sz w:val="20"/>
          <w:szCs w:val="30"/>
          <w:rtl/>
          <w:lang w:val="en-GB"/>
        </w:rPr>
      </w:pPr>
      <w:bookmarkStart w:id="59" w:name="_Toc411420093"/>
      <w:r w:rsidRPr="00AF0F1A">
        <w:rPr>
          <w:rFonts w:cs="Traditional Arabic"/>
          <w:sz w:val="20"/>
          <w:szCs w:val="30"/>
          <w:rtl/>
          <w:lang w:val="en-GB"/>
        </w:rPr>
        <w:t>2 -</w:t>
      </w:r>
      <w:r w:rsidRPr="00AF0F1A">
        <w:rPr>
          <w:rFonts w:cs="Traditional Arabic"/>
          <w:sz w:val="20"/>
          <w:szCs w:val="30"/>
          <w:rtl/>
          <w:lang w:val="en-GB"/>
        </w:rPr>
        <w:tab/>
        <w:t>الأوضاع المنخفضة المخاطر</w:t>
      </w:r>
      <w:bookmarkEnd w:id="59"/>
    </w:p>
    <w:p w:rsidR="00E02FE8" w:rsidRPr="00B537E1" w:rsidRDefault="00BB5405" w:rsidP="00BB5405">
      <w:pPr>
        <w:tabs>
          <w:tab w:val="left" w:pos="1241"/>
          <w:tab w:val="left" w:pos="1841"/>
          <w:tab w:val="left" w:pos="2408"/>
          <w:tab w:val="left" w:pos="2975"/>
        </w:tabs>
        <w:spacing w:after="120" w:line="400" w:lineRule="exact"/>
        <w:ind w:left="1133"/>
        <w:jc w:val="both"/>
        <w:rPr>
          <w:rFonts w:cs="Traditional Arabic"/>
          <w:sz w:val="20"/>
          <w:szCs w:val="30"/>
          <w:rtl/>
          <w:lang w:val="en-GB"/>
        </w:rPr>
      </w:pPr>
      <w:r>
        <w:rPr>
          <w:rFonts w:cs="Traditional Arabic" w:hint="cs"/>
          <w:sz w:val="20"/>
          <w:szCs w:val="30"/>
          <w:rtl/>
          <w:lang w:val="en-GB"/>
        </w:rPr>
        <w:t>97</w:t>
      </w:r>
      <w:r w:rsidR="00A675AC" w:rsidRPr="00B537E1">
        <w:rPr>
          <w:rFonts w:cs="Traditional Arabic"/>
          <w:sz w:val="20"/>
          <w:szCs w:val="30"/>
          <w:rtl/>
          <w:lang w:val="en-GB"/>
        </w:rPr>
        <w:t>-</w:t>
      </w:r>
      <w:r w:rsidR="00A675AC" w:rsidRPr="00B537E1">
        <w:rPr>
          <w:rFonts w:cs="Traditional Arabic"/>
          <w:sz w:val="20"/>
          <w:szCs w:val="30"/>
          <w:rtl/>
          <w:lang w:val="en-GB"/>
        </w:rPr>
        <w:tab/>
      </w:r>
      <w:r w:rsidR="00AF0F1A">
        <w:rPr>
          <w:rFonts w:cs="Traditional Arabic"/>
          <w:sz w:val="20"/>
          <w:szCs w:val="30"/>
          <w:rtl/>
          <w:lang w:val="en-GB"/>
        </w:rPr>
        <w:t xml:space="preserve">للحصول على معلومات بشأن الأوضاع المنخفضة المخاطر، انظر الفرع رابعاً </w:t>
      </w:r>
      <w:r>
        <w:rPr>
          <w:rFonts w:cs="Traditional Arabic" w:hint="cs"/>
          <w:sz w:val="20"/>
          <w:szCs w:val="30"/>
          <w:rtl/>
          <w:lang w:val="en-GB"/>
        </w:rPr>
        <w:t xml:space="preserve">- طاء - </w:t>
      </w:r>
      <w:r w:rsidR="00A675AC" w:rsidRPr="00B537E1">
        <w:rPr>
          <w:rFonts w:cs="Traditional Arabic"/>
          <w:sz w:val="20"/>
          <w:szCs w:val="30"/>
          <w:rtl/>
          <w:lang w:val="en-GB"/>
        </w:rPr>
        <w:t>2</w:t>
      </w:r>
      <w:r w:rsidR="00AF0F1A">
        <w:rPr>
          <w:rFonts w:cs="Traditional Arabic"/>
          <w:sz w:val="20"/>
          <w:szCs w:val="30"/>
          <w:rtl/>
          <w:lang w:val="en-GB"/>
        </w:rPr>
        <w:t xml:space="preserve"> من المبادئ التوجيهية التقنية العامة.</w:t>
      </w:r>
    </w:p>
    <w:p w:rsidR="00E02FE8" w:rsidRPr="00B537E1" w:rsidRDefault="00AF0F1A" w:rsidP="00AC53F7">
      <w:pPr>
        <w:pStyle w:val="Heading2"/>
        <w:ind w:left="1133" w:hanging="709"/>
        <w:rPr>
          <w:sz w:val="20"/>
          <w:szCs w:val="30"/>
          <w:rtl/>
          <w:lang w:val="en-GB"/>
        </w:rPr>
      </w:pPr>
      <w:bookmarkStart w:id="60" w:name="_Toc411420094"/>
      <w:r w:rsidRPr="00AF0F1A">
        <w:rPr>
          <w:sz w:val="20"/>
          <w:szCs w:val="30"/>
          <w:rtl/>
          <w:lang w:val="en-GB"/>
        </w:rPr>
        <w:t>ياء -</w:t>
      </w:r>
      <w:r w:rsidRPr="00AF0F1A">
        <w:rPr>
          <w:sz w:val="20"/>
          <w:szCs w:val="30"/>
          <w:rtl/>
          <w:lang w:val="en-GB"/>
        </w:rPr>
        <w:tab/>
        <w:t>الاستجابة لحالات الطوارئ</w:t>
      </w:r>
      <w:bookmarkEnd w:id="60"/>
    </w:p>
    <w:p w:rsidR="00E02FE8" w:rsidRPr="00B537E1" w:rsidRDefault="00BB5405" w:rsidP="00BB5405">
      <w:pPr>
        <w:tabs>
          <w:tab w:val="left" w:pos="1241"/>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lang w:val="en-GB"/>
        </w:rPr>
        <w:t>98</w:t>
      </w:r>
      <w:r w:rsidR="00A675AC" w:rsidRPr="00B537E1">
        <w:rPr>
          <w:rFonts w:cs="Traditional Arabic"/>
          <w:sz w:val="20"/>
          <w:szCs w:val="30"/>
          <w:rtl/>
          <w:lang w:val="en-GB"/>
        </w:rPr>
        <w:t>-</w:t>
      </w:r>
      <w:r w:rsidR="00A675AC" w:rsidRPr="00B537E1">
        <w:rPr>
          <w:rFonts w:cs="Traditional Arabic"/>
          <w:sz w:val="20"/>
          <w:szCs w:val="30"/>
          <w:rtl/>
          <w:lang w:val="en-GB"/>
        </w:rPr>
        <w:tab/>
      </w:r>
      <w:r w:rsidR="00AF0F1A">
        <w:rPr>
          <w:rFonts w:cs="Traditional Arabic"/>
          <w:sz w:val="20"/>
          <w:szCs w:val="30"/>
          <w:rtl/>
          <w:lang w:val="en-GB"/>
        </w:rPr>
        <w:t xml:space="preserve">ينبغي وضع خطط للاستجابة للطوارئ بشأن </w:t>
      </w:r>
      <w:r>
        <w:rPr>
          <w:rFonts w:cs="Traditional Arabic" w:hint="cs"/>
          <w:sz w:val="20"/>
          <w:szCs w:val="30"/>
          <w:rtl/>
          <w:lang w:val="en-GB"/>
        </w:rPr>
        <w:t xml:space="preserve"> </w:t>
      </w:r>
      <w:r w:rsidR="00C10987">
        <w:rPr>
          <w:rFonts w:cs="Traditional Arabic"/>
          <w:sz w:val="20"/>
          <w:szCs w:val="30"/>
          <w:rtl/>
          <w:lang w:val="en-GB"/>
        </w:rPr>
        <w:t>إيثرات ثنائي الفينيل المبرومة</w:t>
      </w:r>
      <w:r w:rsidR="00E02FE8" w:rsidRPr="00B537E1">
        <w:rPr>
          <w:rFonts w:cs="Traditional Arabic"/>
          <w:sz w:val="20"/>
          <w:szCs w:val="30"/>
          <w:rtl/>
          <w:lang w:val="en-GB"/>
        </w:rPr>
        <w:t xml:space="preserve"> </w:t>
      </w:r>
      <w:r w:rsidR="00AF0F1A">
        <w:rPr>
          <w:rFonts w:cs="Traditional Arabic"/>
          <w:sz w:val="20"/>
          <w:szCs w:val="30"/>
          <w:rtl/>
          <w:lang w:val="en-GB"/>
        </w:rPr>
        <w:t xml:space="preserve">التي تعتبر ملوثات عضوية، </w:t>
      </w:r>
      <w:r w:rsidR="00AF0F1A" w:rsidRPr="00AF0F1A">
        <w:rPr>
          <w:rFonts w:cs="Traditional Arabic"/>
          <w:sz w:val="20"/>
          <w:szCs w:val="30"/>
          <w:rtl/>
        </w:rPr>
        <w:t>في الاستخدام، والتخزين، والنقل أو في مواقع التخلص منها</w:t>
      </w:r>
      <w:r w:rsidR="00956672" w:rsidRPr="00B537E1">
        <w:rPr>
          <w:rFonts w:cs="Traditional Arabic"/>
          <w:sz w:val="20"/>
          <w:szCs w:val="30"/>
          <w:rtl/>
          <w:lang w:val="en-GB"/>
        </w:rPr>
        <w:t>.</w:t>
      </w:r>
      <w:r w:rsidR="00AF0F1A">
        <w:rPr>
          <w:rFonts w:cs="Traditional Arabic"/>
          <w:sz w:val="20"/>
          <w:szCs w:val="30"/>
          <w:rtl/>
          <w:lang w:val="en-GB"/>
        </w:rPr>
        <w:t xml:space="preserve"> </w:t>
      </w:r>
      <w:r>
        <w:rPr>
          <w:rFonts w:cs="Traditional Arabic" w:hint="cs"/>
          <w:sz w:val="20"/>
          <w:szCs w:val="30"/>
          <w:rtl/>
          <w:lang w:val="en-GB"/>
        </w:rPr>
        <w:t>وي</w:t>
      </w:r>
      <w:r w:rsidR="00AF0F1A">
        <w:rPr>
          <w:rFonts w:cs="Traditional Arabic"/>
          <w:sz w:val="20"/>
          <w:szCs w:val="30"/>
          <w:rtl/>
          <w:lang w:val="en-GB"/>
        </w:rPr>
        <w:t xml:space="preserve">وجد مزيد من المعلومات بشأن خطط الاستجابة عند الطوارئ في الفرع رابعاً </w:t>
      </w:r>
      <w:r>
        <w:rPr>
          <w:rFonts w:cs="Traditional Arabic" w:hint="cs"/>
          <w:sz w:val="20"/>
          <w:szCs w:val="30"/>
          <w:rtl/>
          <w:lang w:val="en-GB"/>
        </w:rPr>
        <w:t xml:space="preserve">- ياء </w:t>
      </w:r>
      <w:r w:rsidR="00AF0F1A">
        <w:rPr>
          <w:rFonts w:cs="Traditional Arabic"/>
          <w:sz w:val="20"/>
          <w:szCs w:val="30"/>
          <w:rtl/>
          <w:lang w:val="en-GB"/>
        </w:rPr>
        <w:t>من المبادئ التوجيهية التقنية العامة.</w:t>
      </w:r>
    </w:p>
    <w:p w:rsidR="00E02FE8" w:rsidRPr="00B537E1" w:rsidRDefault="00AF0F1A" w:rsidP="00AC53F7">
      <w:pPr>
        <w:pStyle w:val="Heading2"/>
        <w:ind w:left="1133" w:hanging="709"/>
        <w:rPr>
          <w:sz w:val="20"/>
          <w:szCs w:val="30"/>
          <w:rtl/>
        </w:rPr>
      </w:pPr>
      <w:bookmarkStart w:id="61" w:name="_Toc411420095"/>
      <w:r w:rsidRPr="00AF0F1A">
        <w:rPr>
          <w:sz w:val="20"/>
          <w:szCs w:val="30"/>
          <w:rtl/>
          <w:lang w:val="en-GB"/>
        </w:rPr>
        <w:t>كاف -</w:t>
      </w:r>
      <w:r w:rsidRPr="00AF0F1A">
        <w:rPr>
          <w:sz w:val="20"/>
          <w:szCs w:val="30"/>
          <w:rtl/>
          <w:lang w:val="en-GB"/>
        </w:rPr>
        <w:tab/>
      </w:r>
      <w:r w:rsidRPr="00AF0F1A">
        <w:rPr>
          <w:sz w:val="20"/>
          <w:szCs w:val="30"/>
          <w:rtl/>
        </w:rPr>
        <w:t>مشاركة الجمهور</w:t>
      </w:r>
      <w:bookmarkEnd w:id="61"/>
    </w:p>
    <w:p w:rsidR="00E02FE8" w:rsidRDefault="00BB5405" w:rsidP="00BB5405">
      <w:pPr>
        <w:tabs>
          <w:tab w:val="left" w:pos="1241"/>
          <w:tab w:val="left" w:pos="1841"/>
          <w:tab w:val="left" w:pos="2408"/>
          <w:tab w:val="left" w:pos="2975"/>
        </w:tabs>
        <w:spacing w:after="120" w:line="400" w:lineRule="exact"/>
        <w:ind w:left="1133"/>
        <w:jc w:val="both"/>
        <w:rPr>
          <w:rFonts w:cs="Traditional Arabic"/>
          <w:sz w:val="20"/>
          <w:szCs w:val="30"/>
          <w:rtl/>
        </w:rPr>
      </w:pPr>
      <w:r>
        <w:rPr>
          <w:rFonts w:cs="Traditional Arabic" w:hint="cs"/>
          <w:sz w:val="20"/>
          <w:szCs w:val="30"/>
          <w:rtl/>
        </w:rPr>
        <w:t>99</w:t>
      </w:r>
      <w:r w:rsidR="00A675AC" w:rsidRPr="00B537E1">
        <w:rPr>
          <w:rFonts w:cs="Traditional Arabic"/>
          <w:sz w:val="20"/>
          <w:szCs w:val="30"/>
          <w:rtl/>
        </w:rPr>
        <w:t>-</w:t>
      </w:r>
      <w:r w:rsidR="00A675AC" w:rsidRPr="00B537E1">
        <w:rPr>
          <w:rFonts w:cs="Traditional Arabic"/>
          <w:sz w:val="20"/>
          <w:szCs w:val="30"/>
          <w:rtl/>
        </w:rPr>
        <w:tab/>
      </w:r>
      <w:r w:rsidR="00AF0F1A">
        <w:rPr>
          <w:rFonts w:cs="Traditional Arabic"/>
          <w:sz w:val="20"/>
          <w:szCs w:val="30"/>
          <w:rtl/>
        </w:rPr>
        <w:t>ينبغي أن يكون لدى أطراف اتفاقية بازل أو اتفاقية استكهولم عملي</w:t>
      </w:r>
      <w:r>
        <w:rPr>
          <w:rFonts w:cs="Traditional Arabic" w:hint="cs"/>
          <w:sz w:val="20"/>
          <w:szCs w:val="30"/>
          <w:rtl/>
        </w:rPr>
        <w:t xml:space="preserve">ات </w:t>
      </w:r>
      <w:r w:rsidR="00AF0F1A">
        <w:rPr>
          <w:rFonts w:cs="Traditional Arabic"/>
          <w:sz w:val="20"/>
          <w:szCs w:val="30"/>
          <w:rtl/>
        </w:rPr>
        <w:t xml:space="preserve">مفتوحة لمشاركة الجماهير. ولمزيد من المعلومات، انظر الفرع رابعاً </w:t>
      </w:r>
      <w:r w:rsidR="00D54162">
        <w:rPr>
          <w:rFonts w:cs="Traditional Arabic" w:hint="cs"/>
          <w:sz w:val="20"/>
          <w:szCs w:val="30"/>
          <w:rtl/>
        </w:rPr>
        <w:t xml:space="preserve">- </w:t>
      </w:r>
      <w:r w:rsidR="00E02FE8" w:rsidRPr="00B537E1">
        <w:rPr>
          <w:rFonts w:cs="Traditional Arabic"/>
          <w:sz w:val="20"/>
          <w:szCs w:val="30"/>
          <w:rtl/>
        </w:rPr>
        <w:t>كاف من المبادئ التوجيهية التقنية العامة.</w:t>
      </w: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4116A4" w:rsidRDefault="004116A4" w:rsidP="00BB5405">
      <w:pPr>
        <w:tabs>
          <w:tab w:val="left" w:pos="1241"/>
          <w:tab w:val="left" w:pos="1841"/>
          <w:tab w:val="left" w:pos="2408"/>
          <w:tab w:val="left" w:pos="2975"/>
        </w:tabs>
        <w:spacing w:after="120" w:line="400" w:lineRule="exact"/>
        <w:ind w:left="1133"/>
        <w:jc w:val="both"/>
        <w:rPr>
          <w:rFonts w:cs="Traditional Arabic"/>
          <w:sz w:val="20"/>
          <w:szCs w:val="30"/>
          <w:rtl/>
        </w:rPr>
      </w:pPr>
    </w:p>
    <w:p w:rsidR="008D05CB" w:rsidRDefault="000810CF">
      <w:pPr>
        <w:tabs>
          <w:tab w:val="left" w:pos="1241"/>
          <w:tab w:val="left" w:pos="1841"/>
          <w:tab w:val="left" w:pos="2408"/>
          <w:tab w:val="left" w:pos="2975"/>
        </w:tabs>
        <w:spacing w:after="120" w:line="400" w:lineRule="exact"/>
        <w:ind w:left="1133"/>
        <w:jc w:val="right"/>
        <w:rPr>
          <w:rFonts w:cs="Traditional Arabic"/>
          <w:b/>
          <w:bCs/>
          <w:sz w:val="28"/>
          <w:rtl/>
        </w:rPr>
      </w:pPr>
      <w:r w:rsidRPr="000810CF">
        <w:rPr>
          <w:rFonts w:cs="Traditional Arabic"/>
          <w:b/>
          <w:bCs/>
          <w:sz w:val="28"/>
        </w:rPr>
        <w:t>Annex to the technical guidelines</w:t>
      </w:r>
      <w:r w:rsidRPr="000810CF">
        <w:rPr>
          <w:rStyle w:val="FootnoteReference"/>
          <w:rFonts w:cs="Traditional Arabic"/>
          <w:b/>
          <w:bCs/>
          <w:sz w:val="28"/>
          <w:rtl/>
        </w:rPr>
        <w:footnoteReference w:customMarkFollows="1" w:id="6"/>
        <w:sym w:font="Symbol" w:char="F02A"/>
      </w:r>
    </w:p>
    <w:p w:rsidR="008D05CB" w:rsidRDefault="000810CF">
      <w:pPr>
        <w:tabs>
          <w:tab w:val="left" w:pos="1241"/>
          <w:tab w:val="left" w:pos="1841"/>
          <w:tab w:val="left" w:pos="2408"/>
          <w:tab w:val="left" w:pos="2975"/>
        </w:tabs>
        <w:spacing w:after="120" w:line="400" w:lineRule="exact"/>
        <w:ind w:left="1133"/>
        <w:jc w:val="right"/>
        <w:rPr>
          <w:rFonts w:cs="Traditional Arabic"/>
          <w:sz w:val="20"/>
          <w:szCs w:val="30"/>
          <w:rtl/>
        </w:rPr>
      </w:pPr>
      <w:r w:rsidRPr="006E372F">
        <w:rPr>
          <w:rFonts w:cs="Traditional Arabic"/>
          <w:b/>
          <w:bCs/>
          <w:sz w:val="28"/>
          <w:lang w:val="fr-CH"/>
        </w:rPr>
        <w:t>Bibliography</w:t>
      </w:r>
      <w:r w:rsidR="004116A4" w:rsidRPr="004116A4">
        <w:rPr>
          <w:rFonts w:cs="Traditional Arabic"/>
          <w:sz w:val="20"/>
          <w:szCs w:val="30"/>
          <w:rtl/>
        </w:rPr>
        <w:tab/>
      </w:r>
      <w:r w:rsidR="00A526AC" w:rsidRPr="006E372F">
        <w:rPr>
          <w:rFonts w:cs="Traditional Arabic"/>
          <w:sz w:val="20"/>
          <w:szCs w:val="30"/>
          <w:lang w:val="fr-CH"/>
        </w:rPr>
        <w:tab/>
      </w:r>
      <w:r w:rsidR="00A526AC" w:rsidRPr="006E372F">
        <w:rPr>
          <w:rFonts w:cs="Traditional Arabic"/>
          <w:sz w:val="20"/>
          <w:szCs w:val="30"/>
          <w:lang w:val="fr-CH"/>
        </w:rPr>
        <w:tab/>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r w:rsidRPr="00402E64">
        <w:rPr>
          <w:sz w:val="20"/>
          <w:szCs w:val="20"/>
          <w:lang w:val="fr-CH" w:eastAsia="zh-CN"/>
        </w:rPr>
        <w:t xml:space="preserve">Alcock, R.E. et al, 2003. </w:t>
      </w:r>
      <w:proofErr w:type="gramStart"/>
      <w:r w:rsidRPr="00402E64">
        <w:rPr>
          <w:sz w:val="20"/>
          <w:szCs w:val="20"/>
          <w:lang w:eastAsia="zh-CN"/>
        </w:rPr>
        <w:t>“Understanding levels and trends of BDE</w:t>
      </w:r>
      <w:r w:rsidRPr="00402E64">
        <w:rPr>
          <w:rFonts w:ascii="SimSun" w:hAnsi="SimSun" w:cs="SimSun"/>
          <w:sz w:val="20"/>
          <w:szCs w:val="20"/>
          <w:lang w:eastAsia="zh-CN"/>
        </w:rPr>
        <w:t>‐</w:t>
      </w:r>
      <w:r w:rsidRPr="00402E64">
        <w:rPr>
          <w:sz w:val="20"/>
          <w:szCs w:val="20"/>
          <w:lang w:eastAsia="zh-CN"/>
        </w:rPr>
        <w:t xml:space="preserve">47 in the UK and North America: an assessment of principal reservoirs and source inputs“, </w:t>
      </w:r>
      <w:r w:rsidRPr="00402E64">
        <w:rPr>
          <w:i/>
          <w:sz w:val="20"/>
          <w:szCs w:val="20"/>
          <w:lang w:eastAsia="zh-CN"/>
        </w:rPr>
        <w:t>Environment International</w:t>
      </w:r>
      <w:r w:rsidRPr="00402E64">
        <w:rPr>
          <w:sz w:val="20"/>
          <w:szCs w:val="20"/>
          <w:lang w:eastAsia="zh-CN"/>
        </w:rPr>
        <w:t>, vol. 29, pp. 691-698.</w:t>
      </w:r>
      <w:proofErr w:type="gramEnd"/>
      <w:r w:rsidRPr="00402E64">
        <w:rPr>
          <w:sz w:val="20"/>
          <w:szCs w:val="20"/>
          <w:lang w:eastAsia="zh-CN"/>
        </w:rPr>
        <w:t xml:space="preserve"> </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r w:rsidRPr="00402E64">
        <w:rPr>
          <w:sz w:val="20"/>
          <w:szCs w:val="20"/>
          <w:lang w:eastAsia="zh-CN"/>
        </w:rPr>
        <w:t xml:space="preserve">CEFIC, </w:t>
      </w:r>
      <w:bookmarkStart w:id="62" w:name="OLE_LINK4"/>
      <w:r w:rsidRPr="00402E64">
        <w:rPr>
          <w:sz w:val="20"/>
          <w:szCs w:val="20"/>
          <w:lang w:eastAsia="zh-CN"/>
        </w:rPr>
        <w:t>PlasticEurope</w:t>
      </w:r>
      <w:bookmarkEnd w:id="62"/>
      <w:r w:rsidRPr="00402E64">
        <w:rPr>
          <w:sz w:val="20"/>
          <w:szCs w:val="20"/>
          <w:lang w:eastAsia="zh-CN"/>
        </w:rPr>
        <w:t>, 2013. Best practice for the End-of-Life - EoL management of Polystyrene Foams in Building &amp; Construction. Available from: www.plasticeurope.org.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Environment Canada, 2013.</w:t>
      </w:r>
      <w:proofErr w:type="gramEnd"/>
      <w:r w:rsidRPr="00402E64">
        <w:rPr>
          <w:sz w:val="20"/>
          <w:szCs w:val="20"/>
          <w:lang w:eastAsia="zh-CN"/>
        </w:rPr>
        <w:t xml:space="preserve"> </w:t>
      </w:r>
      <w:proofErr w:type="gramStart"/>
      <w:r w:rsidRPr="00402E64">
        <w:rPr>
          <w:i/>
          <w:sz w:val="20"/>
          <w:szCs w:val="20"/>
          <w:lang w:eastAsia="zh-CN"/>
        </w:rPr>
        <w:t>Consultation document.</w:t>
      </w:r>
      <w:proofErr w:type="gramEnd"/>
      <w:r w:rsidRPr="00402E64">
        <w:rPr>
          <w:i/>
          <w:sz w:val="20"/>
          <w:szCs w:val="20"/>
          <w:lang w:eastAsia="zh-CN"/>
        </w:rPr>
        <w:t xml:space="preserve"> Proposed risk management measure for polybrominated diphenyl ethers (PBDEs)</w:t>
      </w:r>
      <w:r w:rsidRPr="00402E64">
        <w:rPr>
          <w:sz w:val="20"/>
          <w:szCs w:val="20"/>
          <w:lang w:eastAsia="zh-CN"/>
        </w:rPr>
        <w:t>. Available at: http://www.ec.gc.ca/ese-ees/default.asp?lang=En&amp;n=92B7DD05-1.</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rPr>
        <w:t>European Commission, 2006.</w:t>
      </w:r>
      <w:proofErr w:type="gramEnd"/>
      <w:r w:rsidRPr="00402E64">
        <w:rPr>
          <w:sz w:val="20"/>
          <w:szCs w:val="20"/>
        </w:rPr>
        <w:t xml:space="preserve"> </w:t>
      </w:r>
      <w:proofErr w:type="gramStart"/>
      <w:r w:rsidRPr="00402E64">
        <w:rPr>
          <w:i/>
          <w:sz w:val="20"/>
          <w:szCs w:val="20"/>
        </w:rPr>
        <w:t>Reference Document Best Available Techniques for Waste Incineration</w:t>
      </w:r>
      <w:r w:rsidRPr="00402E64">
        <w:rPr>
          <w:sz w:val="20"/>
          <w:szCs w:val="20"/>
        </w:rPr>
        <w:t>.</w:t>
      </w:r>
      <w:proofErr w:type="gramEnd"/>
      <w:r w:rsidRPr="00402E64">
        <w:rPr>
          <w:sz w:val="20"/>
          <w:szCs w:val="20"/>
        </w:rPr>
        <w:t xml:space="preserve"> Available from: http://eippcb.jrc.ec.europa.eu/reference/wi.html.</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r w:rsidRPr="00402E64">
        <w:rPr>
          <w:sz w:val="20"/>
          <w:szCs w:val="20"/>
          <w:lang w:eastAsia="zh-CN"/>
        </w:rPr>
        <w:t xml:space="preserve">Huang, Q.F., Yang, Y.F. and Wang, Q., 2012. </w:t>
      </w:r>
      <w:proofErr w:type="gramStart"/>
      <w:r w:rsidRPr="00402E64">
        <w:rPr>
          <w:sz w:val="20"/>
          <w:szCs w:val="20"/>
          <w:lang w:eastAsia="zh-CN"/>
        </w:rPr>
        <w:t xml:space="preserve">“Potential for Serious Environmental Threats from Uncontrolled Co-processing of Wastes in Cement Kilns”, </w:t>
      </w:r>
      <w:r w:rsidRPr="00402E64">
        <w:rPr>
          <w:i/>
          <w:sz w:val="20"/>
          <w:szCs w:val="20"/>
          <w:lang w:eastAsia="zh-CN"/>
        </w:rPr>
        <w:t>Environmental Science &amp; Technology</w:t>
      </w:r>
      <w:r w:rsidRPr="00402E64">
        <w:rPr>
          <w:sz w:val="20"/>
          <w:szCs w:val="20"/>
          <w:lang w:eastAsia="zh-CN"/>
        </w:rPr>
        <w:t>, vol. 46 No. 24, pp. 13031–13032.</w:t>
      </w:r>
      <w:proofErr w:type="gramEnd"/>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ILO, 1999a.</w:t>
      </w:r>
      <w:proofErr w:type="gramEnd"/>
      <w:r w:rsidRPr="00402E64">
        <w:rPr>
          <w:sz w:val="20"/>
          <w:szCs w:val="20"/>
          <w:lang w:eastAsia="zh-CN"/>
        </w:rPr>
        <w:t xml:space="preserve"> </w:t>
      </w:r>
      <w:proofErr w:type="gramStart"/>
      <w:r w:rsidRPr="00402E64">
        <w:rPr>
          <w:i/>
          <w:sz w:val="20"/>
          <w:szCs w:val="20"/>
          <w:lang w:eastAsia="zh-CN"/>
        </w:rPr>
        <w:t>Basics of Chemical Safety</w:t>
      </w:r>
      <w:r w:rsidRPr="00402E64">
        <w:rPr>
          <w:sz w:val="20"/>
          <w:szCs w:val="20"/>
          <w:lang w:eastAsia="zh-CN"/>
        </w:rPr>
        <w:t>.</w:t>
      </w:r>
      <w:proofErr w:type="gramEnd"/>
      <w:r w:rsidRPr="00402E64">
        <w:rPr>
          <w:sz w:val="20"/>
          <w:szCs w:val="20"/>
          <w:lang w:eastAsia="zh-CN"/>
        </w:rPr>
        <w:t xml:space="preserve"> Available from: www.ilo.org.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OECD, 2001.</w:t>
      </w:r>
      <w:proofErr w:type="gramEnd"/>
      <w:r w:rsidRPr="00402E64">
        <w:rPr>
          <w:sz w:val="20"/>
          <w:szCs w:val="20"/>
          <w:lang w:eastAsia="zh-CN"/>
        </w:rPr>
        <w:t xml:space="preserve"> </w:t>
      </w:r>
      <w:proofErr w:type="gramStart"/>
      <w:r w:rsidRPr="00402E64">
        <w:rPr>
          <w:i/>
          <w:sz w:val="20"/>
          <w:szCs w:val="20"/>
          <w:lang w:eastAsia="zh-CN"/>
        </w:rPr>
        <w:t>Harmonised Integrated Classification System for Human Health and Environmental Hazards of Chemical Substances and Mixtures</w:t>
      </w:r>
      <w:r w:rsidRPr="00402E64">
        <w:rPr>
          <w:sz w:val="20"/>
          <w:szCs w:val="20"/>
          <w:lang w:eastAsia="zh-CN"/>
        </w:rPr>
        <w:t>.</w:t>
      </w:r>
      <w:proofErr w:type="gramEnd"/>
      <w:r w:rsidRPr="00402E64">
        <w:rPr>
          <w:sz w:val="20"/>
          <w:szCs w:val="20"/>
          <w:lang w:eastAsia="zh-CN"/>
        </w:rPr>
        <w:t xml:space="preserve"> Available from: www.oecd.org.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OECD, 2003.</w:t>
      </w:r>
      <w:proofErr w:type="gramEnd"/>
      <w:r w:rsidRPr="00402E64">
        <w:rPr>
          <w:sz w:val="20"/>
          <w:szCs w:val="20"/>
          <w:lang w:eastAsia="zh-CN"/>
        </w:rPr>
        <w:t xml:space="preserve"> </w:t>
      </w:r>
      <w:proofErr w:type="gramStart"/>
      <w:r w:rsidRPr="00402E64">
        <w:rPr>
          <w:i/>
          <w:sz w:val="20"/>
          <w:szCs w:val="20"/>
          <w:lang w:eastAsia="zh-CN"/>
        </w:rPr>
        <w:t>Guiding Principles for Chemical Accident Prevention, Preparedness and Response, second edition</w:t>
      </w:r>
      <w:r w:rsidRPr="00402E64">
        <w:rPr>
          <w:sz w:val="20"/>
          <w:szCs w:val="20"/>
          <w:lang w:eastAsia="zh-CN"/>
        </w:rPr>
        <w:t>.</w:t>
      </w:r>
      <w:proofErr w:type="gramEnd"/>
      <w:r w:rsidRPr="00402E64">
        <w:rPr>
          <w:sz w:val="20"/>
          <w:szCs w:val="20"/>
          <w:lang w:eastAsia="zh-CN"/>
        </w:rPr>
        <w:t xml:space="preserve"> Available from: www.oecd.org.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OECD, 2004.</w:t>
      </w:r>
      <w:proofErr w:type="gramEnd"/>
      <w:r w:rsidRPr="00402E64">
        <w:rPr>
          <w:sz w:val="20"/>
          <w:szCs w:val="20"/>
          <w:lang w:eastAsia="zh-CN"/>
        </w:rPr>
        <w:t xml:space="preserve"> </w:t>
      </w:r>
      <w:r w:rsidRPr="00402E64">
        <w:rPr>
          <w:i/>
          <w:sz w:val="20"/>
          <w:szCs w:val="20"/>
          <w:lang w:eastAsia="zh-CN"/>
        </w:rPr>
        <w:t xml:space="preserve">Recommendation of the Council on the Environmentally Sound Management (ESM) of Waste </w:t>
      </w:r>
      <w:proofErr w:type="gramStart"/>
      <w:r w:rsidRPr="00402E64">
        <w:rPr>
          <w:i/>
          <w:sz w:val="20"/>
          <w:szCs w:val="20"/>
          <w:lang w:eastAsia="zh-CN"/>
        </w:rPr>
        <w:t>C(</w:t>
      </w:r>
      <w:proofErr w:type="gramEnd"/>
      <w:r w:rsidRPr="00402E64">
        <w:rPr>
          <w:i/>
          <w:sz w:val="20"/>
          <w:szCs w:val="20"/>
          <w:lang w:eastAsia="zh-CN"/>
        </w:rPr>
        <w:t>2004)100</w:t>
      </w:r>
      <w:r w:rsidRPr="00402E64">
        <w:rPr>
          <w:sz w:val="20"/>
          <w:szCs w:val="20"/>
          <w:lang w:eastAsia="zh-CN"/>
        </w:rPr>
        <w:t xml:space="preserve">. </w:t>
      </w:r>
      <w:proofErr w:type="gramStart"/>
      <w:r w:rsidRPr="00402E64">
        <w:rPr>
          <w:sz w:val="20"/>
          <w:szCs w:val="20"/>
          <w:lang w:eastAsia="zh-CN"/>
        </w:rPr>
        <w:t>Adopted 9 June 2004.</w:t>
      </w:r>
      <w:proofErr w:type="gramEnd"/>
      <w:r w:rsidRPr="00402E64">
        <w:rPr>
          <w:sz w:val="20"/>
          <w:szCs w:val="20"/>
          <w:lang w:eastAsia="zh-CN"/>
        </w:rPr>
        <w:t xml:space="preserve"> Available from: www.oecd.org.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Persistent Organic Pollutants Review Committee (POPRC), 2008.</w:t>
      </w:r>
      <w:proofErr w:type="gramEnd"/>
      <w:r w:rsidRPr="00402E64">
        <w:rPr>
          <w:sz w:val="20"/>
          <w:szCs w:val="20"/>
          <w:lang w:eastAsia="zh-CN"/>
        </w:rPr>
        <w:t xml:space="preserve"> </w:t>
      </w:r>
      <w:r w:rsidRPr="00402E64">
        <w:rPr>
          <w:i/>
          <w:sz w:val="20"/>
          <w:szCs w:val="20"/>
          <w:lang w:eastAsia="zh-CN"/>
        </w:rPr>
        <w:t>Risk Management Evaluation for Octabromodiphenyl ether.</w:t>
      </w:r>
      <w:r w:rsidRPr="00402E64">
        <w:rPr>
          <w:sz w:val="20"/>
          <w:szCs w:val="20"/>
          <w:lang w:eastAsia="zh-CN"/>
        </w:rPr>
        <w:t xml:space="preserve"> UNEP/POPS/POPRC.4/15/Add.1.</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2D00FA">
        <w:rPr>
          <w:sz w:val="20"/>
          <w:szCs w:val="20"/>
          <w:lang w:eastAsia="zh-CN"/>
        </w:rPr>
        <w:t>Stobiecki, S., J. et al, 2001.</w:t>
      </w:r>
      <w:proofErr w:type="gramEnd"/>
      <w:r w:rsidRPr="002D00FA">
        <w:rPr>
          <w:sz w:val="20"/>
          <w:szCs w:val="20"/>
          <w:lang w:eastAsia="zh-CN"/>
        </w:rPr>
        <w:t xml:space="preserve"> </w:t>
      </w:r>
      <w:proofErr w:type="gramStart"/>
      <w:r w:rsidRPr="00402E64">
        <w:rPr>
          <w:sz w:val="20"/>
          <w:szCs w:val="20"/>
          <w:lang w:eastAsia="zh-CN"/>
        </w:rPr>
        <w:t xml:space="preserve">“Disposal of pesticides as an alternative fuel in cement kiln: project outline”, in </w:t>
      </w:r>
      <w:r w:rsidRPr="00402E64">
        <w:rPr>
          <w:i/>
          <w:sz w:val="20"/>
          <w:szCs w:val="20"/>
          <w:lang w:eastAsia="zh-CN"/>
        </w:rPr>
        <w:t>6th International HCH &amp; Pesticides Forum Book</w:t>
      </w:r>
      <w:r w:rsidRPr="00402E64">
        <w:rPr>
          <w:sz w:val="20"/>
          <w:szCs w:val="20"/>
          <w:lang w:eastAsia="zh-CN"/>
        </w:rPr>
        <w:t>, pp. 285-289.</w:t>
      </w:r>
      <w:proofErr w:type="gramEnd"/>
      <w:r w:rsidRPr="00402E64">
        <w:rPr>
          <w:sz w:val="20"/>
          <w:szCs w:val="20"/>
          <w:lang w:eastAsia="zh-CN"/>
        </w:rPr>
        <w:t xml:space="preserve"> </w:t>
      </w:r>
      <w:r w:rsidRPr="00402E64">
        <w:rPr>
          <w:sz w:val="20"/>
          <w:szCs w:val="20"/>
        </w:rPr>
        <w:t>Available from: http://www.hchforum.com/6th/forum_book/.</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UNECE, 2003a.</w:t>
      </w:r>
      <w:proofErr w:type="gramEnd"/>
      <w:r w:rsidRPr="00402E64">
        <w:rPr>
          <w:sz w:val="20"/>
          <w:szCs w:val="20"/>
          <w:lang w:eastAsia="zh-CN"/>
        </w:rPr>
        <w:t xml:space="preserve"> </w:t>
      </w:r>
      <w:proofErr w:type="gramStart"/>
      <w:r w:rsidRPr="00402E64">
        <w:rPr>
          <w:i/>
          <w:sz w:val="20"/>
          <w:szCs w:val="20"/>
          <w:lang w:eastAsia="zh-CN"/>
        </w:rPr>
        <w:t>Recommendations on the Transport of Dangerous Goods (Model Regulations)</w:t>
      </w:r>
      <w:r w:rsidRPr="00402E64">
        <w:rPr>
          <w:sz w:val="20"/>
          <w:szCs w:val="20"/>
          <w:lang w:eastAsia="zh-CN"/>
        </w:rPr>
        <w:t>.</w:t>
      </w:r>
      <w:proofErr w:type="gramEnd"/>
      <w:r w:rsidRPr="00402E64">
        <w:rPr>
          <w:sz w:val="20"/>
          <w:szCs w:val="20"/>
          <w:lang w:eastAsia="zh-CN"/>
        </w:rPr>
        <w:t xml:space="preserve"> Available from: www.unece.org.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UNECE, 2003b.</w:t>
      </w:r>
      <w:proofErr w:type="gramEnd"/>
      <w:r w:rsidRPr="00402E64">
        <w:rPr>
          <w:sz w:val="20"/>
          <w:szCs w:val="20"/>
          <w:lang w:eastAsia="zh-CN"/>
        </w:rPr>
        <w:t xml:space="preserve"> </w:t>
      </w:r>
      <w:proofErr w:type="gramStart"/>
      <w:r w:rsidRPr="00402E64">
        <w:rPr>
          <w:i/>
          <w:sz w:val="20"/>
          <w:szCs w:val="20"/>
          <w:lang w:eastAsia="zh-CN"/>
        </w:rPr>
        <w:t>Globally Harmonized System of Classification and Labelling of Chemicals (GHS).</w:t>
      </w:r>
      <w:proofErr w:type="gramEnd"/>
      <w:r w:rsidRPr="00402E64">
        <w:rPr>
          <w:sz w:val="20"/>
          <w:szCs w:val="20"/>
          <w:lang w:eastAsia="zh-CN"/>
        </w:rPr>
        <w:t xml:space="preserve"> Available from: www.unece.org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1993.</w:t>
      </w:r>
      <w:proofErr w:type="gramEnd"/>
      <w:r w:rsidRPr="00402E64">
        <w:rPr>
          <w:sz w:val="20"/>
          <w:szCs w:val="20"/>
          <w:lang w:eastAsia="zh-CN"/>
        </w:rPr>
        <w:t xml:space="preserve"> </w:t>
      </w:r>
      <w:r w:rsidRPr="00402E64">
        <w:rPr>
          <w:i/>
          <w:sz w:val="20"/>
          <w:szCs w:val="20"/>
          <w:lang w:eastAsia="zh-CN"/>
        </w:rPr>
        <w:t>Storage of Hazardous Materials: A Technical Guide for Safe Warehousing of Hazardous Materials</w:t>
      </w:r>
      <w:r w:rsidRPr="00402E64">
        <w:rPr>
          <w:sz w:val="20"/>
          <w:szCs w:val="20"/>
          <w:lang w:eastAsia="zh-CN"/>
        </w:rPr>
        <w:t>. Available from: www.uneptie.org.</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1994.</w:t>
      </w:r>
      <w:proofErr w:type="gramEnd"/>
      <w:r w:rsidRPr="00402E64">
        <w:rPr>
          <w:sz w:val="20"/>
          <w:szCs w:val="20"/>
          <w:lang w:eastAsia="zh-CN"/>
        </w:rPr>
        <w:t xml:space="preserve"> </w:t>
      </w:r>
      <w:proofErr w:type="gramStart"/>
      <w:r w:rsidRPr="00402E64">
        <w:rPr>
          <w:i/>
          <w:sz w:val="20"/>
          <w:szCs w:val="20"/>
          <w:lang w:eastAsia="zh-CN"/>
        </w:rPr>
        <w:t>Guidance Document on the Preparation of Technical Guidelines for the Environmentally Sound Management of Wastes Subject to the Basel Convention</w:t>
      </w:r>
      <w:r w:rsidRPr="00402E64">
        <w:rPr>
          <w:sz w:val="20"/>
          <w:szCs w:val="20"/>
          <w:lang w:eastAsia="zh-CN"/>
        </w:rPr>
        <w:t>.</w:t>
      </w:r>
      <w:proofErr w:type="gramEnd"/>
      <w:r w:rsidRPr="00402E64">
        <w:rPr>
          <w:sz w:val="20"/>
          <w:szCs w:val="20"/>
          <w:lang w:eastAsia="zh-CN"/>
        </w:rPr>
        <w:t xml:space="preserve"> 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1995a.</w:t>
      </w:r>
      <w:proofErr w:type="gramEnd"/>
      <w:r w:rsidRPr="00402E64">
        <w:rPr>
          <w:sz w:val="20"/>
          <w:szCs w:val="20"/>
          <w:lang w:eastAsia="zh-CN"/>
        </w:rPr>
        <w:t xml:space="preserve"> </w:t>
      </w:r>
      <w:r w:rsidRPr="00402E64">
        <w:rPr>
          <w:i/>
          <w:sz w:val="20"/>
          <w:szCs w:val="20"/>
          <w:lang w:eastAsia="zh-CN"/>
        </w:rPr>
        <w:t>Model National Legislation on the Management of Hazardous Wastes and Other Wastes as well as on the Control of Transboundary Movements of Hazardous Wastes and Other Wastes and their Disposal</w:t>
      </w:r>
      <w:r w:rsidRPr="00402E64">
        <w:rPr>
          <w:sz w:val="20"/>
          <w:szCs w:val="20"/>
          <w:lang w:eastAsia="zh-CN"/>
        </w:rPr>
        <w:t>. 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1995c.</w:t>
      </w:r>
      <w:proofErr w:type="gramEnd"/>
      <w:r w:rsidRPr="00402E64">
        <w:rPr>
          <w:sz w:val="20"/>
          <w:szCs w:val="20"/>
          <w:lang w:eastAsia="zh-CN"/>
        </w:rPr>
        <w:t xml:space="preserve"> </w:t>
      </w:r>
      <w:proofErr w:type="gramStart"/>
      <w:r w:rsidRPr="00402E64">
        <w:rPr>
          <w:i/>
          <w:sz w:val="20"/>
          <w:szCs w:val="20"/>
          <w:lang w:eastAsia="zh-CN"/>
        </w:rPr>
        <w:t>Technical Guidelines on Incineration on Land (D10).</w:t>
      </w:r>
      <w:proofErr w:type="gramEnd"/>
      <w:r w:rsidRPr="00402E64">
        <w:rPr>
          <w:i/>
          <w:sz w:val="20"/>
          <w:szCs w:val="20"/>
          <w:lang w:eastAsia="zh-CN"/>
        </w:rPr>
        <w:t xml:space="preserve"> </w:t>
      </w:r>
      <w:r w:rsidRPr="00402E64">
        <w:rPr>
          <w:sz w:val="20"/>
          <w:szCs w:val="20"/>
          <w:lang w:eastAsia="zh-CN"/>
        </w:rPr>
        <w:t>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1995d.</w:t>
      </w:r>
      <w:proofErr w:type="gramEnd"/>
      <w:r w:rsidRPr="00402E64">
        <w:rPr>
          <w:sz w:val="20"/>
          <w:szCs w:val="20"/>
          <w:lang w:eastAsia="zh-CN"/>
        </w:rPr>
        <w:t xml:space="preserve"> </w:t>
      </w:r>
      <w:proofErr w:type="gramStart"/>
      <w:r w:rsidRPr="00402E64">
        <w:rPr>
          <w:i/>
          <w:sz w:val="20"/>
          <w:szCs w:val="20"/>
          <w:lang w:eastAsia="zh-CN"/>
        </w:rPr>
        <w:t>Technical Guidelines on Specially Engineered Landfill (D5)</w:t>
      </w:r>
      <w:r w:rsidRPr="00402E64">
        <w:rPr>
          <w:sz w:val="20"/>
          <w:szCs w:val="20"/>
          <w:lang w:eastAsia="zh-CN"/>
        </w:rPr>
        <w:t>.</w:t>
      </w:r>
      <w:proofErr w:type="gramEnd"/>
      <w:r w:rsidRPr="00402E64">
        <w:rPr>
          <w:sz w:val="20"/>
          <w:szCs w:val="20"/>
          <w:lang w:eastAsia="zh-CN"/>
        </w:rPr>
        <w:t xml:space="preserve"> 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2003.</w:t>
      </w:r>
      <w:proofErr w:type="gramEnd"/>
      <w:r w:rsidRPr="00402E64">
        <w:rPr>
          <w:sz w:val="20"/>
          <w:szCs w:val="20"/>
          <w:lang w:eastAsia="zh-CN"/>
        </w:rPr>
        <w:t xml:space="preserve"> </w:t>
      </w:r>
      <w:r w:rsidRPr="00402E64">
        <w:rPr>
          <w:i/>
          <w:sz w:val="20"/>
          <w:szCs w:val="20"/>
          <w:lang w:eastAsia="zh-CN"/>
        </w:rPr>
        <w:t>Interim guidance for developing a national implementation plan for the Stockholm Convention</w:t>
      </w:r>
      <w:r w:rsidRPr="00402E64">
        <w:rPr>
          <w:sz w:val="20"/>
          <w:szCs w:val="20"/>
          <w:lang w:eastAsia="zh-CN"/>
        </w:rPr>
        <w:t>. Available from: www.pops.int.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2004a.</w:t>
      </w:r>
      <w:proofErr w:type="gramEnd"/>
      <w:r w:rsidRPr="00402E64">
        <w:rPr>
          <w:sz w:val="20"/>
          <w:szCs w:val="20"/>
          <w:lang w:eastAsia="zh-CN"/>
        </w:rPr>
        <w:t xml:space="preserve"> </w:t>
      </w:r>
      <w:proofErr w:type="gramStart"/>
      <w:r w:rsidRPr="00402E64">
        <w:rPr>
          <w:i/>
          <w:sz w:val="20"/>
          <w:szCs w:val="20"/>
          <w:lang w:eastAsia="zh-CN"/>
        </w:rPr>
        <w:t>Guidance for a Global Monitoring Programme for Persistent Organic Pollutants</w:t>
      </w:r>
      <w:r w:rsidRPr="00402E64">
        <w:rPr>
          <w:sz w:val="20"/>
          <w:szCs w:val="20"/>
          <w:lang w:eastAsia="zh-CN"/>
        </w:rPr>
        <w:t>.1</w:t>
      </w:r>
      <w:r w:rsidRPr="00402E64">
        <w:rPr>
          <w:sz w:val="20"/>
          <w:szCs w:val="20"/>
          <w:vertAlign w:val="superscript"/>
          <w:lang w:eastAsia="zh-CN"/>
        </w:rPr>
        <w:t>st</w:t>
      </w:r>
      <w:r w:rsidRPr="00402E64">
        <w:rPr>
          <w:sz w:val="20"/>
          <w:szCs w:val="20"/>
          <w:lang w:eastAsia="zh-CN"/>
        </w:rPr>
        <w:t xml:space="preserve"> edition, June 2004.</w:t>
      </w:r>
      <w:proofErr w:type="gramEnd"/>
      <w:r w:rsidRPr="00402E64">
        <w:rPr>
          <w:sz w:val="20"/>
          <w:szCs w:val="20"/>
          <w:lang w:eastAsia="zh-CN"/>
        </w:rPr>
        <w:t xml:space="preserve"> Available at: www.chem.unep.ch/gmn/GuidanceGPM.pdf.</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2004b.</w:t>
      </w:r>
      <w:proofErr w:type="gramEnd"/>
      <w:r w:rsidRPr="00402E64">
        <w:rPr>
          <w:sz w:val="20"/>
          <w:szCs w:val="20"/>
          <w:lang w:eastAsia="zh-CN"/>
        </w:rPr>
        <w:t xml:space="preserve"> </w:t>
      </w:r>
      <w:proofErr w:type="gramStart"/>
      <w:r w:rsidRPr="00402E64">
        <w:rPr>
          <w:i/>
          <w:sz w:val="20"/>
          <w:szCs w:val="20"/>
          <w:lang w:eastAsia="zh-CN"/>
        </w:rPr>
        <w:t>Review of the Emerging, Innovative Technologies for the Destruction and Decontamination of POPs and the Identification of Promising Technologies for Use in Developing Countries</w:t>
      </w:r>
      <w:r w:rsidRPr="00402E64">
        <w:rPr>
          <w:sz w:val="20"/>
          <w:szCs w:val="20"/>
          <w:lang w:eastAsia="zh-CN"/>
        </w:rPr>
        <w:t>.</w:t>
      </w:r>
      <w:proofErr w:type="gramEnd"/>
      <w:r w:rsidRPr="00402E64">
        <w:rPr>
          <w:sz w:val="20"/>
          <w:szCs w:val="20"/>
          <w:lang w:eastAsia="zh-CN"/>
        </w:rPr>
        <w:t xml:space="preserve"> Available from: www.unep.org/stapgef.</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2005.</w:t>
      </w:r>
      <w:proofErr w:type="gramEnd"/>
      <w:r w:rsidRPr="00402E64">
        <w:rPr>
          <w:sz w:val="20"/>
          <w:szCs w:val="20"/>
          <w:lang w:eastAsia="zh-CN"/>
        </w:rPr>
        <w:t xml:space="preserve"> </w:t>
      </w:r>
      <w:r w:rsidRPr="00402E64">
        <w:rPr>
          <w:i/>
          <w:sz w:val="20"/>
          <w:szCs w:val="20"/>
          <w:lang w:eastAsia="zh-CN"/>
        </w:rPr>
        <w:t>UNEP/GEF project on existing capacity and capacity building needs for analyzing pops in developing countries</w:t>
      </w:r>
      <w:r w:rsidRPr="00402E64">
        <w:rPr>
          <w:sz w:val="20"/>
          <w:szCs w:val="20"/>
          <w:lang w:eastAsia="zh-CN"/>
        </w:rPr>
        <w:t>. Available from: www.chem.unep.ch/pops/laboratory/default.htm.</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2006b.</w:t>
      </w:r>
      <w:proofErr w:type="gramEnd"/>
      <w:r w:rsidRPr="00402E64">
        <w:rPr>
          <w:sz w:val="20"/>
          <w:szCs w:val="20"/>
          <w:lang w:eastAsia="zh-CN"/>
        </w:rPr>
        <w:t xml:space="preserve"> </w:t>
      </w:r>
      <w:r w:rsidRPr="00402E64">
        <w:rPr>
          <w:i/>
          <w:sz w:val="20"/>
          <w:szCs w:val="20"/>
          <w:lang w:eastAsia="zh-CN"/>
        </w:rPr>
        <w:t>Draft Guidance for Analysis of Persistent Organic Pollutants (POPs)</w:t>
      </w:r>
      <w:r w:rsidRPr="00402E64">
        <w:rPr>
          <w:sz w:val="20"/>
          <w:szCs w:val="20"/>
          <w:lang w:eastAsia="zh-CN"/>
        </w:rPr>
        <w:t xml:space="preserve">. Available from: </w:t>
      </w:r>
      <w:hyperlink r:id="rId20" w:history="1">
        <w:r w:rsidRPr="00402E64">
          <w:rPr>
            <w:rStyle w:val="Hyperlink"/>
            <w:sz w:val="20"/>
            <w:szCs w:val="20"/>
            <w:lang w:eastAsia="zh-CN"/>
          </w:rPr>
          <w:t>www.chem.unep.ch/pops/laboratory/default.htm</w:t>
        </w:r>
      </w:hyperlink>
      <w:r w:rsidRPr="00402E64">
        <w:rPr>
          <w:sz w:val="20"/>
          <w:szCs w:val="20"/>
          <w:lang w:eastAsia="zh-CN"/>
        </w:rPr>
        <w:t>.</w:t>
      </w:r>
    </w:p>
    <w:p w:rsidR="007C0D93" w:rsidRPr="00402E64" w:rsidRDefault="007C0D93" w:rsidP="006E372F">
      <w:pPr>
        <w:tabs>
          <w:tab w:val="left" w:pos="1418"/>
        </w:tabs>
        <w:bidi w:val="0"/>
        <w:spacing w:after="120"/>
        <w:ind w:left="1276"/>
        <w:rPr>
          <w:sz w:val="20"/>
          <w:szCs w:val="20"/>
        </w:rPr>
      </w:pPr>
      <w:proofErr w:type="gramStart"/>
      <w:r w:rsidRPr="00402E64">
        <w:rPr>
          <w:sz w:val="20"/>
          <w:szCs w:val="20"/>
        </w:rPr>
        <w:t>UNEP, 2007.</w:t>
      </w:r>
      <w:proofErr w:type="gramEnd"/>
      <w:r w:rsidRPr="00402E64">
        <w:rPr>
          <w:sz w:val="20"/>
          <w:szCs w:val="20"/>
        </w:rPr>
        <w:t xml:space="preserve"> </w:t>
      </w:r>
      <w:proofErr w:type="gramStart"/>
      <w:r w:rsidRPr="00402E64">
        <w:rPr>
          <w:i/>
          <w:sz w:val="20"/>
          <w:szCs w:val="20"/>
        </w:rPr>
        <w:t>Guidelines on best available techniques and provisional guidance on best environmental practices relevant to Article 5 and Annex C of the Stockholm Convention on persistent organic pollutants</w:t>
      </w:r>
      <w:r w:rsidRPr="00402E64">
        <w:rPr>
          <w:sz w:val="20"/>
          <w:szCs w:val="20"/>
        </w:rPr>
        <w:t>.</w:t>
      </w:r>
      <w:proofErr w:type="gramEnd"/>
      <w:r w:rsidRPr="00402E64">
        <w:rPr>
          <w:sz w:val="20"/>
          <w:szCs w:val="20"/>
        </w:rPr>
        <w:t xml:space="preserve"> Available from: </w:t>
      </w:r>
      <w:hyperlink r:id="rId21" w:history="1">
        <w:r w:rsidRPr="00402E64">
          <w:rPr>
            <w:rStyle w:val="Hyperlink"/>
            <w:sz w:val="20"/>
            <w:szCs w:val="20"/>
          </w:rPr>
          <w:t>http://chm.pops.int/Implementation/BATandBEP/Guidance/tabid/3636/Default.aspx</w:t>
        </w:r>
      </w:hyperlink>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rPr>
        <w:t>UNEP, 2015.</w:t>
      </w:r>
      <w:proofErr w:type="gramEnd"/>
      <w:r w:rsidRPr="00402E64">
        <w:rPr>
          <w:sz w:val="20"/>
          <w:szCs w:val="20"/>
        </w:rPr>
        <w:t xml:space="preserve"> </w:t>
      </w:r>
      <w:proofErr w:type="gramStart"/>
      <w:r w:rsidRPr="00402E64">
        <w:rPr>
          <w:i/>
          <w:sz w:val="20"/>
          <w:szCs w:val="20"/>
        </w:rPr>
        <w:t>General technical guidelines on the environmentally sound management of wastes consisting of, containing or contaminated with persistent organic pollutants.</w:t>
      </w:r>
      <w:proofErr w:type="gramEnd"/>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2015a.</w:t>
      </w:r>
      <w:proofErr w:type="gramEnd"/>
      <w:r w:rsidRPr="00402E64">
        <w:rPr>
          <w:sz w:val="20"/>
          <w:szCs w:val="20"/>
          <w:lang w:eastAsia="zh-CN"/>
        </w:rPr>
        <w:t xml:space="preserve"> </w:t>
      </w:r>
      <w:r w:rsidRPr="00402E64">
        <w:rPr>
          <w:i/>
          <w:sz w:val="20"/>
          <w:szCs w:val="20"/>
          <w:lang w:eastAsia="zh-CN"/>
        </w:rPr>
        <w:t>Basel Convention: Manual for Implementation</w:t>
      </w:r>
      <w:r w:rsidRPr="00402E64">
        <w:rPr>
          <w:sz w:val="20"/>
          <w:szCs w:val="20"/>
          <w:lang w:eastAsia="zh-CN"/>
        </w:rPr>
        <w:t>. 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2015b.</w:t>
      </w:r>
      <w:proofErr w:type="gramEnd"/>
      <w:r w:rsidRPr="00402E64">
        <w:rPr>
          <w:sz w:val="20"/>
          <w:szCs w:val="20"/>
          <w:lang w:eastAsia="zh-CN"/>
        </w:rPr>
        <w:t xml:space="preserve"> </w:t>
      </w:r>
      <w:r w:rsidRPr="00402E64">
        <w:rPr>
          <w:i/>
          <w:sz w:val="20"/>
          <w:szCs w:val="20"/>
          <w:lang w:eastAsia="zh-CN"/>
        </w:rPr>
        <w:t>Basel Convention: Guide to the Control System</w:t>
      </w:r>
      <w:r w:rsidRPr="00402E64">
        <w:rPr>
          <w:sz w:val="20"/>
          <w:szCs w:val="20"/>
          <w:lang w:eastAsia="zh-CN"/>
        </w:rPr>
        <w:t xml:space="preserve">. Available from: </w:t>
      </w:r>
      <w:hyperlink r:id="rId22" w:history="1">
        <w:r w:rsidRPr="00402E64">
          <w:rPr>
            <w:rStyle w:val="Hyperlink"/>
            <w:sz w:val="20"/>
            <w:szCs w:val="20"/>
            <w:lang w:eastAsia="zh-CN"/>
          </w:rPr>
          <w:t>www.basel.int</w:t>
        </w:r>
      </w:hyperlink>
      <w:r w:rsidRPr="00402E64">
        <w:rPr>
          <w:sz w:val="20"/>
          <w:szCs w:val="20"/>
          <w:lang w:eastAsia="zh-CN"/>
        </w:rPr>
        <w: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rPr>
        <w:t>UNEP, 2015c.</w:t>
      </w:r>
      <w:proofErr w:type="gramEnd"/>
      <w:r w:rsidRPr="00402E64">
        <w:rPr>
          <w:sz w:val="20"/>
          <w:szCs w:val="20"/>
        </w:rPr>
        <w:t xml:space="preserve"> </w:t>
      </w:r>
      <w:r w:rsidRPr="00402E64">
        <w:rPr>
          <w:i/>
          <w:sz w:val="20"/>
          <w:szCs w:val="20"/>
        </w:rPr>
        <w:t>Revised</w:t>
      </w:r>
      <w:r w:rsidRPr="00402E64">
        <w:rPr>
          <w:sz w:val="20"/>
          <w:szCs w:val="20"/>
        </w:rPr>
        <w:t xml:space="preserve"> g</w:t>
      </w:r>
      <w:r w:rsidRPr="00402E64">
        <w:rPr>
          <w:i/>
          <w:sz w:val="20"/>
          <w:szCs w:val="20"/>
        </w:rPr>
        <w:t xml:space="preserve">uidance for the inventory of polybrominated diphenyl ethers (PBDEs) listed under the Stockholm Convention on Persistent Organic Pollutants. </w:t>
      </w:r>
      <w:r w:rsidRPr="00402E64">
        <w:rPr>
          <w:sz w:val="20"/>
          <w:szCs w:val="20"/>
          <w:lang w:eastAsia="zh-CN"/>
        </w:rPr>
        <w:t>Available from: chm.pops.int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2015d.</w:t>
      </w:r>
      <w:proofErr w:type="gramEnd"/>
      <w:r w:rsidRPr="00402E64">
        <w:rPr>
          <w:sz w:val="20"/>
          <w:szCs w:val="20"/>
          <w:lang w:eastAsia="zh-CN"/>
        </w:rPr>
        <w:t xml:space="preserve"> </w:t>
      </w:r>
      <w:r w:rsidRPr="00402E64">
        <w:rPr>
          <w:i/>
          <w:sz w:val="20"/>
          <w:szCs w:val="20"/>
          <w:lang w:eastAsia="zh-CN"/>
        </w:rPr>
        <w:t>Revised guidance on best available techniques and best environmental practices for the recycling and disposal of articles containing polybrominated diphenyl ethers (PBDEs) listed under the Stockholm Convention on Persistent Organic Pollutants</w:t>
      </w:r>
      <w:r w:rsidRPr="00402E64">
        <w:rPr>
          <w:sz w:val="20"/>
          <w:szCs w:val="20"/>
          <w:lang w:eastAsia="zh-CN"/>
        </w:rPr>
        <w:t>. Available from: chm.pops.int.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w:t>
      </w:r>
      <w:proofErr w:type="gramEnd"/>
      <w:r w:rsidRPr="00402E64">
        <w:rPr>
          <w:sz w:val="20"/>
          <w:szCs w:val="20"/>
          <w:lang w:eastAsia="zh-CN"/>
        </w:rPr>
        <w:t xml:space="preserve"> 2015e. </w:t>
      </w:r>
      <w:r w:rsidRPr="00402E64">
        <w:rPr>
          <w:i/>
          <w:sz w:val="20"/>
          <w:szCs w:val="20"/>
          <w:lang w:eastAsia="zh-CN"/>
        </w:rPr>
        <w:t>Methodological guide for the development of inventories of hazardous wastes and other wastes under the Basel Convention</w:t>
      </w:r>
      <w:r w:rsidRPr="00402E64">
        <w:rPr>
          <w:sz w:val="20"/>
          <w:szCs w:val="20"/>
          <w:lang w:eastAsia="zh-CN"/>
        </w:rPr>
        <w:t xml:space="preserve">. Available from: </w:t>
      </w:r>
      <w:hyperlink r:id="rId23" w:history="1">
        <w:r w:rsidRPr="00402E64">
          <w:rPr>
            <w:sz w:val="20"/>
            <w:szCs w:val="20"/>
            <w:lang w:eastAsia="zh-CN"/>
          </w:rPr>
          <w:t>www.basel.int</w:t>
        </w:r>
      </w:hyperlink>
      <w:r w:rsidRPr="00402E64">
        <w:rPr>
          <w:sz w:val="20"/>
          <w:szCs w:val="20"/>
          <w:lang w:eastAsia="zh-CN"/>
        </w:rPr>
        <w: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different dates.</w:t>
      </w:r>
      <w:proofErr w:type="gramEnd"/>
      <w:r w:rsidRPr="00402E64">
        <w:rPr>
          <w:sz w:val="20"/>
          <w:szCs w:val="20"/>
          <w:lang w:eastAsia="zh-CN"/>
        </w:rPr>
        <w:t xml:space="preserve"> </w:t>
      </w:r>
      <w:proofErr w:type="gramStart"/>
      <w:r w:rsidRPr="00402E64">
        <w:rPr>
          <w:i/>
          <w:sz w:val="20"/>
          <w:szCs w:val="20"/>
          <w:lang w:eastAsia="zh-CN"/>
        </w:rPr>
        <w:t>Basel Convention Technical Guidelines</w:t>
      </w:r>
      <w:r w:rsidRPr="00402E64">
        <w:rPr>
          <w:sz w:val="20"/>
          <w:szCs w:val="20"/>
          <w:lang w:eastAsia="zh-CN"/>
        </w:rPr>
        <w:t>.</w:t>
      </w:r>
      <w:proofErr w:type="gramEnd"/>
      <w:r w:rsidRPr="00402E64">
        <w:rPr>
          <w:sz w:val="20"/>
          <w:szCs w:val="20"/>
          <w:lang w:eastAsia="zh-CN"/>
        </w:rPr>
        <w:t xml:space="preserve"> 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2012.</w:t>
      </w:r>
      <w:proofErr w:type="gramEnd"/>
      <w:r w:rsidRPr="00402E64">
        <w:rPr>
          <w:sz w:val="20"/>
          <w:szCs w:val="20"/>
          <w:lang w:eastAsia="zh-CN"/>
        </w:rPr>
        <w:t xml:space="preserve"> </w:t>
      </w:r>
      <w:proofErr w:type="gramStart"/>
      <w:r w:rsidRPr="00402E64">
        <w:rPr>
          <w:i/>
          <w:sz w:val="20"/>
          <w:szCs w:val="20"/>
          <w:lang w:eastAsia="zh-CN"/>
        </w:rPr>
        <w:t>Labelling of products or articles that contain POPs: Initial considerations</w:t>
      </w:r>
      <w:r w:rsidRPr="00402E64">
        <w:rPr>
          <w:sz w:val="20"/>
          <w:szCs w:val="20"/>
          <w:lang w:eastAsia="zh-CN"/>
        </w:rPr>
        <w:t>.</w:t>
      </w:r>
      <w:proofErr w:type="gramEnd"/>
      <w:r w:rsidRPr="00402E64">
        <w:rPr>
          <w:sz w:val="20"/>
          <w:szCs w:val="20"/>
          <w:lang w:eastAsia="zh-CN"/>
        </w:rPr>
        <w:t xml:space="preserve"> Available from: chm.pops.int.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2010.</w:t>
      </w:r>
      <w:proofErr w:type="gramEnd"/>
      <w:r w:rsidRPr="00402E64">
        <w:rPr>
          <w:sz w:val="20"/>
          <w:szCs w:val="20"/>
          <w:lang w:eastAsia="zh-CN"/>
        </w:rPr>
        <w:t xml:space="preserve"> </w:t>
      </w:r>
      <w:bookmarkStart w:id="63" w:name="OLE_LINK39"/>
      <w:proofErr w:type="gramStart"/>
      <w:r w:rsidRPr="00402E64">
        <w:rPr>
          <w:i/>
          <w:sz w:val="20"/>
          <w:szCs w:val="20"/>
          <w:lang w:eastAsia="zh-CN"/>
        </w:rPr>
        <w:t>Practices in the Sound Management of Chemicals</w:t>
      </w:r>
      <w:bookmarkEnd w:id="63"/>
      <w:r w:rsidRPr="00402E64">
        <w:rPr>
          <w:sz w:val="20"/>
          <w:szCs w:val="20"/>
          <w:lang w:eastAsia="zh-CN"/>
        </w:rPr>
        <w:t>.</w:t>
      </w:r>
      <w:proofErr w:type="gramEnd"/>
      <w:r w:rsidRPr="00402E64">
        <w:rPr>
          <w:sz w:val="20"/>
          <w:szCs w:val="20"/>
          <w:lang w:eastAsia="zh-CN"/>
        </w:rPr>
        <w:t xml:space="preserve"> Available from: chm.pops.int.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2002.</w:t>
      </w:r>
      <w:proofErr w:type="gramEnd"/>
      <w:r w:rsidRPr="00402E64">
        <w:rPr>
          <w:sz w:val="20"/>
          <w:szCs w:val="20"/>
          <w:lang w:eastAsia="zh-CN"/>
        </w:rPr>
        <w:t xml:space="preserve"> </w:t>
      </w:r>
      <w:proofErr w:type="gramStart"/>
      <w:r w:rsidRPr="00402E64">
        <w:rPr>
          <w:i/>
          <w:sz w:val="20"/>
          <w:szCs w:val="20"/>
          <w:lang w:eastAsia="zh-CN"/>
        </w:rPr>
        <w:t>Technical Guidelines for the Identification and Environmentally Sound Management of Plastic Wastes and for their Disposal</w:t>
      </w:r>
      <w:r w:rsidRPr="00402E64">
        <w:rPr>
          <w:sz w:val="20"/>
          <w:szCs w:val="20"/>
          <w:lang w:eastAsia="zh-CN"/>
        </w:rPr>
        <w:t>.</w:t>
      </w:r>
      <w:proofErr w:type="gramEnd"/>
      <w:r w:rsidRPr="00402E64">
        <w:rPr>
          <w:sz w:val="20"/>
          <w:szCs w:val="20"/>
          <w:lang w:eastAsia="zh-CN"/>
        </w:rPr>
        <w:t xml:space="preserve"> Available from: www.basel.int.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proofErr w:type="gramStart"/>
      <w:r w:rsidRPr="00402E64">
        <w:rPr>
          <w:sz w:val="20"/>
          <w:szCs w:val="20"/>
          <w:lang w:eastAsia="zh-CN"/>
        </w:rPr>
        <w:t>UNEP, 2012.</w:t>
      </w:r>
      <w:proofErr w:type="gramEnd"/>
      <w:r w:rsidRPr="00402E64">
        <w:rPr>
          <w:sz w:val="20"/>
          <w:szCs w:val="20"/>
          <w:lang w:eastAsia="zh-CN"/>
        </w:rPr>
        <w:t xml:space="preserve"> </w:t>
      </w:r>
      <w:r w:rsidRPr="00402E64">
        <w:rPr>
          <w:i/>
          <w:sz w:val="20"/>
          <w:szCs w:val="20"/>
          <w:lang w:eastAsia="zh-CN"/>
        </w:rPr>
        <w:t>Technical guidelines on the environmentally sound co-processing of hazardous wastes in cement kilns</w:t>
      </w:r>
      <w:r w:rsidRPr="00402E64">
        <w:rPr>
          <w:sz w:val="20"/>
          <w:szCs w:val="20"/>
          <w:lang w:eastAsia="zh-CN"/>
        </w:rPr>
        <w:t>. Available from: www.basel.int.</w:t>
      </w:r>
    </w:p>
    <w:p w:rsidR="007C0D93" w:rsidRPr="00402E64" w:rsidRDefault="00FB2957" w:rsidP="006E372F">
      <w:pPr>
        <w:widowControl w:val="0"/>
        <w:autoSpaceDE w:val="0"/>
        <w:autoSpaceDN w:val="0"/>
        <w:bidi w:val="0"/>
        <w:adjustRightInd w:val="0"/>
        <w:snapToGrid w:val="0"/>
        <w:spacing w:after="120"/>
        <w:ind w:left="1276"/>
        <w:rPr>
          <w:sz w:val="20"/>
          <w:szCs w:val="20"/>
          <w:lang w:val="da-DK" w:eastAsia="zh-CN"/>
        </w:rPr>
      </w:pPr>
      <w:hyperlink w:history="1"/>
      <w:proofErr w:type="gramStart"/>
      <w:r w:rsidR="007C0D93" w:rsidRPr="00402E64">
        <w:rPr>
          <w:sz w:val="20"/>
          <w:szCs w:val="20"/>
          <w:lang w:eastAsia="zh-CN"/>
        </w:rPr>
        <w:t>WHO, 1995.</w:t>
      </w:r>
      <w:proofErr w:type="gramEnd"/>
      <w:r w:rsidR="007C0D93" w:rsidRPr="00402E64">
        <w:rPr>
          <w:sz w:val="20"/>
          <w:szCs w:val="20"/>
          <w:lang w:eastAsia="zh-CN"/>
        </w:rPr>
        <w:t xml:space="preserve"> </w:t>
      </w:r>
      <w:r w:rsidR="007C0D93" w:rsidRPr="00402E64">
        <w:rPr>
          <w:i/>
          <w:sz w:val="20"/>
          <w:szCs w:val="20"/>
          <w:lang w:eastAsia="zh-CN"/>
        </w:rPr>
        <w:t>Global Strategy on Occupational Health for All: The Way to Health at Work</w:t>
      </w:r>
      <w:r w:rsidR="007C0D93" w:rsidRPr="00402E64">
        <w:rPr>
          <w:sz w:val="20"/>
          <w:szCs w:val="20"/>
          <w:lang w:eastAsia="zh-CN"/>
        </w:rPr>
        <w:t xml:space="preserve">. </w:t>
      </w:r>
      <w:r w:rsidR="007C0D93" w:rsidRPr="00402E64">
        <w:rPr>
          <w:sz w:val="20"/>
          <w:szCs w:val="20"/>
          <w:lang w:val="da-DK" w:eastAsia="zh-CN"/>
        </w:rPr>
        <w:t>Available from: www.who.int.</w:t>
      </w:r>
    </w:p>
    <w:p w:rsidR="007C0D93" w:rsidRPr="00402E64" w:rsidRDefault="007C0D93" w:rsidP="006E372F">
      <w:pPr>
        <w:widowControl w:val="0"/>
        <w:autoSpaceDE w:val="0"/>
        <w:autoSpaceDN w:val="0"/>
        <w:bidi w:val="0"/>
        <w:adjustRightInd w:val="0"/>
        <w:snapToGrid w:val="0"/>
        <w:spacing w:after="120"/>
        <w:ind w:left="1276"/>
        <w:rPr>
          <w:sz w:val="20"/>
          <w:szCs w:val="20"/>
          <w:lang w:eastAsia="zh-CN"/>
        </w:rPr>
      </w:pPr>
      <w:r w:rsidRPr="00402E64">
        <w:rPr>
          <w:sz w:val="20"/>
          <w:szCs w:val="20"/>
          <w:lang w:val="da-DK" w:eastAsia="zh-CN"/>
        </w:rPr>
        <w:t xml:space="preserve">Yang, Y.F. et al.,2012. </w:t>
      </w:r>
      <w:r w:rsidRPr="00402E64">
        <w:rPr>
          <w:sz w:val="20"/>
          <w:szCs w:val="20"/>
          <w:lang w:eastAsia="zh-CN"/>
        </w:rPr>
        <w:t xml:space="preserve">“Deca-Brominated Diphenyl Ether Destruction and PBDD/F and PCDD/F Emissions from Coprocessing deca-BDE Mixture- Contaminated Soils in Cement Kilns” </w:t>
      </w:r>
      <w:r w:rsidRPr="00402E64">
        <w:rPr>
          <w:i/>
          <w:sz w:val="20"/>
          <w:szCs w:val="20"/>
          <w:lang w:eastAsia="zh-CN"/>
        </w:rPr>
        <w:t>Environmental Science &amp; Technology</w:t>
      </w:r>
      <w:r w:rsidRPr="00402E64">
        <w:rPr>
          <w:sz w:val="20"/>
          <w:szCs w:val="20"/>
          <w:lang w:eastAsia="zh-CN"/>
        </w:rPr>
        <w:t>, vol. 46 No. 24, pages 13409–13416.</w:t>
      </w:r>
    </w:p>
    <w:tbl>
      <w:tblPr>
        <w:tblW w:w="0" w:type="auto"/>
        <w:tblLook w:val="04A0"/>
      </w:tblPr>
      <w:tblGrid>
        <w:gridCol w:w="1856"/>
        <w:gridCol w:w="1857"/>
        <w:gridCol w:w="1858"/>
        <w:gridCol w:w="1858"/>
        <w:gridCol w:w="1858"/>
      </w:tblGrid>
      <w:tr w:rsidR="007C0D93" w:rsidRPr="00402E64" w:rsidTr="00A526AC">
        <w:tc>
          <w:tcPr>
            <w:tcW w:w="1942" w:type="dxa"/>
            <w:shd w:val="clear" w:color="auto" w:fill="auto"/>
          </w:tcPr>
          <w:p w:rsidR="007C0D93" w:rsidRPr="00402E64" w:rsidRDefault="007C0D93" w:rsidP="007C0D93">
            <w:pPr>
              <w:widowControl w:val="0"/>
              <w:autoSpaceDE w:val="0"/>
              <w:autoSpaceDN w:val="0"/>
              <w:bidi w:val="0"/>
              <w:adjustRightInd w:val="0"/>
              <w:snapToGrid w:val="0"/>
              <w:spacing w:before="520"/>
              <w:rPr>
                <w:sz w:val="20"/>
                <w:szCs w:val="20"/>
                <w:lang w:eastAsia="zh-CN"/>
              </w:rPr>
            </w:pPr>
          </w:p>
        </w:tc>
        <w:tc>
          <w:tcPr>
            <w:tcW w:w="1942" w:type="dxa"/>
            <w:shd w:val="clear" w:color="auto" w:fill="auto"/>
          </w:tcPr>
          <w:p w:rsidR="007C0D93" w:rsidRPr="00402E64" w:rsidRDefault="007C0D93" w:rsidP="007C0D93">
            <w:pPr>
              <w:widowControl w:val="0"/>
              <w:autoSpaceDE w:val="0"/>
              <w:autoSpaceDN w:val="0"/>
              <w:bidi w:val="0"/>
              <w:adjustRightInd w:val="0"/>
              <w:snapToGrid w:val="0"/>
              <w:spacing w:before="520"/>
              <w:rPr>
                <w:sz w:val="20"/>
                <w:szCs w:val="20"/>
                <w:lang w:eastAsia="zh-CN"/>
              </w:rPr>
            </w:pPr>
          </w:p>
        </w:tc>
        <w:tc>
          <w:tcPr>
            <w:tcW w:w="1943" w:type="dxa"/>
            <w:tcBorders>
              <w:bottom w:val="single" w:sz="4" w:space="0" w:color="auto"/>
            </w:tcBorders>
            <w:shd w:val="clear" w:color="auto" w:fill="auto"/>
          </w:tcPr>
          <w:p w:rsidR="007C0D93" w:rsidRPr="00402E64" w:rsidRDefault="007C0D93" w:rsidP="007C0D93">
            <w:pPr>
              <w:widowControl w:val="0"/>
              <w:autoSpaceDE w:val="0"/>
              <w:autoSpaceDN w:val="0"/>
              <w:bidi w:val="0"/>
              <w:adjustRightInd w:val="0"/>
              <w:snapToGrid w:val="0"/>
              <w:spacing w:before="520"/>
              <w:rPr>
                <w:sz w:val="20"/>
                <w:szCs w:val="20"/>
                <w:lang w:eastAsia="zh-CN"/>
              </w:rPr>
            </w:pPr>
          </w:p>
        </w:tc>
        <w:tc>
          <w:tcPr>
            <w:tcW w:w="1943" w:type="dxa"/>
            <w:shd w:val="clear" w:color="auto" w:fill="auto"/>
          </w:tcPr>
          <w:p w:rsidR="007C0D93" w:rsidRPr="00402E64" w:rsidRDefault="007C0D93" w:rsidP="007C0D93">
            <w:pPr>
              <w:widowControl w:val="0"/>
              <w:autoSpaceDE w:val="0"/>
              <w:autoSpaceDN w:val="0"/>
              <w:bidi w:val="0"/>
              <w:adjustRightInd w:val="0"/>
              <w:snapToGrid w:val="0"/>
              <w:spacing w:before="520"/>
              <w:rPr>
                <w:sz w:val="20"/>
                <w:szCs w:val="20"/>
                <w:lang w:eastAsia="zh-CN"/>
              </w:rPr>
            </w:pPr>
          </w:p>
        </w:tc>
        <w:tc>
          <w:tcPr>
            <w:tcW w:w="1943" w:type="dxa"/>
            <w:shd w:val="clear" w:color="auto" w:fill="auto"/>
          </w:tcPr>
          <w:p w:rsidR="007C0D93" w:rsidRPr="00402E64" w:rsidRDefault="007C0D93" w:rsidP="007C0D93">
            <w:pPr>
              <w:widowControl w:val="0"/>
              <w:autoSpaceDE w:val="0"/>
              <w:autoSpaceDN w:val="0"/>
              <w:bidi w:val="0"/>
              <w:adjustRightInd w:val="0"/>
              <w:snapToGrid w:val="0"/>
              <w:spacing w:before="520"/>
              <w:rPr>
                <w:sz w:val="20"/>
                <w:szCs w:val="20"/>
                <w:lang w:eastAsia="zh-CN"/>
              </w:rPr>
            </w:pPr>
          </w:p>
        </w:tc>
      </w:tr>
    </w:tbl>
    <w:p w:rsidR="007C0D93" w:rsidRPr="00402E64" w:rsidRDefault="007C0D93" w:rsidP="007C0D93">
      <w:pPr>
        <w:rPr>
          <w:rFonts w:eastAsia="SimSun"/>
          <w:sz w:val="20"/>
          <w:szCs w:val="20"/>
          <w:lang w:eastAsia="zh-CN"/>
        </w:rPr>
      </w:pPr>
    </w:p>
    <w:p w:rsidR="007C0D93" w:rsidRPr="00402E64" w:rsidRDefault="007C0D93" w:rsidP="007C0D93">
      <w:pPr>
        <w:tabs>
          <w:tab w:val="left" w:pos="1241"/>
          <w:tab w:val="left" w:pos="1841"/>
          <w:tab w:val="left" w:pos="2408"/>
          <w:tab w:val="left" w:pos="2975"/>
        </w:tabs>
        <w:bidi w:val="0"/>
        <w:spacing w:after="120" w:line="400" w:lineRule="exact"/>
        <w:ind w:left="1133"/>
        <w:rPr>
          <w:rFonts w:cs="Traditional Arabic"/>
          <w:sz w:val="20"/>
          <w:szCs w:val="20"/>
          <w:rtl/>
        </w:rPr>
      </w:pPr>
    </w:p>
    <w:sectPr w:rsidR="007C0D93" w:rsidRPr="00402E64" w:rsidSect="002A4167">
      <w:footnotePr>
        <w:numRestart w:val="eachSect"/>
      </w:footnotePr>
      <w:endnotePr>
        <w:numFmt w:val="decimal"/>
      </w:endnotePr>
      <w:pgSz w:w="11907" w:h="16840" w:code="9"/>
      <w:pgMar w:top="907" w:right="1418" w:bottom="1418" w:left="1418" w:header="539" w:footer="975" w:gutter="0"/>
      <w:cols w:space="720"/>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75" w:rsidRDefault="00C14475">
      <w:r>
        <w:separator/>
      </w:r>
    </w:p>
  </w:endnote>
  <w:endnote w:type="continuationSeparator" w:id="0">
    <w:p w:rsidR="00C14475" w:rsidRDefault="00C14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Mudir M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20000003" w:usb1="00000000" w:usb2="00000000" w:usb3="00000000" w:csb0="000001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AC" w:rsidRPr="00A526AC" w:rsidRDefault="00FB2957" w:rsidP="00EB3EC8">
    <w:pPr>
      <w:pStyle w:val="Footer"/>
      <w:tabs>
        <w:tab w:val="clear" w:pos="4153"/>
        <w:tab w:val="clear" w:pos="8306"/>
      </w:tabs>
      <w:bidi w:val="0"/>
      <w:spacing w:before="40" w:line="240" w:lineRule="exact"/>
      <w:jc w:val="right"/>
      <w:rPr>
        <w:rFonts w:cs="Times New Roman"/>
        <w:b/>
        <w:bCs/>
        <w:sz w:val="18"/>
        <w:szCs w:val="18"/>
      </w:rPr>
    </w:pPr>
    <w:r w:rsidRPr="000810CF">
      <w:rPr>
        <w:rStyle w:val="PageNumber"/>
        <w:b/>
        <w:bCs/>
        <w:sz w:val="18"/>
        <w:szCs w:val="18"/>
      </w:rPr>
      <w:fldChar w:fldCharType="begin"/>
    </w:r>
    <w:r w:rsidR="000810CF" w:rsidRPr="000810CF">
      <w:rPr>
        <w:rStyle w:val="PageNumber"/>
        <w:b/>
        <w:bCs/>
        <w:sz w:val="18"/>
        <w:szCs w:val="18"/>
      </w:rPr>
      <w:instrText xml:space="preserve"> PAGE </w:instrText>
    </w:r>
    <w:r w:rsidRPr="000810CF">
      <w:rPr>
        <w:rStyle w:val="PageNumber"/>
        <w:b/>
        <w:bCs/>
        <w:sz w:val="18"/>
        <w:szCs w:val="18"/>
      </w:rPr>
      <w:fldChar w:fldCharType="separate"/>
    </w:r>
    <w:r w:rsidR="00BB6B1C">
      <w:rPr>
        <w:rStyle w:val="PageNumber"/>
        <w:b/>
        <w:bCs/>
        <w:noProof/>
        <w:sz w:val="18"/>
        <w:szCs w:val="18"/>
      </w:rPr>
      <w:t>28</w:t>
    </w:r>
    <w:r w:rsidRPr="000810CF">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AC" w:rsidRPr="00A526AC" w:rsidRDefault="00FB2957" w:rsidP="00EB3EC8">
    <w:pPr>
      <w:pStyle w:val="Footer"/>
      <w:tabs>
        <w:tab w:val="clear" w:pos="4153"/>
        <w:tab w:val="clear" w:pos="8306"/>
      </w:tabs>
      <w:bidi w:val="0"/>
      <w:spacing w:before="40" w:line="240" w:lineRule="exact"/>
      <w:rPr>
        <w:b/>
        <w:bCs/>
        <w:sz w:val="18"/>
        <w:szCs w:val="18"/>
      </w:rPr>
    </w:pPr>
    <w:r w:rsidRPr="000810CF">
      <w:rPr>
        <w:rStyle w:val="PageNumber"/>
        <w:b/>
        <w:bCs/>
        <w:sz w:val="18"/>
        <w:szCs w:val="18"/>
      </w:rPr>
      <w:fldChar w:fldCharType="begin"/>
    </w:r>
    <w:r w:rsidR="000810CF" w:rsidRPr="000810CF">
      <w:rPr>
        <w:rStyle w:val="PageNumber"/>
        <w:b/>
        <w:bCs/>
        <w:sz w:val="18"/>
        <w:szCs w:val="18"/>
      </w:rPr>
      <w:instrText xml:space="preserve"> PAGE </w:instrText>
    </w:r>
    <w:r w:rsidRPr="000810CF">
      <w:rPr>
        <w:rStyle w:val="PageNumber"/>
        <w:b/>
        <w:bCs/>
        <w:sz w:val="18"/>
        <w:szCs w:val="18"/>
      </w:rPr>
      <w:fldChar w:fldCharType="separate"/>
    </w:r>
    <w:r w:rsidR="00BB6B1C">
      <w:rPr>
        <w:rStyle w:val="PageNumber"/>
        <w:b/>
        <w:bCs/>
        <w:noProof/>
        <w:sz w:val="18"/>
        <w:szCs w:val="18"/>
      </w:rPr>
      <w:t>27</w:t>
    </w:r>
    <w:r w:rsidRPr="000810CF">
      <w:rPr>
        <w:rStyle w:val="PageNumber"/>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CB" w:rsidRDefault="000810CF">
    <w:pPr>
      <w:bidi w:val="0"/>
      <w:spacing w:before="240" w:line="240" w:lineRule="exact"/>
      <w:ind w:left="1383" w:right="1133"/>
      <w:jc w:val="right"/>
      <w:rPr>
        <w:sz w:val="18"/>
        <w:szCs w:val="18"/>
        <w:rtl/>
        <w:lang w:val="fr-CH"/>
      </w:rPr>
    </w:pPr>
    <w:r w:rsidRPr="00AA6D06">
      <w:rPr>
        <w:sz w:val="18"/>
        <w:szCs w:val="18"/>
        <w:lang w:val="fr-CH"/>
      </w:rPr>
      <w:t>05</w:t>
    </w:r>
    <w:r w:rsidR="00AA6D06" w:rsidRPr="00AA6D06">
      <w:rPr>
        <w:sz w:val="18"/>
        <w:szCs w:val="18"/>
        <w:lang w:val="fr-CH"/>
      </w:rPr>
      <w:t>07</w:t>
    </w:r>
    <w:r w:rsidRPr="00AA6D06">
      <w:rPr>
        <w:sz w:val="18"/>
        <w:szCs w:val="18"/>
        <w:lang w:val="fr-CH"/>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75" w:rsidRDefault="00C14475">
      <w:pPr>
        <w:spacing w:after="80"/>
        <w:ind w:left="792"/>
        <w:rPr>
          <w:b/>
          <w:sz w:val="16"/>
        </w:rPr>
      </w:pPr>
      <w:r w:rsidRPr="001A758E">
        <w:rPr>
          <w:b/>
          <w:sz w:val="16"/>
        </w:rPr>
        <w:t>__________</w:t>
      </w:r>
    </w:p>
  </w:footnote>
  <w:footnote w:type="continuationSeparator" w:id="0">
    <w:p w:rsidR="00C14475" w:rsidRPr="001A758E" w:rsidRDefault="00C14475" w:rsidP="001A758E">
      <w:pPr>
        <w:pStyle w:val="Footer"/>
        <w:spacing w:after="80"/>
        <w:ind w:left="792"/>
        <w:rPr>
          <w:b/>
          <w:sz w:val="16"/>
        </w:rPr>
      </w:pPr>
      <w:r w:rsidRPr="001A758E">
        <w:rPr>
          <w:b/>
          <w:sz w:val="16"/>
          <w:rtl/>
        </w:rPr>
        <w:t>__________</w:t>
      </w:r>
    </w:p>
  </w:footnote>
  <w:footnote w:id="1">
    <w:p w:rsidR="00A526AC" w:rsidRPr="00D33C78" w:rsidRDefault="00A526AC" w:rsidP="00A2101C">
      <w:pPr>
        <w:pStyle w:val="FootnoteText"/>
        <w:spacing w:after="40" w:line="300" w:lineRule="exact"/>
        <w:ind w:left="1134"/>
        <w:jc w:val="both"/>
        <w:rPr>
          <w:rFonts w:ascii="Traditional Arabic" w:hAnsi="Traditional Arabic" w:cs="Traditional Arabic"/>
          <w:sz w:val="26"/>
          <w:szCs w:val="26"/>
          <w:rtl/>
          <w:lang w:val="en-GB"/>
        </w:rPr>
      </w:pPr>
      <w:r w:rsidRPr="00D33C78">
        <w:rPr>
          <w:rFonts w:ascii="Traditional Arabic" w:hAnsi="Traditional Arabic" w:cs="Traditional Arabic"/>
          <w:sz w:val="26"/>
          <w:szCs w:val="26"/>
          <w:rtl/>
        </w:rPr>
        <w:t>(</w:t>
      </w:r>
      <w:r w:rsidRPr="00D33C78">
        <w:rPr>
          <w:rStyle w:val="FootnoteReference"/>
          <w:rFonts w:ascii="Traditional Arabic" w:hAnsi="Traditional Arabic" w:cs="Traditional Arabic"/>
          <w:sz w:val="26"/>
          <w:szCs w:val="26"/>
          <w:vertAlign w:val="baseline"/>
          <w:rtl/>
        </w:rPr>
        <w:footnoteRef/>
      </w:r>
      <w:r w:rsidRPr="00D33C78">
        <w:rPr>
          <w:rFonts w:ascii="Traditional Arabic" w:hAnsi="Traditional Arabic" w:cs="Traditional Arabic"/>
          <w:sz w:val="26"/>
          <w:szCs w:val="26"/>
          <w:rtl/>
        </w:rPr>
        <w:t>)</w:t>
      </w:r>
      <w:r>
        <w:rPr>
          <w:rFonts w:ascii="Traditional Arabic" w:hAnsi="Traditional Arabic" w:cs="Traditional Arabic"/>
          <w:sz w:val="26"/>
          <w:szCs w:val="26"/>
          <w:rtl/>
        </w:rPr>
        <w:t xml:space="preserve"> </w:t>
      </w:r>
      <w:r w:rsidRPr="00D33C78">
        <w:rPr>
          <w:rFonts w:ascii="Traditional Arabic" w:hAnsi="Traditional Arabic" w:cs="Traditional Arabic"/>
          <w:sz w:val="26"/>
          <w:szCs w:val="26"/>
          <w:rtl/>
        </w:rPr>
        <w:t>المقرر</w:t>
      </w:r>
      <w:r>
        <w:rPr>
          <w:rFonts w:ascii="Traditional Arabic" w:hAnsi="Traditional Arabic" w:cs="Traditional Arabic" w:hint="cs"/>
          <w:sz w:val="26"/>
          <w:szCs w:val="26"/>
          <w:rtl/>
        </w:rPr>
        <w:t>ان</w:t>
      </w:r>
      <w:r w:rsidRPr="00D33C78">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 </w:t>
      </w:r>
      <w:r w:rsidRPr="00D33C78">
        <w:rPr>
          <w:rFonts w:ascii="Traditional Arabic" w:hAnsi="Traditional Arabic" w:cs="Traditional Arabic"/>
          <w:sz w:val="26"/>
          <w:szCs w:val="26"/>
          <w:rtl/>
        </w:rPr>
        <w:t>ب-</w:t>
      </w:r>
      <w:r w:rsidRPr="00D33C78" w:rsidDel="00291FE9">
        <w:rPr>
          <w:rFonts w:ascii="Traditional Arabic" w:hAnsi="Traditional Arabic" w:cs="Traditional Arabic"/>
          <w:sz w:val="26"/>
          <w:szCs w:val="26"/>
          <w:rtl/>
        </w:rPr>
        <w:t>11</w:t>
      </w:r>
      <w:r w:rsidRPr="00D33C78">
        <w:rPr>
          <w:rFonts w:ascii="Traditional Arabic" w:hAnsi="Traditional Arabic" w:cs="Traditional Arabic"/>
          <w:sz w:val="26"/>
          <w:szCs w:val="26"/>
          <w:rtl/>
        </w:rPr>
        <w:t xml:space="preserve">/3 </w:t>
      </w:r>
      <w:r>
        <w:rPr>
          <w:rFonts w:ascii="Traditional Arabic" w:hAnsi="Traditional Arabic" w:cs="Traditional Arabic" w:hint="cs"/>
          <w:sz w:val="26"/>
          <w:szCs w:val="26"/>
          <w:rtl/>
          <w:lang w:val="en-GB"/>
        </w:rPr>
        <w:t xml:space="preserve">و ا ب -12/3 الصادران </w:t>
      </w:r>
      <w:r w:rsidRPr="00D33C78">
        <w:rPr>
          <w:rFonts w:ascii="Traditional Arabic" w:hAnsi="Traditional Arabic" w:cs="Traditional Arabic"/>
          <w:sz w:val="26"/>
          <w:szCs w:val="26"/>
          <w:rtl/>
          <w:lang w:val="en-GB"/>
        </w:rPr>
        <w:t xml:space="preserve">من مؤتمر الأطراف </w:t>
      </w:r>
      <w:r>
        <w:rPr>
          <w:rFonts w:ascii="Traditional Arabic" w:hAnsi="Traditional Arabic" w:cs="Traditional Arabic" w:hint="cs"/>
          <w:sz w:val="26"/>
          <w:szCs w:val="26"/>
          <w:rtl/>
          <w:lang w:val="en-GB"/>
        </w:rPr>
        <w:t xml:space="preserve">في  </w:t>
      </w:r>
      <w:r w:rsidRPr="00D33C78">
        <w:rPr>
          <w:rFonts w:ascii="Traditional Arabic" w:hAnsi="Traditional Arabic" w:cs="Traditional Arabic"/>
          <w:sz w:val="26"/>
          <w:szCs w:val="26"/>
          <w:rtl/>
          <w:lang w:val="en-GB"/>
        </w:rPr>
        <w:t xml:space="preserve">اتفاقية بازل </w:t>
      </w:r>
      <w:r>
        <w:rPr>
          <w:rFonts w:ascii="Traditional Arabic" w:hAnsi="Traditional Arabic" w:cs="Traditional Arabic" w:hint="cs"/>
          <w:sz w:val="26"/>
          <w:szCs w:val="26"/>
          <w:rtl/>
          <w:lang w:val="en-GB"/>
        </w:rPr>
        <w:t xml:space="preserve">بشأن </w:t>
      </w:r>
      <w:r w:rsidRPr="00D33C78">
        <w:rPr>
          <w:rFonts w:ascii="Traditional Arabic" w:hAnsi="Traditional Arabic" w:cs="Traditional Arabic"/>
          <w:sz w:val="26"/>
          <w:szCs w:val="26"/>
          <w:rtl/>
          <w:lang w:val="en-GB"/>
        </w:rPr>
        <w:t xml:space="preserve">التحكم في نقل النفايات الخطرة والتخلص منها عبر الحدود؛ </w:t>
      </w:r>
      <w:r>
        <w:rPr>
          <w:rFonts w:ascii="Traditional Arabic" w:hAnsi="Traditional Arabic" w:cs="Traditional Arabic" w:hint="cs"/>
          <w:sz w:val="26"/>
          <w:szCs w:val="26"/>
          <w:rtl/>
          <w:lang w:val="en-GB"/>
        </w:rPr>
        <w:t>و</w:t>
      </w:r>
      <w:r w:rsidRPr="00D33C78">
        <w:rPr>
          <w:rFonts w:ascii="Traditional Arabic" w:hAnsi="Traditional Arabic" w:cs="Traditional Arabic"/>
          <w:sz w:val="26"/>
          <w:szCs w:val="26"/>
          <w:rtl/>
          <w:lang w:val="en-GB"/>
        </w:rPr>
        <w:t>المقرر</w:t>
      </w:r>
      <w:r>
        <w:rPr>
          <w:rFonts w:ascii="Traditional Arabic" w:hAnsi="Traditional Arabic" w:cs="Traditional Arabic" w:hint="cs"/>
          <w:sz w:val="26"/>
          <w:szCs w:val="26"/>
          <w:rtl/>
          <w:lang w:val="en-GB"/>
        </w:rPr>
        <w:t>ان</w:t>
      </w:r>
      <w:r w:rsidRPr="00D33C78">
        <w:rPr>
          <w:rFonts w:ascii="Traditional Arabic" w:hAnsi="Traditional Arabic" w:cs="Traditional Arabic"/>
          <w:sz w:val="26"/>
          <w:szCs w:val="26"/>
          <w:rtl/>
          <w:lang w:val="en-GB"/>
        </w:rPr>
        <w:t xml:space="preserve"> -8/5 </w:t>
      </w:r>
      <w:r>
        <w:rPr>
          <w:rFonts w:ascii="Traditional Arabic" w:hAnsi="Traditional Arabic" w:cs="Traditional Arabic" w:hint="cs"/>
          <w:sz w:val="26"/>
          <w:szCs w:val="26"/>
          <w:rtl/>
          <w:lang w:val="en-GB"/>
        </w:rPr>
        <w:t>و9/3 الصادران من  ا</w:t>
      </w:r>
      <w:r w:rsidRPr="00D33C78">
        <w:rPr>
          <w:rFonts w:ascii="Traditional Arabic" w:hAnsi="Traditional Arabic" w:cs="Traditional Arabic"/>
          <w:sz w:val="26"/>
          <w:szCs w:val="26"/>
          <w:rtl/>
          <w:lang w:val="en-GB"/>
        </w:rPr>
        <w:t xml:space="preserve">لفريق العامل المفتوح العضوية لاتفاقية بازل، والمقررات </w:t>
      </w:r>
      <w:r>
        <w:rPr>
          <w:rFonts w:ascii="Traditional Arabic" w:hAnsi="Traditional Arabic" w:cs="Traditional Arabic" w:hint="cs"/>
          <w:sz w:val="26"/>
          <w:szCs w:val="26"/>
          <w:rtl/>
          <w:lang w:val="en-GB"/>
        </w:rPr>
        <w:t>ا </w:t>
      </w:r>
      <w:r w:rsidRPr="00D33C78">
        <w:rPr>
          <w:rFonts w:ascii="Traditional Arabic" w:hAnsi="Traditional Arabic" w:cs="Traditional Arabic"/>
          <w:sz w:val="26"/>
          <w:szCs w:val="26"/>
          <w:rtl/>
          <w:lang w:val="en-GB"/>
        </w:rPr>
        <w:t xml:space="preserve">س- </w:t>
      </w:r>
      <w:r>
        <w:rPr>
          <w:rFonts w:ascii="Traditional Arabic" w:hAnsi="Traditional Arabic" w:cs="Traditional Arabic" w:hint="cs"/>
          <w:sz w:val="26"/>
          <w:szCs w:val="26"/>
          <w:rtl/>
          <w:lang w:val="en-GB"/>
        </w:rPr>
        <w:t>4/14</w:t>
      </w:r>
      <w:r w:rsidRPr="00D33C78">
        <w:rPr>
          <w:rFonts w:ascii="Traditional Arabic" w:hAnsi="Traditional Arabic" w:cs="Traditional Arabic"/>
          <w:sz w:val="26"/>
          <w:szCs w:val="26"/>
          <w:rtl/>
          <w:lang w:val="en-GB"/>
        </w:rPr>
        <w:t xml:space="preserve">، </w:t>
      </w:r>
      <w:r>
        <w:rPr>
          <w:rFonts w:ascii="Traditional Arabic" w:hAnsi="Traditional Arabic" w:cs="Traditional Arabic" w:hint="cs"/>
          <w:sz w:val="26"/>
          <w:szCs w:val="26"/>
          <w:rtl/>
          <w:lang w:val="en-GB"/>
        </w:rPr>
        <w:t>وا س-4/18</w:t>
      </w:r>
      <w:r w:rsidRPr="00D33C78">
        <w:rPr>
          <w:rFonts w:ascii="Traditional Arabic" w:hAnsi="Traditional Arabic" w:cs="Traditional Arabic"/>
          <w:sz w:val="26"/>
          <w:szCs w:val="26"/>
          <w:rtl/>
          <w:lang w:val="en-GB"/>
        </w:rPr>
        <w:t xml:space="preserve">، </w:t>
      </w:r>
      <w:r>
        <w:rPr>
          <w:rFonts w:ascii="Traditional Arabic" w:hAnsi="Traditional Arabic" w:cs="Traditional Arabic" w:hint="cs"/>
          <w:sz w:val="26"/>
          <w:szCs w:val="26"/>
          <w:rtl/>
          <w:lang w:val="en-GB"/>
        </w:rPr>
        <w:t>وا </w:t>
      </w:r>
      <w:r w:rsidRPr="00D33C78">
        <w:rPr>
          <w:rFonts w:ascii="Traditional Arabic" w:hAnsi="Traditional Arabic" w:cs="Traditional Arabic"/>
          <w:sz w:val="26"/>
          <w:szCs w:val="26"/>
          <w:rtl/>
          <w:lang w:val="en-GB"/>
        </w:rPr>
        <w:t xml:space="preserve">س-5/9، </w:t>
      </w:r>
      <w:r>
        <w:rPr>
          <w:rFonts w:ascii="Traditional Arabic" w:hAnsi="Traditional Arabic" w:cs="Traditional Arabic" w:hint="cs"/>
          <w:sz w:val="26"/>
          <w:szCs w:val="26"/>
          <w:rtl/>
          <w:lang w:val="en-GB"/>
        </w:rPr>
        <w:t>وا </w:t>
      </w:r>
      <w:r w:rsidRPr="00D33C78">
        <w:rPr>
          <w:rFonts w:ascii="Traditional Arabic" w:hAnsi="Traditional Arabic" w:cs="Traditional Arabic"/>
          <w:sz w:val="26"/>
          <w:szCs w:val="26"/>
          <w:rtl/>
          <w:lang w:val="en-GB"/>
        </w:rPr>
        <w:t>س- و</w:t>
      </w:r>
      <w:r>
        <w:rPr>
          <w:rFonts w:ascii="Traditional Arabic" w:hAnsi="Traditional Arabic" w:cs="Traditional Arabic" w:hint="cs"/>
          <w:sz w:val="26"/>
          <w:szCs w:val="26"/>
          <w:rtl/>
          <w:lang w:val="en-GB"/>
        </w:rPr>
        <w:t>ا </w:t>
      </w:r>
      <w:r w:rsidRPr="00D33C78">
        <w:rPr>
          <w:rFonts w:ascii="Traditional Arabic" w:hAnsi="Traditional Arabic" w:cs="Traditional Arabic"/>
          <w:sz w:val="26"/>
          <w:szCs w:val="26"/>
          <w:rtl/>
          <w:lang w:val="en-GB"/>
        </w:rPr>
        <w:t>س-6/11</w:t>
      </w:r>
      <w:r>
        <w:rPr>
          <w:rFonts w:cs="Traditional Arabic" w:hint="cs"/>
          <w:sz w:val="26"/>
          <w:szCs w:val="26"/>
          <w:rtl/>
          <w:lang w:bidi="ar-EG"/>
        </w:rPr>
        <w:t xml:space="preserve"> الصادرة عن </w:t>
      </w:r>
      <w:r>
        <w:rPr>
          <w:rFonts w:ascii="Traditional Arabic" w:hAnsi="Traditional Arabic" w:cs="Traditional Arabic" w:hint="cs"/>
          <w:sz w:val="26"/>
          <w:szCs w:val="26"/>
          <w:rtl/>
          <w:lang w:val="en-GB"/>
        </w:rPr>
        <w:t xml:space="preserve"> </w:t>
      </w:r>
      <w:r w:rsidRPr="00D33C78">
        <w:rPr>
          <w:rFonts w:ascii="Traditional Arabic" w:hAnsi="Traditional Arabic" w:cs="Traditional Arabic"/>
          <w:sz w:val="26"/>
          <w:szCs w:val="26"/>
          <w:rtl/>
          <w:lang w:val="en-GB"/>
        </w:rPr>
        <w:t xml:space="preserve">مؤتمر الأطراف </w:t>
      </w:r>
      <w:r>
        <w:rPr>
          <w:rFonts w:ascii="Traditional Arabic" w:hAnsi="Traditional Arabic" w:cs="Traditional Arabic" w:hint="cs"/>
          <w:sz w:val="26"/>
          <w:szCs w:val="26"/>
          <w:rtl/>
          <w:lang w:val="en-GB"/>
        </w:rPr>
        <w:t xml:space="preserve">في  </w:t>
      </w:r>
      <w:r w:rsidRPr="00D33C78">
        <w:rPr>
          <w:rFonts w:ascii="Traditional Arabic" w:hAnsi="Traditional Arabic" w:cs="Traditional Arabic"/>
          <w:sz w:val="26"/>
          <w:szCs w:val="26"/>
          <w:rtl/>
          <w:lang w:val="en-GB"/>
        </w:rPr>
        <w:t xml:space="preserve">اتفاقية </w:t>
      </w:r>
      <w:r>
        <w:rPr>
          <w:rFonts w:ascii="Traditional Arabic" w:hAnsi="Traditional Arabic" w:cs="Traditional Arabic" w:hint="cs"/>
          <w:sz w:val="26"/>
          <w:szCs w:val="26"/>
          <w:rtl/>
          <w:lang w:val="en-GB"/>
        </w:rPr>
        <w:t>ا</w:t>
      </w:r>
      <w:r w:rsidRPr="00D33C78">
        <w:rPr>
          <w:rFonts w:ascii="Traditional Arabic" w:hAnsi="Traditional Arabic" w:cs="Traditional Arabic"/>
          <w:sz w:val="26"/>
          <w:szCs w:val="26"/>
          <w:rtl/>
          <w:lang w:val="en-GB"/>
        </w:rPr>
        <w:t xml:space="preserve">ستكهولم </w:t>
      </w:r>
      <w:r>
        <w:rPr>
          <w:rFonts w:ascii="Traditional Arabic" w:hAnsi="Traditional Arabic" w:cs="Traditional Arabic" w:hint="cs"/>
          <w:sz w:val="26"/>
          <w:szCs w:val="26"/>
          <w:rtl/>
          <w:lang w:val="en-GB"/>
        </w:rPr>
        <w:t xml:space="preserve">بشأن </w:t>
      </w:r>
      <w:r w:rsidRPr="00D33C78">
        <w:rPr>
          <w:rFonts w:ascii="Traditional Arabic" w:hAnsi="Traditional Arabic" w:cs="Traditional Arabic"/>
          <w:sz w:val="26"/>
          <w:szCs w:val="26"/>
          <w:rtl/>
          <w:lang w:val="en-GB"/>
        </w:rPr>
        <w:t>الملوثات العضوية الثابتة.</w:t>
      </w:r>
    </w:p>
  </w:footnote>
  <w:footnote w:id="2">
    <w:p w:rsidR="00A526AC" w:rsidRDefault="00A526AC">
      <w:pPr>
        <w:pStyle w:val="FootnoteText"/>
        <w:tabs>
          <w:tab w:val="right" w:pos="1195"/>
          <w:tab w:val="left" w:pos="1267"/>
          <w:tab w:val="left" w:pos="1656"/>
          <w:tab w:val="left" w:pos="2088"/>
        </w:tabs>
        <w:spacing w:after="80"/>
        <w:ind w:left="1267" w:hanging="547"/>
        <w:jc w:val="lowKashida"/>
        <w:rPr>
          <w:rFonts w:cs="Traditional Arabic"/>
          <w:w w:val="103"/>
          <w:kern w:val="14"/>
          <w:szCs w:val="26"/>
          <w:lang w:bidi="ar-EG"/>
        </w:rPr>
      </w:pPr>
      <w:r>
        <w:rPr>
          <w:rtl/>
        </w:rPr>
        <w:tab/>
      </w:r>
      <w:r w:rsidRPr="00AF0F1A">
        <w:rPr>
          <w:rFonts w:cs="Traditional Arabic"/>
          <w:w w:val="103"/>
          <w:kern w:val="14"/>
          <w:szCs w:val="26"/>
          <w:rtl/>
        </w:rPr>
        <w:t>(</w:t>
      </w:r>
      <w:r w:rsidRPr="00AF0F1A">
        <w:rPr>
          <w:rStyle w:val="FootnoteReference"/>
          <w:rFonts w:cs="Traditional Arabic"/>
          <w:w w:val="103"/>
          <w:kern w:val="14"/>
          <w:szCs w:val="26"/>
          <w:vertAlign w:val="baseline"/>
          <w:rtl/>
        </w:rPr>
        <w:footnoteRef/>
      </w:r>
      <w:r w:rsidRPr="00AF0F1A">
        <w:rPr>
          <w:rFonts w:cs="Traditional Arabic"/>
          <w:w w:val="103"/>
          <w:kern w:val="14"/>
          <w:szCs w:val="26"/>
          <w:rtl/>
        </w:rPr>
        <w:t>)</w:t>
      </w:r>
      <w:r w:rsidRPr="00AF0F1A">
        <w:rPr>
          <w:rFonts w:cs="Traditional Arabic"/>
          <w:w w:val="103"/>
          <w:kern w:val="14"/>
          <w:szCs w:val="26"/>
          <w:rtl/>
        </w:rPr>
        <w:tab/>
      </w:r>
      <w:r>
        <w:rPr>
          <w:rFonts w:cs="Traditional Arabic" w:hint="cs"/>
          <w:w w:val="103"/>
          <w:kern w:val="14"/>
          <w:szCs w:val="26"/>
          <w:rtl/>
          <w:lang w:bidi="ar-EG"/>
        </w:rPr>
        <w:t xml:space="preserve">هذا المدخل لا يشمل من توليد الطاقة الكهربائية. </w:t>
      </w:r>
    </w:p>
  </w:footnote>
  <w:footnote w:id="3">
    <w:p w:rsidR="00A526AC" w:rsidRDefault="00A526AC">
      <w:pPr>
        <w:pStyle w:val="FootnoteText"/>
        <w:tabs>
          <w:tab w:val="right" w:pos="1195"/>
          <w:tab w:val="left" w:pos="1267"/>
          <w:tab w:val="left" w:pos="1656"/>
          <w:tab w:val="left" w:pos="2088"/>
        </w:tabs>
        <w:spacing w:after="80"/>
        <w:ind w:left="1267" w:hanging="547"/>
        <w:jc w:val="lowKashida"/>
        <w:rPr>
          <w:rFonts w:cs="Traditional Arabic"/>
          <w:w w:val="103"/>
          <w:kern w:val="14"/>
          <w:szCs w:val="26"/>
          <w:lang w:bidi="ar-EG"/>
        </w:rPr>
      </w:pPr>
      <w:r>
        <w:rPr>
          <w:rtl/>
        </w:rPr>
        <w:tab/>
      </w:r>
      <w:r w:rsidRPr="00AF0F1A">
        <w:rPr>
          <w:rFonts w:cs="Traditional Arabic"/>
          <w:w w:val="103"/>
          <w:kern w:val="14"/>
          <w:szCs w:val="26"/>
          <w:rtl/>
        </w:rPr>
        <w:t>(</w:t>
      </w:r>
      <w:r w:rsidRPr="00AF0F1A">
        <w:rPr>
          <w:rStyle w:val="FootnoteReference"/>
          <w:rFonts w:cs="Traditional Arabic"/>
          <w:w w:val="103"/>
          <w:kern w:val="14"/>
          <w:szCs w:val="26"/>
          <w:vertAlign w:val="baseline"/>
          <w:rtl/>
        </w:rPr>
        <w:footnoteRef/>
      </w:r>
      <w:r w:rsidRPr="00AF0F1A">
        <w:rPr>
          <w:rFonts w:cs="Traditional Arabic"/>
          <w:w w:val="103"/>
          <w:kern w:val="14"/>
          <w:szCs w:val="26"/>
          <w:rtl/>
        </w:rPr>
        <w:t>)</w:t>
      </w:r>
      <w:r w:rsidRPr="00AF0F1A">
        <w:rPr>
          <w:rFonts w:cs="Traditional Arabic"/>
          <w:w w:val="103"/>
          <w:kern w:val="14"/>
          <w:szCs w:val="26"/>
          <w:rtl/>
        </w:rPr>
        <w:tab/>
      </w:r>
      <w:r>
        <w:rPr>
          <w:rFonts w:cs="Traditional Arabic" w:hint="cs"/>
          <w:w w:val="103"/>
          <w:kern w:val="14"/>
          <w:szCs w:val="26"/>
          <w:rtl/>
          <w:lang w:bidi="ar-EG"/>
        </w:rPr>
        <w:t>يرجع إلى المرفق التاسع باتفاقية بازل من أجل الحصول على وصف كامل لهذا القيد</w:t>
      </w:r>
    </w:p>
  </w:footnote>
  <w:footnote w:id="4">
    <w:p w:rsidR="00A526AC" w:rsidRDefault="00A526AC">
      <w:pPr>
        <w:pStyle w:val="FootnoteText"/>
        <w:tabs>
          <w:tab w:val="right" w:pos="1195"/>
          <w:tab w:val="left" w:pos="1267"/>
          <w:tab w:val="left" w:pos="1656"/>
          <w:tab w:val="left" w:pos="2088"/>
        </w:tabs>
        <w:spacing w:after="80"/>
        <w:ind w:left="1267" w:hanging="547"/>
        <w:jc w:val="lowKashida"/>
        <w:rPr>
          <w:rFonts w:cs="Traditional Arabic"/>
          <w:w w:val="103"/>
          <w:kern w:val="14"/>
          <w:szCs w:val="26"/>
          <w:lang w:bidi="ar-EG"/>
        </w:rPr>
      </w:pPr>
      <w:r>
        <w:rPr>
          <w:rtl/>
        </w:rPr>
        <w:tab/>
      </w:r>
      <w:r w:rsidRPr="00AF0F1A">
        <w:rPr>
          <w:rFonts w:cs="Traditional Arabic"/>
          <w:w w:val="103"/>
          <w:kern w:val="14"/>
          <w:szCs w:val="26"/>
          <w:rtl/>
        </w:rPr>
        <w:t>(</w:t>
      </w:r>
      <w:r w:rsidRPr="00AF0F1A">
        <w:rPr>
          <w:rStyle w:val="FootnoteReference"/>
          <w:rFonts w:cs="Traditional Arabic"/>
          <w:w w:val="103"/>
          <w:kern w:val="14"/>
          <w:szCs w:val="26"/>
          <w:vertAlign w:val="baseline"/>
          <w:rtl/>
        </w:rPr>
        <w:footnoteRef/>
      </w:r>
      <w:r w:rsidRPr="00AF0F1A">
        <w:rPr>
          <w:rFonts w:cs="Traditional Arabic"/>
          <w:w w:val="103"/>
          <w:kern w:val="14"/>
          <w:szCs w:val="26"/>
          <w:rtl/>
        </w:rPr>
        <w:t>)</w:t>
      </w:r>
      <w:r w:rsidRPr="00AF0F1A">
        <w:rPr>
          <w:rFonts w:cs="Traditional Arabic"/>
          <w:w w:val="103"/>
          <w:kern w:val="14"/>
          <w:szCs w:val="26"/>
          <w:rtl/>
        </w:rPr>
        <w:tab/>
      </w:r>
      <w:r>
        <w:rPr>
          <w:rFonts w:cs="Traditional Arabic" w:hint="cs"/>
          <w:w w:val="103"/>
          <w:kern w:val="14"/>
          <w:szCs w:val="26"/>
          <w:rtl/>
          <w:lang w:bidi="ar-EG"/>
        </w:rPr>
        <w:t>المرجع نفسه.</w:t>
      </w:r>
    </w:p>
  </w:footnote>
  <w:footnote w:id="5">
    <w:p w:rsidR="00A526AC" w:rsidRDefault="00A526AC">
      <w:pPr>
        <w:pStyle w:val="FootnoteText"/>
        <w:tabs>
          <w:tab w:val="right" w:pos="1195"/>
          <w:tab w:val="left" w:pos="1267"/>
          <w:tab w:val="left" w:pos="1656"/>
          <w:tab w:val="left" w:pos="2088"/>
        </w:tabs>
        <w:spacing w:after="80"/>
        <w:ind w:left="1267" w:hanging="547"/>
        <w:jc w:val="lowKashida"/>
        <w:rPr>
          <w:rFonts w:cs="Traditional Arabic"/>
          <w:w w:val="103"/>
          <w:kern w:val="14"/>
          <w:szCs w:val="26"/>
          <w:lang w:bidi="ar-EG"/>
        </w:rPr>
      </w:pPr>
      <w:r>
        <w:rPr>
          <w:rtl/>
        </w:rPr>
        <w:tab/>
      </w:r>
      <w:r w:rsidRPr="00AF0F1A">
        <w:rPr>
          <w:rFonts w:cs="Traditional Arabic"/>
          <w:w w:val="103"/>
          <w:kern w:val="14"/>
          <w:szCs w:val="26"/>
          <w:rtl/>
        </w:rPr>
        <w:t>(</w:t>
      </w:r>
      <w:r w:rsidRPr="00AF0F1A">
        <w:rPr>
          <w:rStyle w:val="FootnoteReference"/>
          <w:rFonts w:cs="Traditional Arabic"/>
          <w:w w:val="103"/>
          <w:kern w:val="14"/>
          <w:szCs w:val="26"/>
          <w:vertAlign w:val="baseline"/>
          <w:rtl/>
        </w:rPr>
        <w:footnoteRef/>
      </w:r>
      <w:r w:rsidRPr="00AF0F1A">
        <w:rPr>
          <w:rFonts w:cs="Traditional Arabic"/>
          <w:w w:val="103"/>
          <w:kern w:val="14"/>
          <w:szCs w:val="26"/>
          <w:rtl/>
        </w:rPr>
        <w:t>)</w:t>
      </w:r>
      <w:r w:rsidRPr="00AF0F1A">
        <w:rPr>
          <w:rFonts w:cs="Traditional Arabic"/>
          <w:w w:val="103"/>
          <w:kern w:val="14"/>
          <w:szCs w:val="26"/>
          <w:rtl/>
        </w:rPr>
        <w:tab/>
      </w:r>
      <w:r>
        <w:rPr>
          <w:rFonts w:cs="Traditional Arabic" w:hint="cs"/>
          <w:w w:val="103"/>
          <w:kern w:val="14"/>
          <w:szCs w:val="26"/>
          <w:rtl/>
        </w:rPr>
        <w:t xml:space="preserve">تحدَّد هذا وفقاً للطرائق والمعايير الوطنية أو الدولية. إضافة إلى ذلك، وضعت قيمة حدية لحاصل جمع إيثرات ثنائي الفينيل الرباعي البروم والخماسي البروم والسداسي البروم والسباعي البروم لأن الخلائط التجارية لهذه المواد لها تكوين متغيَّر من المتجانسات (انظر الفرع أولاً - باء - ألف أعلاه)، ولتحقيق فعاليات تحليلية. وسوف يضطلع بأعمال أخرى للموافقة على قيمة واحدة وفقاً للمقرر ا ب -12/3 الذي اتخذه مؤتمر الأطراف في اتفاقية بازل. </w:t>
      </w:r>
    </w:p>
  </w:footnote>
  <w:footnote w:id="6">
    <w:p w:rsidR="00DC0EAD" w:rsidRDefault="00DC0EAD" w:rsidP="00BB6B1C">
      <w:pPr>
        <w:pStyle w:val="FootnoteText"/>
        <w:ind w:left="1133"/>
      </w:pPr>
      <w:r w:rsidRPr="007C0D93">
        <w:rPr>
          <w:rStyle w:val="FootnoteReference"/>
          <w:rtl/>
        </w:rPr>
        <w:sym w:font="Symbol" w:char="F02A"/>
      </w:r>
      <w:r>
        <w:rPr>
          <w:rtl/>
        </w:rPr>
        <w:t xml:space="preserve"> </w:t>
      </w:r>
      <w:r w:rsidRPr="00DE4D9F">
        <w:rPr>
          <w:rFonts w:cs="Traditional Arabic" w:hint="cs"/>
          <w:sz w:val="18"/>
          <w:szCs w:val="26"/>
          <w:rtl/>
        </w:rPr>
        <w:t>لتخفيض النفقات، لم يتم ترجمة مرفق هذه الوثيقة.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AC" w:rsidRPr="00A526AC" w:rsidRDefault="000810CF" w:rsidP="00622574">
    <w:pPr>
      <w:pStyle w:val="Header"/>
      <w:pBdr>
        <w:bottom w:val="single" w:sz="4" w:space="1" w:color="auto"/>
      </w:pBdr>
      <w:tabs>
        <w:tab w:val="clear" w:pos="4153"/>
      </w:tabs>
      <w:spacing w:before="20" w:after="40"/>
      <w:rPr>
        <w:rFonts w:cs="Times New Roman"/>
        <w:b/>
        <w:bCs/>
        <w:sz w:val="18"/>
        <w:szCs w:val="18"/>
      </w:rPr>
    </w:pPr>
    <w:r w:rsidRPr="000810CF">
      <w:rPr>
        <w:rFonts w:cs="Times New Roman"/>
        <w:b/>
        <w:bCs/>
        <w:sz w:val="18"/>
        <w:szCs w:val="18"/>
      </w:rPr>
      <w:t>UNEP/CHW.12/5/Add.6/Rev.1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AC" w:rsidRPr="00A526AC" w:rsidRDefault="000810CF" w:rsidP="00622574">
    <w:pPr>
      <w:pStyle w:val="Header"/>
      <w:pBdr>
        <w:bottom w:val="single" w:sz="4" w:space="1" w:color="auto"/>
      </w:pBdr>
      <w:tabs>
        <w:tab w:val="clear" w:pos="4153"/>
      </w:tabs>
      <w:bidi w:val="0"/>
      <w:spacing w:before="20" w:after="40"/>
      <w:rPr>
        <w:sz w:val="18"/>
        <w:szCs w:val="18"/>
      </w:rPr>
    </w:pPr>
    <w:r w:rsidRPr="000810CF">
      <w:rPr>
        <w:rFonts w:cs="Times New Roman"/>
        <w:b/>
        <w:bCs/>
        <w:sz w:val="18"/>
        <w:szCs w:val="18"/>
      </w:rPr>
      <w:t>UNEP/CHW.12/5/Add.6/Rev.1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AC" w:rsidRPr="002A4167" w:rsidRDefault="00A526AC" w:rsidP="002A4167">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198875E"/>
    <w:lvl w:ilvl="0">
      <w:start w:val="1"/>
      <w:numFmt w:val="decimal"/>
      <w:lvlText w:val="%1."/>
      <w:lvlJc w:val="left"/>
      <w:pPr>
        <w:ind w:left="360" w:hanging="360"/>
      </w:pPr>
      <w:rPr>
        <w:rFonts w:cs="Times New Roman"/>
      </w:rPr>
    </w:lvl>
    <w:lvl w:ilvl="1">
      <w:start w:val="1"/>
      <w:numFmt w:val="decimal"/>
      <w:pStyle w:val="CLIheader2"/>
      <w:lvlText w:val="%1.%2."/>
      <w:lvlJc w:val="left"/>
      <w:pPr>
        <w:ind w:left="1283" w:hanging="432"/>
      </w:pPr>
      <w:rPr>
        <w:rFonts w:cs="Times New Roman"/>
      </w:rPr>
    </w:lvl>
    <w:lvl w:ilvl="2">
      <w:start w:val="1"/>
      <w:numFmt w:val="decimal"/>
      <w:pStyle w:val="Mynotes"/>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C53B15"/>
    <w:multiLevelType w:val="hybridMultilevel"/>
    <w:tmpl w:val="122EF228"/>
    <w:lvl w:ilvl="0" w:tplc="3208E356">
      <w:start w:val="6"/>
      <w:numFmt w:val="arabicAlpha"/>
      <w:lvlText w:val="(%1)"/>
      <w:lvlJc w:val="left"/>
      <w:pPr>
        <w:tabs>
          <w:tab w:val="num" w:pos="-360"/>
        </w:tabs>
        <w:ind w:left="-360" w:hanging="360"/>
      </w:pPr>
      <w:rPr>
        <w:rFonts w:hint="cs"/>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29412C7"/>
    <w:multiLevelType w:val="hybridMultilevel"/>
    <w:tmpl w:val="ED9AC238"/>
    <w:lvl w:ilvl="0" w:tplc="9184D87E">
      <w:start w:val="1"/>
      <w:numFmt w:val="arabicAlpha"/>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8C63FC0"/>
    <w:multiLevelType w:val="hybridMultilevel"/>
    <w:tmpl w:val="C822667C"/>
    <w:lvl w:ilvl="0" w:tplc="34B8C26E">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F3355"/>
    <w:multiLevelType w:val="singleLevel"/>
    <w:tmpl w:val="676ADECA"/>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6">
    <w:nsid w:val="0BF55A5E"/>
    <w:multiLevelType w:val="hybridMultilevel"/>
    <w:tmpl w:val="D8D28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7335D"/>
    <w:multiLevelType w:val="hybridMultilevel"/>
    <w:tmpl w:val="6450C7D8"/>
    <w:lvl w:ilvl="0" w:tplc="FFFFFFFF">
      <w:start w:val="1"/>
      <w:numFmt w:val="bullet"/>
      <w:pStyle w:val="Bullet-1stLevelMarge"/>
      <w:lvlText w:val=""/>
      <w:lvlJc w:val="left"/>
      <w:pPr>
        <w:tabs>
          <w:tab w:val="num" w:pos="432"/>
        </w:tabs>
        <w:ind w:left="432" w:hanging="432"/>
      </w:pPr>
      <w:rPr>
        <w:rFonts w:ascii="Wingdings" w:hAnsi="Wingdings" w:hint="default"/>
        <w:color w:val="auto"/>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46219A5"/>
    <w:multiLevelType w:val="hybridMultilevel"/>
    <w:tmpl w:val="B7F4899E"/>
    <w:lvl w:ilvl="0" w:tplc="C48E2550">
      <w:start w:val="1"/>
      <w:numFmt w:val="arabicAlpha"/>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9">
    <w:nsid w:val="171113A7"/>
    <w:multiLevelType w:val="multilevel"/>
    <w:tmpl w:val="48241D10"/>
    <w:numStyleLink w:val="Normallist"/>
  </w:abstractNum>
  <w:abstractNum w:abstractNumId="10">
    <w:nsid w:val="2181129F"/>
    <w:multiLevelType w:val="hybridMultilevel"/>
    <w:tmpl w:val="12746378"/>
    <w:lvl w:ilvl="0" w:tplc="EE561020">
      <w:start w:val="1"/>
      <w:numFmt w:val="arabicAlpha"/>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nsid w:val="24E46E75"/>
    <w:multiLevelType w:val="hybridMultilevel"/>
    <w:tmpl w:val="C9E6F2D8"/>
    <w:lvl w:ilvl="0" w:tplc="4C1EB0B6">
      <w:start w:val="1"/>
      <w:numFmt w:val="arabicAlpha"/>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12">
    <w:nsid w:val="269A1905"/>
    <w:multiLevelType w:val="hybridMultilevel"/>
    <w:tmpl w:val="121CFC9C"/>
    <w:lvl w:ilvl="0" w:tplc="7736E66C">
      <w:start w:val="1"/>
      <w:numFmt w:val="decimal"/>
      <w:lvlText w:val="%1."/>
      <w:lvlJc w:val="left"/>
      <w:pPr>
        <w:ind w:left="360" w:hanging="360"/>
      </w:pPr>
      <w:rPr>
        <w:rFonts w:ascii="Times New Roman" w:eastAsia="Times New Roman" w:hAnsi="Times New Roman" w:cs="Traditional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232CF3"/>
    <w:multiLevelType w:val="hybridMultilevel"/>
    <w:tmpl w:val="516A9F22"/>
    <w:lvl w:ilvl="0" w:tplc="0B40DD9C">
      <w:start w:val="1"/>
      <w:numFmt w:val="arabicAlpha"/>
      <w:lvlText w:val="(%1)"/>
      <w:lvlJc w:val="left"/>
      <w:pPr>
        <w:ind w:left="2558" w:hanging="720"/>
      </w:pPr>
      <w:rPr>
        <w:rFonts w:hint="default"/>
      </w:r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14">
    <w:nsid w:val="2C9F0CD4"/>
    <w:multiLevelType w:val="hybridMultilevel"/>
    <w:tmpl w:val="C18E0720"/>
    <w:lvl w:ilvl="0" w:tplc="920675FC">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2D606E00"/>
    <w:multiLevelType w:val="multilevel"/>
    <w:tmpl w:val="A80C72E2"/>
    <w:lvl w:ilvl="0">
      <w:start w:val="1"/>
      <w:numFmt w:val="decimal"/>
      <w:lvlText w:val="%1."/>
      <w:lvlJc w:val="left"/>
      <w:pPr>
        <w:ind w:left="825" w:hanging="360"/>
      </w:pPr>
      <w:rPr>
        <w:rFonts w:hint="default"/>
      </w:rPr>
    </w:lvl>
    <w:lvl w:ilvl="1">
      <w:start w:val="2"/>
      <w:numFmt w:val="decimal"/>
      <w:isLgl/>
      <w:lvlText w:val="%1.%2"/>
      <w:lvlJc w:val="left"/>
      <w:pPr>
        <w:ind w:left="825"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185" w:hanging="72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545" w:hanging="108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1905" w:hanging="1440"/>
      </w:pPr>
      <w:rPr>
        <w:rFonts w:hint="default"/>
      </w:rPr>
    </w:lvl>
  </w:abstractNum>
  <w:abstractNum w:abstractNumId="16">
    <w:nsid w:val="2DCF076B"/>
    <w:multiLevelType w:val="hybridMultilevel"/>
    <w:tmpl w:val="F746D2BA"/>
    <w:lvl w:ilvl="0" w:tplc="7C44A174">
      <w:start w:val="1"/>
      <w:numFmt w:val="arabicAlpha"/>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17">
    <w:nsid w:val="2E9A181A"/>
    <w:multiLevelType w:val="hybridMultilevel"/>
    <w:tmpl w:val="17CE8F52"/>
    <w:lvl w:ilvl="0" w:tplc="8E8C186A">
      <w:start w:val="5"/>
      <w:numFmt w:val="arabicAlpha"/>
      <w:lvlText w:val="%1."/>
      <w:lvlJc w:val="left"/>
      <w:pPr>
        <w:ind w:left="360"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18">
    <w:nsid w:val="2F200F62"/>
    <w:multiLevelType w:val="hybridMultilevel"/>
    <w:tmpl w:val="C2B65090"/>
    <w:lvl w:ilvl="0" w:tplc="2D72C976">
      <w:start w:val="1"/>
      <w:numFmt w:val="decimal"/>
      <w:pStyle w:val="TechnicalNoteBullet2"/>
      <w:lvlText w:val="%1."/>
      <w:lvlJc w:val="left"/>
      <w:pPr>
        <w:tabs>
          <w:tab w:val="num" w:pos="1440"/>
        </w:tabs>
        <w:ind w:left="1440" w:hanging="720"/>
      </w:pPr>
      <w:rPr>
        <w:rFonts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31B70096"/>
    <w:multiLevelType w:val="hybridMultilevel"/>
    <w:tmpl w:val="6450C7D8"/>
    <w:lvl w:ilvl="0" w:tplc="FFFFFFFF">
      <w:start w:val="1"/>
      <w:numFmt w:val="bullet"/>
      <w:pStyle w:val="MargeBulletNormalTex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9C16B45"/>
    <w:multiLevelType w:val="hybridMultilevel"/>
    <w:tmpl w:val="0930BF3E"/>
    <w:lvl w:ilvl="0" w:tplc="09508566">
      <w:start w:val="1"/>
      <w:numFmt w:val="arabicAlpha"/>
      <w:lvlText w:val="%1."/>
      <w:lvlJc w:val="left"/>
      <w:pPr>
        <w:ind w:left="360" w:hanging="360"/>
      </w:pPr>
      <w:rPr>
        <w:rFonts w:ascii="Traditional Arabic" w:hAnsi="Traditional Arabic"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CA107F"/>
    <w:multiLevelType w:val="hybridMultilevel"/>
    <w:tmpl w:val="FFA6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0729E"/>
    <w:multiLevelType w:val="hybridMultilevel"/>
    <w:tmpl w:val="353CC386"/>
    <w:lvl w:ilvl="0" w:tplc="7C44A174">
      <w:start w:val="1"/>
      <w:numFmt w:val="arabicAlpha"/>
      <w:lvlText w:val="(%1)"/>
      <w:lvlJc w:val="left"/>
      <w:pPr>
        <w:ind w:left="94" w:hanging="360"/>
      </w:pPr>
      <w:rPr>
        <w:rFonts w:hint="default"/>
      </w:rPr>
    </w:lvl>
    <w:lvl w:ilvl="1" w:tplc="04090019" w:tentative="1">
      <w:start w:val="1"/>
      <w:numFmt w:val="lowerLetter"/>
      <w:lvlText w:val="%2."/>
      <w:lvlJc w:val="left"/>
      <w:pPr>
        <w:ind w:left="814" w:hanging="360"/>
      </w:pPr>
    </w:lvl>
    <w:lvl w:ilvl="2" w:tplc="0409001B" w:tentative="1">
      <w:start w:val="1"/>
      <w:numFmt w:val="lowerRoman"/>
      <w:lvlText w:val="%3."/>
      <w:lvlJc w:val="right"/>
      <w:pPr>
        <w:ind w:left="1534" w:hanging="180"/>
      </w:pPr>
    </w:lvl>
    <w:lvl w:ilvl="3" w:tplc="0409000F" w:tentative="1">
      <w:start w:val="1"/>
      <w:numFmt w:val="decimal"/>
      <w:lvlText w:val="%4."/>
      <w:lvlJc w:val="left"/>
      <w:pPr>
        <w:ind w:left="2254" w:hanging="360"/>
      </w:pPr>
    </w:lvl>
    <w:lvl w:ilvl="4" w:tplc="04090019" w:tentative="1">
      <w:start w:val="1"/>
      <w:numFmt w:val="lowerLetter"/>
      <w:lvlText w:val="%5."/>
      <w:lvlJc w:val="left"/>
      <w:pPr>
        <w:ind w:left="2974" w:hanging="360"/>
      </w:pPr>
    </w:lvl>
    <w:lvl w:ilvl="5" w:tplc="0409001B" w:tentative="1">
      <w:start w:val="1"/>
      <w:numFmt w:val="lowerRoman"/>
      <w:lvlText w:val="%6."/>
      <w:lvlJc w:val="right"/>
      <w:pPr>
        <w:ind w:left="3694" w:hanging="180"/>
      </w:pPr>
    </w:lvl>
    <w:lvl w:ilvl="6" w:tplc="0409000F" w:tentative="1">
      <w:start w:val="1"/>
      <w:numFmt w:val="decimal"/>
      <w:lvlText w:val="%7."/>
      <w:lvlJc w:val="left"/>
      <w:pPr>
        <w:ind w:left="4414" w:hanging="360"/>
      </w:pPr>
    </w:lvl>
    <w:lvl w:ilvl="7" w:tplc="04090019" w:tentative="1">
      <w:start w:val="1"/>
      <w:numFmt w:val="lowerLetter"/>
      <w:lvlText w:val="%8."/>
      <w:lvlJc w:val="left"/>
      <w:pPr>
        <w:ind w:left="5134" w:hanging="360"/>
      </w:pPr>
    </w:lvl>
    <w:lvl w:ilvl="8" w:tplc="0409001B" w:tentative="1">
      <w:start w:val="1"/>
      <w:numFmt w:val="lowerRoman"/>
      <w:lvlText w:val="%9."/>
      <w:lvlJc w:val="right"/>
      <w:pPr>
        <w:ind w:left="5854" w:hanging="180"/>
      </w:pPr>
    </w:lvl>
  </w:abstractNum>
  <w:abstractNum w:abstractNumId="23">
    <w:nsid w:val="463806FE"/>
    <w:multiLevelType w:val="hybridMultilevel"/>
    <w:tmpl w:val="E2D0DC36"/>
    <w:lvl w:ilvl="0" w:tplc="DDD60944">
      <w:start w:val="1"/>
      <w:numFmt w:val="arabicAlpha"/>
      <w:lvlText w:val="%1."/>
      <w:lvlJc w:val="left"/>
      <w:pPr>
        <w:ind w:left="176"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24">
    <w:nsid w:val="4C4B1D69"/>
    <w:multiLevelType w:val="hybridMultilevel"/>
    <w:tmpl w:val="B81EEB82"/>
    <w:lvl w:ilvl="0" w:tplc="D0446C72">
      <w:start w:val="1"/>
      <w:numFmt w:val="decimal"/>
      <w:lvlText w:val="%1."/>
      <w:lvlJc w:val="left"/>
      <w:pPr>
        <w:ind w:left="360"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25">
    <w:nsid w:val="4C577729"/>
    <w:multiLevelType w:val="hybridMultilevel"/>
    <w:tmpl w:val="E2D80ED4"/>
    <w:lvl w:ilvl="0" w:tplc="3C18C5FC">
      <w:start w:val="2"/>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6">
    <w:nsid w:val="4DAE5E4C"/>
    <w:multiLevelType w:val="hybridMultilevel"/>
    <w:tmpl w:val="649C2F38"/>
    <w:styleLink w:val="Normallist0"/>
    <w:lvl w:ilvl="0" w:tplc="8EEC661C">
      <w:start w:val="1"/>
      <w:numFmt w:val="decimal"/>
      <w:lvlText w:val="%1."/>
      <w:lvlJc w:val="left"/>
      <w:pPr>
        <w:tabs>
          <w:tab w:val="num" w:pos="2160"/>
        </w:tabs>
        <w:ind w:left="2160" w:hanging="363"/>
      </w:pPr>
      <w:rPr>
        <w:rFonts w:cs="Times New Roman" w:hint="default"/>
      </w:rPr>
    </w:lvl>
    <w:lvl w:ilvl="1" w:tplc="04090019">
      <w:start w:val="1"/>
      <w:numFmt w:val="lowerLetter"/>
      <w:lvlText w:val="%2."/>
      <w:lvlJc w:val="left"/>
      <w:pPr>
        <w:tabs>
          <w:tab w:val="num" w:pos="7126"/>
        </w:tabs>
        <w:ind w:left="7126" w:hanging="360"/>
      </w:pPr>
      <w:rPr>
        <w:rFonts w:cs="Times New Roman"/>
      </w:rPr>
    </w:lvl>
    <w:lvl w:ilvl="2" w:tplc="0409001B">
      <w:start w:val="1"/>
      <w:numFmt w:val="lowerRoman"/>
      <w:lvlText w:val="%3."/>
      <w:lvlJc w:val="right"/>
      <w:pPr>
        <w:tabs>
          <w:tab w:val="num" w:pos="7846"/>
        </w:tabs>
        <w:ind w:left="7846" w:hanging="180"/>
      </w:pPr>
      <w:rPr>
        <w:rFonts w:cs="Times New Roman"/>
      </w:rPr>
    </w:lvl>
    <w:lvl w:ilvl="3" w:tplc="0409000F">
      <w:start w:val="1"/>
      <w:numFmt w:val="decimal"/>
      <w:lvlText w:val="%4."/>
      <w:lvlJc w:val="left"/>
      <w:pPr>
        <w:tabs>
          <w:tab w:val="num" w:pos="8566"/>
        </w:tabs>
        <w:ind w:left="8566" w:hanging="360"/>
      </w:pPr>
      <w:rPr>
        <w:rFonts w:cs="Times New Roman"/>
      </w:rPr>
    </w:lvl>
    <w:lvl w:ilvl="4" w:tplc="04090019">
      <w:start w:val="1"/>
      <w:numFmt w:val="lowerLetter"/>
      <w:lvlText w:val="%5."/>
      <w:lvlJc w:val="left"/>
      <w:pPr>
        <w:tabs>
          <w:tab w:val="num" w:pos="9286"/>
        </w:tabs>
        <w:ind w:left="9286" w:hanging="360"/>
      </w:pPr>
      <w:rPr>
        <w:rFonts w:cs="Times New Roman"/>
      </w:rPr>
    </w:lvl>
    <w:lvl w:ilvl="5" w:tplc="0409001B">
      <w:start w:val="1"/>
      <w:numFmt w:val="lowerRoman"/>
      <w:lvlText w:val="%6."/>
      <w:lvlJc w:val="right"/>
      <w:pPr>
        <w:tabs>
          <w:tab w:val="num" w:pos="10006"/>
        </w:tabs>
        <w:ind w:left="10006" w:hanging="180"/>
      </w:pPr>
      <w:rPr>
        <w:rFonts w:cs="Times New Roman"/>
      </w:rPr>
    </w:lvl>
    <w:lvl w:ilvl="6" w:tplc="0409000F">
      <w:start w:val="1"/>
      <w:numFmt w:val="decimal"/>
      <w:lvlText w:val="%7."/>
      <w:lvlJc w:val="left"/>
      <w:pPr>
        <w:tabs>
          <w:tab w:val="num" w:pos="10726"/>
        </w:tabs>
        <w:ind w:left="10726" w:hanging="360"/>
      </w:pPr>
      <w:rPr>
        <w:rFonts w:cs="Times New Roman"/>
      </w:rPr>
    </w:lvl>
    <w:lvl w:ilvl="7" w:tplc="04090019">
      <w:start w:val="1"/>
      <w:numFmt w:val="lowerLetter"/>
      <w:lvlText w:val="%8."/>
      <w:lvlJc w:val="left"/>
      <w:pPr>
        <w:tabs>
          <w:tab w:val="num" w:pos="11446"/>
        </w:tabs>
        <w:ind w:left="11446" w:hanging="360"/>
      </w:pPr>
      <w:rPr>
        <w:rFonts w:cs="Times New Roman"/>
      </w:rPr>
    </w:lvl>
    <w:lvl w:ilvl="8" w:tplc="0409001B">
      <w:start w:val="1"/>
      <w:numFmt w:val="lowerRoman"/>
      <w:lvlText w:val="%9."/>
      <w:lvlJc w:val="right"/>
      <w:pPr>
        <w:tabs>
          <w:tab w:val="num" w:pos="12166"/>
        </w:tabs>
        <w:ind w:left="12166" w:hanging="180"/>
      </w:pPr>
      <w:rPr>
        <w:rFonts w:cs="Times New Roman"/>
      </w:rPr>
    </w:lvl>
  </w:abstractNum>
  <w:abstractNum w:abstractNumId="27">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2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53F64121"/>
    <w:multiLevelType w:val="hybridMultilevel"/>
    <w:tmpl w:val="167E27D8"/>
    <w:lvl w:ilvl="0" w:tplc="5EC04602">
      <w:start w:val="1"/>
      <w:numFmt w:val="arabicAlpha"/>
      <w:lvlText w:val="%1."/>
      <w:lvlJc w:val="left"/>
      <w:pPr>
        <w:ind w:left="360" w:hanging="360"/>
      </w:pPr>
      <w:rPr>
        <w:rFonts w:hint="default"/>
      </w:rPr>
    </w:lvl>
    <w:lvl w:ilvl="1" w:tplc="04090019" w:tentative="1">
      <w:start w:val="1"/>
      <w:numFmt w:val="lowerLetter"/>
      <w:lvlText w:val="%2."/>
      <w:lvlJc w:val="left"/>
      <w:pPr>
        <w:ind w:left="821" w:hanging="360"/>
      </w:pPr>
    </w:lvl>
    <w:lvl w:ilvl="2" w:tplc="0409001B" w:tentative="1">
      <w:start w:val="1"/>
      <w:numFmt w:val="lowerRoman"/>
      <w:lvlText w:val="%3."/>
      <w:lvlJc w:val="right"/>
      <w:pPr>
        <w:ind w:left="1541" w:hanging="180"/>
      </w:pPr>
    </w:lvl>
    <w:lvl w:ilvl="3" w:tplc="0409000F" w:tentative="1">
      <w:start w:val="1"/>
      <w:numFmt w:val="decimal"/>
      <w:lvlText w:val="%4."/>
      <w:lvlJc w:val="left"/>
      <w:pPr>
        <w:ind w:left="2261" w:hanging="360"/>
      </w:pPr>
    </w:lvl>
    <w:lvl w:ilvl="4" w:tplc="04090019" w:tentative="1">
      <w:start w:val="1"/>
      <w:numFmt w:val="lowerLetter"/>
      <w:lvlText w:val="%5."/>
      <w:lvlJc w:val="left"/>
      <w:pPr>
        <w:ind w:left="2981" w:hanging="360"/>
      </w:pPr>
    </w:lvl>
    <w:lvl w:ilvl="5" w:tplc="0409001B" w:tentative="1">
      <w:start w:val="1"/>
      <w:numFmt w:val="lowerRoman"/>
      <w:lvlText w:val="%6."/>
      <w:lvlJc w:val="right"/>
      <w:pPr>
        <w:ind w:left="3701" w:hanging="180"/>
      </w:pPr>
    </w:lvl>
    <w:lvl w:ilvl="6" w:tplc="0409000F" w:tentative="1">
      <w:start w:val="1"/>
      <w:numFmt w:val="decimal"/>
      <w:lvlText w:val="%7."/>
      <w:lvlJc w:val="left"/>
      <w:pPr>
        <w:ind w:left="4421" w:hanging="360"/>
      </w:pPr>
    </w:lvl>
    <w:lvl w:ilvl="7" w:tplc="04090019" w:tentative="1">
      <w:start w:val="1"/>
      <w:numFmt w:val="lowerLetter"/>
      <w:lvlText w:val="%8."/>
      <w:lvlJc w:val="left"/>
      <w:pPr>
        <w:ind w:left="5141" w:hanging="360"/>
      </w:pPr>
    </w:lvl>
    <w:lvl w:ilvl="8" w:tplc="0409001B" w:tentative="1">
      <w:start w:val="1"/>
      <w:numFmt w:val="lowerRoman"/>
      <w:lvlText w:val="%9."/>
      <w:lvlJc w:val="right"/>
      <w:pPr>
        <w:ind w:left="5861" w:hanging="180"/>
      </w:pPr>
    </w:lvl>
  </w:abstractNum>
  <w:abstractNum w:abstractNumId="30">
    <w:nsid w:val="5475446A"/>
    <w:multiLevelType w:val="hybridMultilevel"/>
    <w:tmpl w:val="B6905834"/>
    <w:lvl w:ilvl="0" w:tplc="599C25AA">
      <w:start w:val="1"/>
      <w:numFmt w:val="bullet"/>
      <w:lvlText w:val=""/>
      <w:lvlJc w:val="left"/>
      <w:pPr>
        <w:tabs>
          <w:tab w:val="num" w:pos="2768"/>
        </w:tabs>
        <w:ind w:left="2768" w:hanging="360"/>
      </w:pPr>
      <w:rPr>
        <w:rFonts w:ascii="Symbol" w:hAnsi="Symbol" w:hint="default"/>
      </w:rPr>
    </w:lvl>
    <w:lvl w:ilvl="1" w:tplc="04090003" w:tentative="1">
      <w:start w:val="1"/>
      <w:numFmt w:val="bullet"/>
      <w:lvlText w:val="o"/>
      <w:lvlJc w:val="left"/>
      <w:pPr>
        <w:tabs>
          <w:tab w:val="num" w:pos="3488"/>
        </w:tabs>
        <w:ind w:left="3488" w:hanging="360"/>
      </w:pPr>
      <w:rPr>
        <w:rFonts w:ascii="Courier New" w:hAnsi="Courier New" w:cs="Courier New" w:hint="default"/>
      </w:rPr>
    </w:lvl>
    <w:lvl w:ilvl="2" w:tplc="04090005" w:tentative="1">
      <w:start w:val="1"/>
      <w:numFmt w:val="bullet"/>
      <w:lvlText w:val=""/>
      <w:lvlJc w:val="left"/>
      <w:pPr>
        <w:tabs>
          <w:tab w:val="num" w:pos="4208"/>
        </w:tabs>
        <w:ind w:left="4208" w:hanging="360"/>
      </w:pPr>
      <w:rPr>
        <w:rFonts w:ascii="Wingdings" w:hAnsi="Wingdings" w:hint="default"/>
      </w:rPr>
    </w:lvl>
    <w:lvl w:ilvl="3" w:tplc="04090001" w:tentative="1">
      <w:start w:val="1"/>
      <w:numFmt w:val="bullet"/>
      <w:lvlText w:val=""/>
      <w:lvlJc w:val="left"/>
      <w:pPr>
        <w:tabs>
          <w:tab w:val="num" w:pos="4928"/>
        </w:tabs>
        <w:ind w:left="4928" w:hanging="360"/>
      </w:pPr>
      <w:rPr>
        <w:rFonts w:ascii="Symbol" w:hAnsi="Symbol" w:hint="default"/>
      </w:rPr>
    </w:lvl>
    <w:lvl w:ilvl="4" w:tplc="04090003" w:tentative="1">
      <w:start w:val="1"/>
      <w:numFmt w:val="bullet"/>
      <w:lvlText w:val="o"/>
      <w:lvlJc w:val="left"/>
      <w:pPr>
        <w:tabs>
          <w:tab w:val="num" w:pos="5648"/>
        </w:tabs>
        <w:ind w:left="5648" w:hanging="360"/>
      </w:pPr>
      <w:rPr>
        <w:rFonts w:ascii="Courier New" w:hAnsi="Courier New" w:cs="Courier New" w:hint="default"/>
      </w:rPr>
    </w:lvl>
    <w:lvl w:ilvl="5" w:tplc="04090005" w:tentative="1">
      <w:start w:val="1"/>
      <w:numFmt w:val="bullet"/>
      <w:lvlText w:val=""/>
      <w:lvlJc w:val="left"/>
      <w:pPr>
        <w:tabs>
          <w:tab w:val="num" w:pos="6368"/>
        </w:tabs>
        <w:ind w:left="6368" w:hanging="360"/>
      </w:pPr>
      <w:rPr>
        <w:rFonts w:ascii="Wingdings" w:hAnsi="Wingdings" w:hint="default"/>
      </w:rPr>
    </w:lvl>
    <w:lvl w:ilvl="6" w:tplc="04090001" w:tentative="1">
      <w:start w:val="1"/>
      <w:numFmt w:val="bullet"/>
      <w:lvlText w:val=""/>
      <w:lvlJc w:val="left"/>
      <w:pPr>
        <w:tabs>
          <w:tab w:val="num" w:pos="7088"/>
        </w:tabs>
        <w:ind w:left="7088" w:hanging="360"/>
      </w:pPr>
      <w:rPr>
        <w:rFonts w:ascii="Symbol" w:hAnsi="Symbol" w:hint="default"/>
      </w:rPr>
    </w:lvl>
    <w:lvl w:ilvl="7" w:tplc="04090003" w:tentative="1">
      <w:start w:val="1"/>
      <w:numFmt w:val="bullet"/>
      <w:lvlText w:val="o"/>
      <w:lvlJc w:val="left"/>
      <w:pPr>
        <w:tabs>
          <w:tab w:val="num" w:pos="7808"/>
        </w:tabs>
        <w:ind w:left="7808" w:hanging="360"/>
      </w:pPr>
      <w:rPr>
        <w:rFonts w:ascii="Courier New" w:hAnsi="Courier New" w:cs="Courier New" w:hint="default"/>
      </w:rPr>
    </w:lvl>
    <w:lvl w:ilvl="8" w:tplc="04090005" w:tentative="1">
      <w:start w:val="1"/>
      <w:numFmt w:val="bullet"/>
      <w:lvlText w:val=""/>
      <w:lvlJc w:val="left"/>
      <w:pPr>
        <w:tabs>
          <w:tab w:val="num" w:pos="8528"/>
        </w:tabs>
        <w:ind w:left="8528" w:hanging="360"/>
      </w:pPr>
      <w:rPr>
        <w:rFonts w:ascii="Wingdings" w:hAnsi="Wingdings" w:hint="default"/>
      </w:rPr>
    </w:lvl>
  </w:abstractNum>
  <w:abstractNum w:abstractNumId="31">
    <w:nsid w:val="560B2A89"/>
    <w:multiLevelType w:val="hybridMultilevel"/>
    <w:tmpl w:val="8ED2AFB0"/>
    <w:lvl w:ilvl="0" w:tplc="1B90B0C2">
      <w:start w:val="1"/>
      <w:numFmt w:val="arabicAlpha"/>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2">
    <w:nsid w:val="56764597"/>
    <w:multiLevelType w:val="multilevel"/>
    <w:tmpl w:val="42844E26"/>
    <w:lvl w:ilvl="0">
      <w:start w:val="1"/>
      <w:numFmt w:val="decimal"/>
      <w:lvlText w:val="%1."/>
      <w:lvlJc w:val="left"/>
      <w:pPr>
        <w:tabs>
          <w:tab w:val="num" w:pos="407"/>
        </w:tabs>
        <w:ind w:left="407" w:hanging="360"/>
      </w:pPr>
      <w:rPr>
        <w:rFonts w:cs="Times New Roman" w:hint="default"/>
      </w:rPr>
    </w:lvl>
    <w:lvl w:ilvl="1">
      <w:start w:val="1"/>
      <w:numFmt w:val="decimal"/>
      <w:lvlText w:val="%1.%2."/>
      <w:lvlJc w:val="left"/>
      <w:pPr>
        <w:tabs>
          <w:tab w:val="num" w:pos="728"/>
        </w:tabs>
        <w:ind w:left="728" w:hanging="397"/>
      </w:pPr>
      <w:rPr>
        <w:rFonts w:cs="Times New Roman" w:hint="default"/>
        <w:b w:val="0"/>
        <w:bCs w:val="0"/>
        <w:i w:val="0"/>
        <w:iCs w:val="0"/>
      </w:rPr>
    </w:lvl>
    <w:lvl w:ilvl="2">
      <w:start w:val="1"/>
      <w:numFmt w:val="decimal"/>
      <w:lvlText w:val="%1.%2.%3."/>
      <w:lvlJc w:val="left"/>
      <w:pPr>
        <w:tabs>
          <w:tab w:val="num" w:pos="614"/>
        </w:tabs>
      </w:pPr>
      <w:rPr>
        <w:rFonts w:cs="Times New Roman" w:hint="default"/>
      </w:rPr>
    </w:lvl>
    <w:lvl w:ilvl="3">
      <w:start w:val="1"/>
      <w:numFmt w:val="decimal"/>
      <w:lvlText w:val="%1.%2.%3.%4."/>
      <w:lvlJc w:val="left"/>
      <w:pPr>
        <w:tabs>
          <w:tab w:val="num" w:pos="841"/>
        </w:tabs>
        <w:ind w:left="841" w:hanging="794"/>
      </w:pPr>
      <w:rPr>
        <w:rFonts w:cs="Times New Roman" w:hint="default"/>
      </w:rPr>
    </w:lvl>
    <w:lvl w:ilvl="4">
      <w:start w:val="1"/>
      <w:numFmt w:val="decimal"/>
      <w:lvlText w:val="%1.%2.%3.%4.%5."/>
      <w:lvlJc w:val="left"/>
      <w:pPr>
        <w:tabs>
          <w:tab w:val="num" w:pos="1011"/>
        </w:tabs>
        <w:ind w:left="1011" w:hanging="964"/>
      </w:pPr>
      <w:rPr>
        <w:rFonts w:cs="Times New Roman" w:hint="default"/>
      </w:rPr>
    </w:lvl>
    <w:lvl w:ilvl="5">
      <w:start w:val="1"/>
      <w:numFmt w:val="decimal"/>
      <w:lvlText w:val="%1.%2.%3.%4.%5.%6."/>
      <w:lvlJc w:val="left"/>
      <w:pPr>
        <w:tabs>
          <w:tab w:val="num" w:pos="2927"/>
        </w:tabs>
        <w:ind w:left="2783" w:hanging="936"/>
      </w:pPr>
      <w:rPr>
        <w:rFonts w:cs="Times New Roman" w:hint="default"/>
      </w:rPr>
    </w:lvl>
    <w:lvl w:ilvl="6">
      <w:start w:val="1"/>
      <w:numFmt w:val="decimal"/>
      <w:lvlText w:val="%1.%2.%3.%4.%5.%6.%7."/>
      <w:lvlJc w:val="left"/>
      <w:pPr>
        <w:tabs>
          <w:tab w:val="num" w:pos="3647"/>
        </w:tabs>
        <w:ind w:left="3287" w:hanging="1080"/>
      </w:pPr>
      <w:rPr>
        <w:rFonts w:cs="Times New Roman" w:hint="default"/>
      </w:rPr>
    </w:lvl>
    <w:lvl w:ilvl="7">
      <w:start w:val="1"/>
      <w:numFmt w:val="decimal"/>
      <w:lvlText w:val="%1.%2.%3.%4.%5.%6.%7.%8."/>
      <w:lvlJc w:val="left"/>
      <w:pPr>
        <w:tabs>
          <w:tab w:val="num" w:pos="4007"/>
        </w:tabs>
        <w:ind w:left="3791" w:hanging="1224"/>
      </w:pPr>
      <w:rPr>
        <w:rFonts w:cs="Times New Roman" w:hint="default"/>
      </w:rPr>
    </w:lvl>
    <w:lvl w:ilvl="8">
      <w:start w:val="1"/>
      <w:numFmt w:val="decimal"/>
      <w:lvlText w:val="%1.%2.%3.%4.%5.%6.%7.%8.%9."/>
      <w:lvlJc w:val="left"/>
      <w:pPr>
        <w:tabs>
          <w:tab w:val="num" w:pos="4367"/>
        </w:tabs>
        <w:ind w:left="4367" w:hanging="1440"/>
      </w:pPr>
      <w:rPr>
        <w:rFonts w:cs="Times New Roman" w:hint="default"/>
      </w:rPr>
    </w:lvl>
  </w:abstractNum>
  <w:abstractNum w:abstractNumId="33">
    <w:nsid w:val="58C55217"/>
    <w:multiLevelType w:val="hybridMultilevel"/>
    <w:tmpl w:val="994EB274"/>
    <w:lvl w:ilvl="0" w:tplc="D66446F4">
      <w:start w:val="1"/>
      <w:numFmt w:val="bullet"/>
      <w:pStyle w:val="ListBullet2"/>
      <w:lvlText w:val="­"/>
      <w:lvlJc w:val="left"/>
      <w:pPr>
        <w:tabs>
          <w:tab w:val="num" w:pos="2160"/>
        </w:tabs>
        <w:ind w:left="2160" w:hanging="360"/>
      </w:pPr>
      <w:rPr>
        <w:rFonts w:hAnsi="Courier New" w:hint="default"/>
      </w:rPr>
    </w:lvl>
    <w:lvl w:ilvl="1" w:tplc="04090019">
      <w:start w:val="136"/>
      <w:numFmt w:val="decimal"/>
      <w:lvlText w:val="%2."/>
      <w:lvlJc w:val="left"/>
      <w:pPr>
        <w:tabs>
          <w:tab w:val="num" w:pos="360"/>
        </w:tabs>
      </w:pPr>
      <w:rPr>
        <w:rFonts w:cs="Times New Roman" w:hint="default"/>
        <w:b w:val="0"/>
        <w:i w:val="0"/>
        <w:sz w:val="22"/>
      </w:rPr>
    </w:lvl>
    <w:lvl w:ilvl="2" w:tplc="0409001B">
      <w:start w:val="1"/>
      <w:numFmt w:val="bullet"/>
      <w:lvlText w:val=""/>
      <w:lvlJc w:val="left"/>
      <w:pPr>
        <w:tabs>
          <w:tab w:val="num" w:pos="2880"/>
        </w:tabs>
        <w:ind w:left="2880" w:hanging="360"/>
      </w:pPr>
      <w:rPr>
        <w:rFonts w:ascii="Symbol" w:hAnsi="Symbol"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34">
    <w:nsid w:val="5CC671A2"/>
    <w:multiLevelType w:val="hybridMultilevel"/>
    <w:tmpl w:val="1D8CFA46"/>
    <w:lvl w:ilvl="0" w:tplc="E146E5D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5FA61FB3"/>
    <w:multiLevelType w:val="hybridMultilevel"/>
    <w:tmpl w:val="496C2D8E"/>
    <w:lvl w:ilvl="0" w:tplc="1952B0B2">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644FE"/>
    <w:multiLevelType w:val="hybridMultilevel"/>
    <w:tmpl w:val="E02EFED2"/>
    <w:lvl w:ilvl="0" w:tplc="0409000F">
      <w:start w:val="1"/>
      <w:numFmt w:val="bullet"/>
      <w:pStyle w:val="Bullet10"/>
      <w:lvlText w:val=""/>
      <w:lvlJc w:val="left"/>
      <w:pPr>
        <w:tabs>
          <w:tab w:val="num" w:pos="600"/>
        </w:tabs>
        <w:ind w:left="600" w:hanging="360"/>
      </w:pPr>
      <w:rPr>
        <w:rFonts w:ascii="Symbol" w:hAnsi="Symbol" w:hint="default"/>
      </w:rPr>
    </w:lvl>
    <w:lvl w:ilvl="1" w:tplc="04090019">
      <w:start w:val="1"/>
      <w:numFmt w:val="bullet"/>
      <w:lvlText w:val="o"/>
      <w:lvlJc w:val="left"/>
      <w:pPr>
        <w:tabs>
          <w:tab w:val="num" w:pos="2040"/>
        </w:tabs>
        <w:ind w:left="2040" w:hanging="720"/>
      </w:pPr>
      <w:rPr>
        <w:rFonts w:hint="default"/>
      </w:rPr>
    </w:lvl>
    <w:lvl w:ilvl="2" w:tplc="0409001B">
      <w:start w:val="5"/>
      <w:numFmt w:val="lowerLetter"/>
      <w:lvlText w:val="(%3)"/>
      <w:lvlJc w:val="left"/>
      <w:pPr>
        <w:tabs>
          <w:tab w:val="num" w:pos="2835"/>
        </w:tabs>
        <w:ind w:left="2835" w:hanging="615"/>
      </w:pPr>
      <w:rPr>
        <w:rFonts w:cs="Times New Roman" w:hint="default"/>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38">
    <w:nsid w:val="61716860"/>
    <w:multiLevelType w:val="hybridMultilevel"/>
    <w:tmpl w:val="0F30E86A"/>
    <w:lvl w:ilvl="0" w:tplc="EBD28C0C">
      <w:start w:val="1"/>
      <w:numFmt w:val="arabicAlpha"/>
      <w:lvlText w:val="(%1)"/>
      <w:lvlJc w:val="left"/>
      <w:pPr>
        <w:ind w:left="2198" w:hanging="360"/>
      </w:pPr>
      <w:rPr>
        <w:rFonts w:hint="default"/>
        <w:sz w:val="30"/>
      </w:r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39">
    <w:nsid w:val="621B02A9"/>
    <w:multiLevelType w:val="hybridMultilevel"/>
    <w:tmpl w:val="2DAC98AA"/>
    <w:lvl w:ilvl="0" w:tplc="03366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F5C19"/>
    <w:multiLevelType w:val="hybridMultilevel"/>
    <w:tmpl w:val="0DCA8030"/>
    <w:lvl w:ilvl="0" w:tplc="FFFFFFFF">
      <w:start w:val="1"/>
      <w:numFmt w:val="bullet"/>
      <w:pStyle w:val="Style1"/>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6A11540F"/>
    <w:multiLevelType w:val="hybridMultilevel"/>
    <w:tmpl w:val="3482C61A"/>
    <w:lvl w:ilvl="0" w:tplc="B718CD34">
      <w:start w:val="1"/>
      <w:numFmt w:val="bullet"/>
      <w:lvlText w:val=""/>
      <w:lvlJc w:val="left"/>
      <w:pPr>
        <w:tabs>
          <w:tab w:val="num" w:pos="2768"/>
        </w:tabs>
        <w:ind w:left="2768" w:hanging="360"/>
      </w:pPr>
      <w:rPr>
        <w:rFonts w:ascii="Symbol" w:hAnsi="Symbol" w:hint="default"/>
        <w:color w:val="auto"/>
      </w:rPr>
    </w:lvl>
    <w:lvl w:ilvl="1" w:tplc="04090003" w:tentative="1">
      <w:start w:val="1"/>
      <w:numFmt w:val="bullet"/>
      <w:lvlText w:val="o"/>
      <w:lvlJc w:val="left"/>
      <w:pPr>
        <w:tabs>
          <w:tab w:val="num" w:pos="3488"/>
        </w:tabs>
        <w:ind w:left="3488" w:hanging="360"/>
      </w:pPr>
      <w:rPr>
        <w:rFonts w:ascii="Courier New" w:hAnsi="Courier New" w:cs="Courier New" w:hint="default"/>
      </w:rPr>
    </w:lvl>
    <w:lvl w:ilvl="2" w:tplc="04090005" w:tentative="1">
      <w:start w:val="1"/>
      <w:numFmt w:val="bullet"/>
      <w:lvlText w:val=""/>
      <w:lvlJc w:val="left"/>
      <w:pPr>
        <w:tabs>
          <w:tab w:val="num" w:pos="4208"/>
        </w:tabs>
        <w:ind w:left="4208" w:hanging="360"/>
      </w:pPr>
      <w:rPr>
        <w:rFonts w:ascii="Wingdings" w:hAnsi="Wingdings" w:hint="default"/>
      </w:rPr>
    </w:lvl>
    <w:lvl w:ilvl="3" w:tplc="04090001" w:tentative="1">
      <w:start w:val="1"/>
      <w:numFmt w:val="bullet"/>
      <w:lvlText w:val=""/>
      <w:lvlJc w:val="left"/>
      <w:pPr>
        <w:tabs>
          <w:tab w:val="num" w:pos="4928"/>
        </w:tabs>
        <w:ind w:left="4928" w:hanging="360"/>
      </w:pPr>
      <w:rPr>
        <w:rFonts w:ascii="Symbol" w:hAnsi="Symbol" w:hint="default"/>
      </w:rPr>
    </w:lvl>
    <w:lvl w:ilvl="4" w:tplc="04090003" w:tentative="1">
      <w:start w:val="1"/>
      <w:numFmt w:val="bullet"/>
      <w:lvlText w:val="o"/>
      <w:lvlJc w:val="left"/>
      <w:pPr>
        <w:tabs>
          <w:tab w:val="num" w:pos="5648"/>
        </w:tabs>
        <w:ind w:left="5648" w:hanging="360"/>
      </w:pPr>
      <w:rPr>
        <w:rFonts w:ascii="Courier New" w:hAnsi="Courier New" w:cs="Courier New" w:hint="default"/>
      </w:rPr>
    </w:lvl>
    <w:lvl w:ilvl="5" w:tplc="04090005" w:tentative="1">
      <w:start w:val="1"/>
      <w:numFmt w:val="bullet"/>
      <w:lvlText w:val=""/>
      <w:lvlJc w:val="left"/>
      <w:pPr>
        <w:tabs>
          <w:tab w:val="num" w:pos="6368"/>
        </w:tabs>
        <w:ind w:left="6368" w:hanging="360"/>
      </w:pPr>
      <w:rPr>
        <w:rFonts w:ascii="Wingdings" w:hAnsi="Wingdings" w:hint="default"/>
      </w:rPr>
    </w:lvl>
    <w:lvl w:ilvl="6" w:tplc="04090001" w:tentative="1">
      <w:start w:val="1"/>
      <w:numFmt w:val="bullet"/>
      <w:lvlText w:val=""/>
      <w:lvlJc w:val="left"/>
      <w:pPr>
        <w:tabs>
          <w:tab w:val="num" w:pos="7088"/>
        </w:tabs>
        <w:ind w:left="7088" w:hanging="360"/>
      </w:pPr>
      <w:rPr>
        <w:rFonts w:ascii="Symbol" w:hAnsi="Symbol" w:hint="default"/>
      </w:rPr>
    </w:lvl>
    <w:lvl w:ilvl="7" w:tplc="04090003" w:tentative="1">
      <w:start w:val="1"/>
      <w:numFmt w:val="bullet"/>
      <w:lvlText w:val="o"/>
      <w:lvlJc w:val="left"/>
      <w:pPr>
        <w:tabs>
          <w:tab w:val="num" w:pos="7808"/>
        </w:tabs>
        <w:ind w:left="7808" w:hanging="360"/>
      </w:pPr>
      <w:rPr>
        <w:rFonts w:ascii="Courier New" w:hAnsi="Courier New" w:cs="Courier New" w:hint="default"/>
      </w:rPr>
    </w:lvl>
    <w:lvl w:ilvl="8" w:tplc="04090005" w:tentative="1">
      <w:start w:val="1"/>
      <w:numFmt w:val="bullet"/>
      <w:lvlText w:val=""/>
      <w:lvlJc w:val="left"/>
      <w:pPr>
        <w:tabs>
          <w:tab w:val="num" w:pos="8528"/>
        </w:tabs>
        <w:ind w:left="8528" w:hanging="360"/>
      </w:pPr>
      <w:rPr>
        <w:rFonts w:ascii="Wingdings" w:hAnsi="Wingdings" w:hint="default"/>
      </w:rPr>
    </w:lvl>
  </w:abstractNum>
  <w:abstractNum w:abstractNumId="42">
    <w:nsid w:val="6E5E6178"/>
    <w:multiLevelType w:val="hybridMultilevel"/>
    <w:tmpl w:val="23F8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3526E2"/>
    <w:multiLevelType w:val="hybridMultilevel"/>
    <w:tmpl w:val="D7A458DE"/>
    <w:lvl w:ilvl="0" w:tplc="25849F7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4">
    <w:nsid w:val="71615584"/>
    <w:multiLevelType w:val="hybridMultilevel"/>
    <w:tmpl w:val="055CF9CA"/>
    <w:lvl w:ilvl="0" w:tplc="FFFFFFFF">
      <w:start w:val="1"/>
      <w:numFmt w:val="bullet"/>
      <w:pStyle w:val="TechnicalNoteBullet1"/>
      <w:lvlText w:val=""/>
      <w:lvlJc w:val="left"/>
      <w:pPr>
        <w:tabs>
          <w:tab w:val="num" w:pos="1440"/>
        </w:tabs>
        <w:ind w:left="1440" w:hanging="72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58C4547"/>
    <w:multiLevelType w:val="hybridMultilevel"/>
    <w:tmpl w:val="BD72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1"/>
  </w:num>
  <w:num w:numId="2">
    <w:abstractNumId w:val="5"/>
  </w:num>
  <w:num w:numId="3">
    <w:abstractNumId w:val="15"/>
  </w:num>
  <w:num w:numId="4">
    <w:abstractNumId w:val="6"/>
  </w:num>
  <w:num w:numId="5">
    <w:abstractNumId w:val="11"/>
  </w:num>
  <w:num w:numId="6">
    <w:abstractNumId w:val="4"/>
  </w:num>
  <w:num w:numId="7">
    <w:abstractNumId w:val="26"/>
  </w:num>
  <w:num w:numId="8">
    <w:abstractNumId w:val="28"/>
  </w:num>
  <w:num w:numId="9">
    <w:abstractNumId w:val="9"/>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0">
    <w:abstractNumId w:val="33"/>
  </w:num>
  <w:num w:numId="11">
    <w:abstractNumId w:val="40"/>
  </w:num>
  <w:num w:numId="12">
    <w:abstractNumId w:val="7"/>
  </w:num>
  <w:num w:numId="13">
    <w:abstractNumId w:val="19"/>
  </w:num>
  <w:num w:numId="14">
    <w:abstractNumId w:val="44"/>
  </w:num>
  <w:num w:numId="15">
    <w:abstractNumId w:val="18"/>
  </w:num>
  <w:num w:numId="16">
    <w:abstractNumId w:val="46"/>
  </w:num>
  <w:num w:numId="17">
    <w:abstractNumId w:val="37"/>
  </w:num>
  <w:num w:numId="18">
    <w:abstractNumId w:val="35"/>
  </w:num>
  <w:num w:numId="19">
    <w:abstractNumId w:val="27"/>
  </w:num>
  <w:num w:numId="20">
    <w:abstractNumId w:val="0"/>
  </w:num>
  <w:num w:numId="21">
    <w:abstractNumId w:val="3"/>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num>
  <w:num w:numId="29">
    <w:abstractNumId w:val="24"/>
  </w:num>
  <w:num w:numId="30">
    <w:abstractNumId w:val="16"/>
  </w:num>
  <w:num w:numId="31">
    <w:abstractNumId w:val="22"/>
  </w:num>
  <w:num w:numId="32">
    <w:abstractNumId w:val="32"/>
  </w:num>
  <w:num w:numId="33">
    <w:abstractNumId w:val="45"/>
  </w:num>
  <w:num w:numId="34">
    <w:abstractNumId w:val="21"/>
  </w:num>
  <w:num w:numId="35">
    <w:abstractNumId w:val="39"/>
  </w:num>
  <w:num w:numId="36">
    <w:abstractNumId w:val="31"/>
  </w:num>
  <w:num w:numId="37">
    <w:abstractNumId w:val="2"/>
  </w:num>
  <w:num w:numId="38">
    <w:abstractNumId w:val="14"/>
  </w:num>
  <w:num w:numId="39">
    <w:abstractNumId w:val="36"/>
  </w:num>
  <w:num w:numId="40">
    <w:abstractNumId w:val="8"/>
  </w:num>
  <w:num w:numId="41">
    <w:abstractNumId w:val="10"/>
  </w:num>
  <w:num w:numId="42">
    <w:abstractNumId w:val="25"/>
  </w:num>
  <w:num w:numId="43">
    <w:abstractNumId w:val="13"/>
  </w:num>
  <w:num w:numId="44">
    <w:abstractNumId w:val="38"/>
  </w:num>
  <w:num w:numId="45">
    <w:abstractNumId w:val="42"/>
  </w:num>
  <w:num w:numId="46">
    <w:abstractNumId w:val="30"/>
  </w:num>
  <w:num w:numId="47">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attachedTemplate r:id="rId1"/>
  <w:stylePaneFormatFilter w:val="3F01"/>
  <w:defaultTabStop w:val="662"/>
  <w:hyphenationZone w:val="425"/>
  <w:evenAndOddHeaders/>
  <w:drawingGridHorizontalSpacing w:val="120"/>
  <w:drawingGridVerticalSpacing w:val="235"/>
  <w:displayHorizontalDrawingGridEvery w:val="0"/>
  <w:noPunctuationKerning/>
  <w:characterSpacingControl w:val="doNotCompress"/>
  <w:hdrShapeDefaults>
    <o:shapedefaults v:ext="edit" spidmax="13313"/>
  </w:hdrShapeDefaults>
  <w:footnotePr>
    <w:numRestart w:val="eachSect"/>
    <w:footnote w:id="-1"/>
    <w:footnote w:id="0"/>
  </w:footnotePr>
  <w:endnotePr>
    <w:numFmt w:val="decimal"/>
    <w:endnote w:id="-1"/>
    <w:endnote w:id="0"/>
  </w:endnotePr>
  <w:compat/>
  <w:rsids>
    <w:rsidRoot w:val="008936C6"/>
    <w:rsid w:val="00001F9C"/>
    <w:rsid w:val="0000223A"/>
    <w:rsid w:val="00002E1A"/>
    <w:rsid w:val="000034D5"/>
    <w:rsid w:val="00004118"/>
    <w:rsid w:val="00004AAA"/>
    <w:rsid w:val="00004B05"/>
    <w:rsid w:val="000078D5"/>
    <w:rsid w:val="000123BA"/>
    <w:rsid w:val="00013E68"/>
    <w:rsid w:val="00013EA8"/>
    <w:rsid w:val="000140E5"/>
    <w:rsid w:val="00015EF5"/>
    <w:rsid w:val="000167B6"/>
    <w:rsid w:val="00020276"/>
    <w:rsid w:val="00021C2E"/>
    <w:rsid w:val="00022F90"/>
    <w:rsid w:val="00024443"/>
    <w:rsid w:val="00026219"/>
    <w:rsid w:val="00026501"/>
    <w:rsid w:val="00026EFA"/>
    <w:rsid w:val="00027142"/>
    <w:rsid w:val="0003016C"/>
    <w:rsid w:val="000309F0"/>
    <w:rsid w:val="000323E6"/>
    <w:rsid w:val="00032766"/>
    <w:rsid w:val="000334C6"/>
    <w:rsid w:val="00036174"/>
    <w:rsid w:val="00036396"/>
    <w:rsid w:val="00037D5D"/>
    <w:rsid w:val="00041317"/>
    <w:rsid w:val="00041903"/>
    <w:rsid w:val="00041A51"/>
    <w:rsid w:val="00042005"/>
    <w:rsid w:val="000423F6"/>
    <w:rsid w:val="00042C84"/>
    <w:rsid w:val="00042E1F"/>
    <w:rsid w:val="00043177"/>
    <w:rsid w:val="0004668C"/>
    <w:rsid w:val="0005147E"/>
    <w:rsid w:val="0005149D"/>
    <w:rsid w:val="00054881"/>
    <w:rsid w:val="0005515A"/>
    <w:rsid w:val="000564F8"/>
    <w:rsid w:val="00056A95"/>
    <w:rsid w:val="00061887"/>
    <w:rsid w:val="00062F16"/>
    <w:rsid w:val="00064999"/>
    <w:rsid w:val="0006505F"/>
    <w:rsid w:val="000652D1"/>
    <w:rsid w:val="00066BCC"/>
    <w:rsid w:val="000702AA"/>
    <w:rsid w:val="000736E7"/>
    <w:rsid w:val="000761D3"/>
    <w:rsid w:val="00080F5B"/>
    <w:rsid w:val="000810CF"/>
    <w:rsid w:val="00081977"/>
    <w:rsid w:val="0008598D"/>
    <w:rsid w:val="00085F2E"/>
    <w:rsid w:val="0009058C"/>
    <w:rsid w:val="00090591"/>
    <w:rsid w:val="00090AE0"/>
    <w:rsid w:val="00090CBB"/>
    <w:rsid w:val="00091B87"/>
    <w:rsid w:val="000953D8"/>
    <w:rsid w:val="0009590C"/>
    <w:rsid w:val="000A14BB"/>
    <w:rsid w:val="000A265E"/>
    <w:rsid w:val="000A2EF5"/>
    <w:rsid w:val="000A54F0"/>
    <w:rsid w:val="000B05EE"/>
    <w:rsid w:val="000B1613"/>
    <w:rsid w:val="000B24CB"/>
    <w:rsid w:val="000B29CF"/>
    <w:rsid w:val="000B4699"/>
    <w:rsid w:val="000B4C21"/>
    <w:rsid w:val="000B63FB"/>
    <w:rsid w:val="000C2BE9"/>
    <w:rsid w:val="000C30D3"/>
    <w:rsid w:val="000C3294"/>
    <w:rsid w:val="000C3A4F"/>
    <w:rsid w:val="000C52FA"/>
    <w:rsid w:val="000D026D"/>
    <w:rsid w:val="000D0489"/>
    <w:rsid w:val="000D063E"/>
    <w:rsid w:val="000D16C8"/>
    <w:rsid w:val="000D285D"/>
    <w:rsid w:val="000D32E7"/>
    <w:rsid w:val="000D7081"/>
    <w:rsid w:val="000D7DA3"/>
    <w:rsid w:val="000E1E94"/>
    <w:rsid w:val="000E1F5B"/>
    <w:rsid w:val="000E283B"/>
    <w:rsid w:val="000E34DD"/>
    <w:rsid w:val="000E3D41"/>
    <w:rsid w:val="000E4010"/>
    <w:rsid w:val="000E54F0"/>
    <w:rsid w:val="000E69D2"/>
    <w:rsid w:val="000E7A7E"/>
    <w:rsid w:val="000F0944"/>
    <w:rsid w:val="000F2A92"/>
    <w:rsid w:val="000F3813"/>
    <w:rsid w:val="000F4F1D"/>
    <w:rsid w:val="000F70E0"/>
    <w:rsid w:val="000F71AE"/>
    <w:rsid w:val="000F79D9"/>
    <w:rsid w:val="001006E9"/>
    <w:rsid w:val="00105A9C"/>
    <w:rsid w:val="00106553"/>
    <w:rsid w:val="00106A37"/>
    <w:rsid w:val="00111E19"/>
    <w:rsid w:val="0011357D"/>
    <w:rsid w:val="00114537"/>
    <w:rsid w:val="00115F9E"/>
    <w:rsid w:val="00116BFF"/>
    <w:rsid w:val="0012015E"/>
    <w:rsid w:val="001222E7"/>
    <w:rsid w:val="001224D2"/>
    <w:rsid w:val="001236EA"/>
    <w:rsid w:val="00123910"/>
    <w:rsid w:val="00124DE0"/>
    <w:rsid w:val="001254E1"/>
    <w:rsid w:val="00126651"/>
    <w:rsid w:val="00130AB0"/>
    <w:rsid w:val="00132A78"/>
    <w:rsid w:val="001371CA"/>
    <w:rsid w:val="0013758A"/>
    <w:rsid w:val="001379F3"/>
    <w:rsid w:val="001429C3"/>
    <w:rsid w:val="00145823"/>
    <w:rsid w:val="00145A99"/>
    <w:rsid w:val="001462AB"/>
    <w:rsid w:val="001463BD"/>
    <w:rsid w:val="00146D50"/>
    <w:rsid w:val="001476C6"/>
    <w:rsid w:val="001531FE"/>
    <w:rsid w:val="001545E6"/>
    <w:rsid w:val="001556C6"/>
    <w:rsid w:val="00160F7A"/>
    <w:rsid w:val="00162F88"/>
    <w:rsid w:val="00163F10"/>
    <w:rsid w:val="00164FDE"/>
    <w:rsid w:val="00165D7A"/>
    <w:rsid w:val="00166140"/>
    <w:rsid w:val="00167001"/>
    <w:rsid w:val="00171AC1"/>
    <w:rsid w:val="0017260F"/>
    <w:rsid w:val="00172E7C"/>
    <w:rsid w:val="001734E5"/>
    <w:rsid w:val="00175A37"/>
    <w:rsid w:val="00177350"/>
    <w:rsid w:val="0018111F"/>
    <w:rsid w:val="0018352A"/>
    <w:rsid w:val="001841D3"/>
    <w:rsid w:val="0018454F"/>
    <w:rsid w:val="00185F5C"/>
    <w:rsid w:val="001879FA"/>
    <w:rsid w:val="00194F7C"/>
    <w:rsid w:val="00196C7B"/>
    <w:rsid w:val="001A04CD"/>
    <w:rsid w:val="001A0D04"/>
    <w:rsid w:val="001A0FF1"/>
    <w:rsid w:val="001A110A"/>
    <w:rsid w:val="001A268C"/>
    <w:rsid w:val="001A37F6"/>
    <w:rsid w:val="001A406C"/>
    <w:rsid w:val="001A493D"/>
    <w:rsid w:val="001A758E"/>
    <w:rsid w:val="001A7C23"/>
    <w:rsid w:val="001A7D87"/>
    <w:rsid w:val="001B0B29"/>
    <w:rsid w:val="001B0B90"/>
    <w:rsid w:val="001B1C1D"/>
    <w:rsid w:val="001B253F"/>
    <w:rsid w:val="001B2ED2"/>
    <w:rsid w:val="001B3BEE"/>
    <w:rsid w:val="001B4425"/>
    <w:rsid w:val="001B5015"/>
    <w:rsid w:val="001B673C"/>
    <w:rsid w:val="001C485F"/>
    <w:rsid w:val="001C7A2A"/>
    <w:rsid w:val="001D109F"/>
    <w:rsid w:val="001D253A"/>
    <w:rsid w:val="001D40CD"/>
    <w:rsid w:val="001D5682"/>
    <w:rsid w:val="001D69A6"/>
    <w:rsid w:val="001D6CB0"/>
    <w:rsid w:val="001E0A4B"/>
    <w:rsid w:val="001E3C71"/>
    <w:rsid w:val="001E5344"/>
    <w:rsid w:val="001E6AFD"/>
    <w:rsid w:val="001E6F70"/>
    <w:rsid w:val="001E78E6"/>
    <w:rsid w:val="001F2107"/>
    <w:rsid w:val="001F4685"/>
    <w:rsid w:val="001F488A"/>
    <w:rsid w:val="001F559A"/>
    <w:rsid w:val="001F5EF8"/>
    <w:rsid w:val="001F7DA2"/>
    <w:rsid w:val="001F7F4D"/>
    <w:rsid w:val="00200171"/>
    <w:rsid w:val="002007AB"/>
    <w:rsid w:val="002031E7"/>
    <w:rsid w:val="002033B6"/>
    <w:rsid w:val="00203D75"/>
    <w:rsid w:val="00203DB4"/>
    <w:rsid w:val="0020519D"/>
    <w:rsid w:val="0020551B"/>
    <w:rsid w:val="00205E47"/>
    <w:rsid w:val="002062D1"/>
    <w:rsid w:val="00206E09"/>
    <w:rsid w:val="00207298"/>
    <w:rsid w:val="00213BB6"/>
    <w:rsid w:val="00213E05"/>
    <w:rsid w:val="002144E8"/>
    <w:rsid w:val="002147FF"/>
    <w:rsid w:val="0022089E"/>
    <w:rsid w:val="00222A91"/>
    <w:rsid w:val="002237FB"/>
    <w:rsid w:val="00224D3E"/>
    <w:rsid w:val="00225ACD"/>
    <w:rsid w:val="00233A32"/>
    <w:rsid w:val="00233B72"/>
    <w:rsid w:val="002346E1"/>
    <w:rsid w:val="00234F52"/>
    <w:rsid w:val="002361A1"/>
    <w:rsid w:val="002362CD"/>
    <w:rsid w:val="00237CA2"/>
    <w:rsid w:val="002400A2"/>
    <w:rsid w:val="002442AE"/>
    <w:rsid w:val="002449EE"/>
    <w:rsid w:val="00246E70"/>
    <w:rsid w:val="00246FBF"/>
    <w:rsid w:val="002505E7"/>
    <w:rsid w:val="00250EC5"/>
    <w:rsid w:val="00250FB9"/>
    <w:rsid w:val="00251BA8"/>
    <w:rsid w:val="00252D5A"/>
    <w:rsid w:val="0025471E"/>
    <w:rsid w:val="002557B5"/>
    <w:rsid w:val="00257F1E"/>
    <w:rsid w:val="00260DC0"/>
    <w:rsid w:val="002610E2"/>
    <w:rsid w:val="002619FC"/>
    <w:rsid w:val="00263387"/>
    <w:rsid w:val="0026763E"/>
    <w:rsid w:val="00271CEB"/>
    <w:rsid w:val="00273A4A"/>
    <w:rsid w:val="00280B23"/>
    <w:rsid w:val="00283060"/>
    <w:rsid w:val="00287F7C"/>
    <w:rsid w:val="00290D06"/>
    <w:rsid w:val="002919B7"/>
    <w:rsid w:val="00291EE1"/>
    <w:rsid w:val="00291FE9"/>
    <w:rsid w:val="00292236"/>
    <w:rsid w:val="00292EBA"/>
    <w:rsid w:val="00294FE1"/>
    <w:rsid w:val="00296B1A"/>
    <w:rsid w:val="002A3724"/>
    <w:rsid w:val="002A4167"/>
    <w:rsid w:val="002A430C"/>
    <w:rsid w:val="002A582D"/>
    <w:rsid w:val="002A7CCF"/>
    <w:rsid w:val="002B1809"/>
    <w:rsid w:val="002C1385"/>
    <w:rsid w:val="002C1851"/>
    <w:rsid w:val="002C1E3E"/>
    <w:rsid w:val="002C249E"/>
    <w:rsid w:val="002C2812"/>
    <w:rsid w:val="002C2A28"/>
    <w:rsid w:val="002C3639"/>
    <w:rsid w:val="002C451A"/>
    <w:rsid w:val="002C465B"/>
    <w:rsid w:val="002C4E67"/>
    <w:rsid w:val="002C6530"/>
    <w:rsid w:val="002C748D"/>
    <w:rsid w:val="002C7516"/>
    <w:rsid w:val="002C776B"/>
    <w:rsid w:val="002D00FA"/>
    <w:rsid w:val="002D2E57"/>
    <w:rsid w:val="002D3E26"/>
    <w:rsid w:val="002D43C8"/>
    <w:rsid w:val="002D4FB3"/>
    <w:rsid w:val="002D4FDC"/>
    <w:rsid w:val="002D68D1"/>
    <w:rsid w:val="002E3044"/>
    <w:rsid w:val="002E4750"/>
    <w:rsid w:val="002E5304"/>
    <w:rsid w:val="002E6431"/>
    <w:rsid w:val="002E7762"/>
    <w:rsid w:val="002F058D"/>
    <w:rsid w:val="002F1ED5"/>
    <w:rsid w:val="002F2B0A"/>
    <w:rsid w:val="002F2CC9"/>
    <w:rsid w:val="002F2F44"/>
    <w:rsid w:val="002F3F4B"/>
    <w:rsid w:val="002F76A6"/>
    <w:rsid w:val="003032AC"/>
    <w:rsid w:val="00303632"/>
    <w:rsid w:val="00303D52"/>
    <w:rsid w:val="00304836"/>
    <w:rsid w:val="00304B6F"/>
    <w:rsid w:val="003058DB"/>
    <w:rsid w:val="00305FE7"/>
    <w:rsid w:val="00307102"/>
    <w:rsid w:val="00307F9B"/>
    <w:rsid w:val="0031373F"/>
    <w:rsid w:val="00313930"/>
    <w:rsid w:val="00314037"/>
    <w:rsid w:val="00314D49"/>
    <w:rsid w:val="003155D0"/>
    <w:rsid w:val="0031580E"/>
    <w:rsid w:val="00315950"/>
    <w:rsid w:val="00315B8E"/>
    <w:rsid w:val="00326EFC"/>
    <w:rsid w:val="003312FD"/>
    <w:rsid w:val="003314AD"/>
    <w:rsid w:val="00331535"/>
    <w:rsid w:val="0033182C"/>
    <w:rsid w:val="00331BCF"/>
    <w:rsid w:val="003332F5"/>
    <w:rsid w:val="003342AE"/>
    <w:rsid w:val="0033596F"/>
    <w:rsid w:val="003363EB"/>
    <w:rsid w:val="00336642"/>
    <w:rsid w:val="00336C82"/>
    <w:rsid w:val="003376AA"/>
    <w:rsid w:val="00340374"/>
    <w:rsid w:val="00340CB0"/>
    <w:rsid w:val="00340CCA"/>
    <w:rsid w:val="003415FA"/>
    <w:rsid w:val="003434E0"/>
    <w:rsid w:val="00343FA4"/>
    <w:rsid w:val="00344E9D"/>
    <w:rsid w:val="00345201"/>
    <w:rsid w:val="0034601A"/>
    <w:rsid w:val="003476D4"/>
    <w:rsid w:val="003478A3"/>
    <w:rsid w:val="00351330"/>
    <w:rsid w:val="00352A07"/>
    <w:rsid w:val="003530EA"/>
    <w:rsid w:val="00356C47"/>
    <w:rsid w:val="00356D26"/>
    <w:rsid w:val="003578F0"/>
    <w:rsid w:val="00361CA1"/>
    <w:rsid w:val="00361FBB"/>
    <w:rsid w:val="00362D70"/>
    <w:rsid w:val="00362F21"/>
    <w:rsid w:val="00363D93"/>
    <w:rsid w:val="00364595"/>
    <w:rsid w:val="0036540C"/>
    <w:rsid w:val="00367778"/>
    <w:rsid w:val="0037110A"/>
    <w:rsid w:val="0037142D"/>
    <w:rsid w:val="00371C40"/>
    <w:rsid w:val="00372CD7"/>
    <w:rsid w:val="00374714"/>
    <w:rsid w:val="00376641"/>
    <w:rsid w:val="00376B01"/>
    <w:rsid w:val="00376D9E"/>
    <w:rsid w:val="00380FDC"/>
    <w:rsid w:val="00383263"/>
    <w:rsid w:val="00383A67"/>
    <w:rsid w:val="0038696C"/>
    <w:rsid w:val="003869A9"/>
    <w:rsid w:val="00390035"/>
    <w:rsid w:val="00390AFC"/>
    <w:rsid w:val="00391456"/>
    <w:rsid w:val="00393707"/>
    <w:rsid w:val="0039439A"/>
    <w:rsid w:val="00397381"/>
    <w:rsid w:val="003A1325"/>
    <w:rsid w:val="003A3836"/>
    <w:rsid w:val="003A468F"/>
    <w:rsid w:val="003A53ED"/>
    <w:rsid w:val="003A6714"/>
    <w:rsid w:val="003B0131"/>
    <w:rsid w:val="003B1ABD"/>
    <w:rsid w:val="003B1FEB"/>
    <w:rsid w:val="003B2244"/>
    <w:rsid w:val="003B4135"/>
    <w:rsid w:val="003B4531"/>
    <w:rsid w:val="003B4AB2"/>
    <w:rsid w:val="003B4F86"/>
    <w:rsid w:val="003B670C"/>
    <w:rsid w:val="003C0BBB"/>
    <w:rsid w:val="003C100C"/>
    <w:rsid w:val="003C17EF"/>
    <w:rsid w:val="003C1C43"/>
    <w:rsid w:val="003C29FA"/>
    <w:rsid w:val="003C2D7E"/>
    <w:rsid w:val="003C2DC8"/>
    <w:rsid w:val="003C3819"/>
    <w:rsid w:val="003C4292"/>
    <w:rsid w:val="003C5166"/>
    <w:rsid w:val="003C53C8"/>
    <w:rsid w:val="003C7B2D"/>
    <w:rsid w:val="003D0916"/>
    <w:rsid w:val="003D27A1"/>
    <w:rsid w:val="003D6170"/>
    <w:rsid w:val="003D7230"/>
    <w:rsid w:val="003E5037"/>
    <w:rsid w:val="003E5AA6"/>
    <w:rsid w:val="003E7483"/>
    <w:rsid w:val="003F0516"/>
    <w:rsid w:val="003F0ABB"/>
    <w:rsid w:val="003F1E46"/>
    <w:rsid w:val="003F2BD3"/>
    <w:rsid w:val="003F5122"/>
    <w:rsid w:val="003F5503"/>
    <w:rsid w:val="003F63F9"/>
    <w:rsid w:val="004014E0"/>
    <w:rsid w:val="004014E2"/>
    <w:rsid w:val="004018FB"/>
    <w:rsid w:val="00401A80"/>
    <w:rsid w:val="00402E64"/>
    <w:rsid w:val="004052D4"/>
    <w:rsid w:val="00405BF2"/>
    <w:rsid w:val="004064F1"/>
    <w:rsid w:val="00407C28"/>
    <w:rsid w:val="004107F9"/>
    <w:rsid w:val="004116A4"/>
    <w:rsid w:val="00411979"/>
    <w:rsid w:val="00412E1B"/>
    <w:rsid w:val="00412F7C"/>
    <w:rsid w:val="004150F4"/>
    <w:rsid w:val="00415AAE"/>
    <w:rsid w:val="00415F7A"/>
    <w:rsid w:val="004176FB"/>
    <w:rsid w:val="00424A39"/>
    <w:rsid w:val="004250E6"/>
    <w:rsid w:val="0042615F"/>
    <w:rsid w:val="00427EE4"/>
    <w:rsid w:val="00427F35"/>
    <w:rsid w:val="00432B17"/>
    <w:rsid w:val="00433E4B"/>
    <w:rsid w:val="00440BE3"/>
    <w:rsid w:val="004433AA"/>
    <w:rsid w:val="00444A8D"/>
    <w:rsid w:val="00444EF8"/>
    <w:rsid w:val="00446B3F"/>
    <w:rsid w:val="00446BAF"/>
    <w:rsid w:val="00450172"/>
    <w:rsid w:val="0045256F"/>
    <w:rsid w:val="00452F00"/>
    <w:rsid w:val="00452F98"/>
    <w:rsid w:val="00453A8A"/>
    <w:rsid w:val="00453F7D"/>
    <w:rsid w:val="00454BF8"/>
    <w:rsid w:val="00457BF4"/>
    <w:rsid w:val="0046124A"/>
    <w:rsid w:val="00462F5D"/>
    <w:rsid w:val="004649B2"/>
    <w:rsid w:val="004658C5"/>
    <w:rsid w:val="00465FF9"/>
    <w:rsid w:val="0046616E"/>
    <w:rsid w:val="00472506"/>
    <w:rsid w:val="00472A5A"/>
    <w:rsid w:val="004733FC"/>
    <w:rsid w:val="00474F89"/>
    <w:rsid w:val="004813C8"/>
    <w:rsid w:val="00482A18"/>
    <w:rsid w:val="00483954"/>
    <w:rsid w:val="00484B90"/>
    <w:rsid w:val="004860CB"/>
    <w:rsid w:val="00486E20"/>
    <w:rsid w:val="00486FB2"/>
    <w:rsid w:val="004934CC"/>
    <w:rsid w:val="00493FF8"/>
    <w:rsid w:val="004943BB"/>
    <w:rsid w:val="004A0078"/>
    <w:rsid w:val="004A1E63"/>
    <w:rsid w:val="004A2702"/>
    <w:rsid w:val="004A2F36"/>
    <w:rsid w:val="004A4CAF"/>
    <w:rsid w:val="004A6A01"/>
    <w:rsid w:val="004A6E87"/>
    <w:rsid w:val="004B1EA9"/>
    <w:rsid w:val="004B2CC7"/>
    <w:rsid w:val="004B317A"/>
    <w:rsid w:val="004B3758"/>
    <w:rsid w:val="004B3C46"/>
    <w:rsid w:val="004B4962"/>
    <w:rsid w:val="004B6A64"/>
    <w:rsid w:val="004B6A93"/>
    <w:rsid w:val="004B77CA"/>
    <w:rsid w:val="004C18EE"/>
    <w:rsid w:val="004C2841"/>
    <w:rsid w:val="004C3974"/>
    <w:rsid w:val="004C467D"/>
    <w:rsid w:val="004C6A03"/>
    <w:rsid w:val="004D1203"/>
    <w:rsid w:val="004D33F2"/>
    <w:rsid w:val="004D3A59"/>
    <w:rsid w:val="004D7C0A"/>
    <w:rsid w:val="004D7D2F"/>
    <w:rsid w:val="004E1523"/>
    <w:rsid w:val="004E3FE4"/>
    <w:rsid w:val="004E6B74"/>
    <w:rsid w:val="004E74C3"/>
    <w:rsid w:val="004F12BC"/>
    <w:rsid w:val="004F1CBD"/>
    <w:rsid w:val="004F2464"/>
    <w:rsid w:val="004F3AC9"/>
    <w:rsid w:val="004F3D87"/>
    <w:rsid w:val="004F4274"/>
    <w:rsid w:val="004F4826"/>
    <w:rsid w:val="004F58D4"/>
    <w:rsid w:val="004F5F0F"/>
    <w:rsid w:val="004F76CB"/>
    <w:rsid w:val="005010A2"/>
    <w:rsid w:val="00501F8F"/>
    <w:rsid w:val="0050444C"/>
    <w:rsid w:val="00505E78"/>
    <w:rsid w:val="005078A1"/>
    <w:rsid w:val="00507BB3"/>
    <w:rsid w:val="005122FA"/>
    <w:rsid w:val="00512F6F"/>
    <w:rsid w:val="005149FE"/>
    <w:rsid w:val="0051672F"/>
    <w:rsid w:val="005201DC"/>
    <w:rsid w:val="00520C44"/>
    <w:rsid w:val="00523592"/>
    <w:rsid w:val="00525DE4"/>
    <w:rsid w:val="00526238"/>
    <w:rsid w:val="005303DA"/>
    <w:rsid w:val="00530C92"/>
    <w:rsid w:val="00533AE8"/>
    <w:rsid w:val="00533FD0"/>
    <w:rsid w:val="0053510E"/>
    <w:rsid w:val="005352AB"/>
    <w:rsid w:val="00535D83"/>
    <w:rsid w:val="00536F2B"/>
    <w:rsid w:val="00537C07"/>
    <w:rsid w:val="00540754"/>
    <w:rsid w:val="00542120"/>
    <w:rsid w:val="005432B4"/>
    <w:rsid w:val="00543A74"/>
    <w:rsid w:val="00543CFA"/>
    <w:rsid w:val="0055038A"/>
    <w:rsid w:val="00550D63"/>
    <w:rsid w:val="00552436"/>
    <w:rsid w:val="00553A77"/>
    <w:rsid w:val="00554658"/>
    <w:rsid w:val="00560A16"/>
    <w:rsid w:val="00561481"/>
    <w:rsid w:val="00561EF2"/>
    <w:rsid w:val="005628B4"/>
    <w:rsid w:val="00563B51"/>
    <w:rsid w:val="00567B0E"/>
    <w:rsid w:val="00570330"/>
    <w:rsid w:val="00570331"/>
    <w:rsid w:val="00570A94"/>
    <w:rsid w:val="00570CEA"/>
    <w:rsid w:val="00571248"/>
    <w:rsid w:val="0057445C"/>
    <w:rsid w:val="00574EC8"/>
    <w:rsid w:val="005755AA"/>
    <w:rsid w:val="00575893"/>
    <w:rsid w:val="00576CDB"/>
    <w:rsid w:val="0057705E"/>
    <w:rsid w:val="00577179"/>
    <w:rsid w:val="00577BD8"/>
    <w:rsid w:val="005817E5"/>
    <w:rsid w:val="00583837"/>
    <w:rsid w:val="00583FC5"/>
    <w:rsid w:val="00584520"/>
    <w:rsid w:val="005858CD"/>
    <w:rsid w:val="00585A8A"/>
    <w:rsid w:val="005861F5"/>
    <w:rsid w:val="00587E43"/>
    <w:rsid w:val="00591AFE"/>
    <w:rsid w:val="00591D54"/>
    <w:rsid w:val="00593AA2"/>
    <w:rsid w:val="005973E2"/>
    <w:rsid w:val="005A02C0"/>
    <w:rsid w:val="005A1CEF"/>
    <w:rsid w:val="005A1D4A"/>
    <w:rsid w:val="005A5964"/>
    <w:rsid w:val="005B07DF"/>
    <w:rsid w:val="005B29AF"/>
    <w:rsid w:val="005B2A6A"/>
    <w:rsid w:val="005B56FF"/>
    <w:rsid w:val="005B5A0D"/>
    <w:rsid w:val="005C1F18"/>
    <w:rsid w:val="005C2A4F"/>
    <w:rsid w:val="005C2AB3"/>
    <w:rsid w:val="005C39C6"/>
    <w:rsid w:val="005C434C"/>
    <w:rsid w:val="005C4F0D"/>
    <w:rsid w:val="005C7932"/>
    <w:rsid w:val="005C7BEB"/>
    <w:rsid w:val="005D16DA"/>
    <w:rsid w:val="005D43BC"/>
    <w:rsid w:val="005D4AA2"/>
    <w:rsid w:val="005E0232"/>
    <w:rsid w:val="005E0AA6"/>
    <w:rsid w:val="005E2ED9"/>
    <w:rsid w:val="005E3A2A"/>
    <w:rsid w:val="005E63B3"/>
    <w:rsid w:val="005E676E"/>
    <w:rsid w:val="005E7810"/>
    <w:rsid w:val="005F0CBB"/>
    <w:rsid w:val="005F0CE4"/>
    <w:rsid w:val="005F0DB2"/>
    <w:rsid w:val="005F255A"/>
    <w:rsid w:val="005F5443"/>
    <w:rsid w:val="005F564F"/>
    <w:rsid w:val="005F6B98"/>
    <w:rsid w:val="005F6C6D"/>
    <w:rsid w:val="005F72EB"/>
    <w:rsid w:val="00600725"/>
    <w:rsid w:val="00602BA6"/>
    <w:rsid w:val="00602F7C"/>
    <w:rsid w:val="00604247"/>
    <w:rsid w:val="00604ECC"/>
    <w:rsid w:val="006057EB"/>
    <w:rsid w:val="00606892"/>
    <w:rsid w:val="00606AF2"/>
    <w:rsid w:val="00606F52"/>
    <w:rsid w:val="006108DF"/>
    <w:rsid w:val="00611B0C"/>
    <w:rsid w:val="00611B0F"/>
    <w:rsid w:val="006120A7"/>
    <w:rsid w:val="0061266B"/>
    <w:rsid w:val="00613F0E"/>
    <w:rsid w:val="00614625"/>
    <w:rsid w:val="00614CEA"/>
    <w:rsid w:val="00616C4C"/>
    <w:rsid w:val="00622574"/>
    <w:rsid w:val="0062310B"/>
    <w:rsid w:val="00623DD5"/>
    <w:rsid w:val="0062520A"/>
    <w:rsid w:val="00626F43"/>
    <w:rsid w:val="006303E0"/>
    <w:rsid w:val="006320EA"/>
    <w:rsid w:val="00632E4B"/>
    <w:rsid w:val="0063416D"/>
    <w:rsid w:val="006347F4"/>
    <w:rsid w:val="00635A4E"/>
    <w:rsid w:val="00635B20"/>
    <w:rsid w:val="00636200"/>
    <w:rsid w:val="00640EE1"/>
    <w:rsid w:val="0064118D"/>
    <w:rsid w:val="0064164A"/>
    <w:rsid w:val="0064274B"/>
    <w:rsid w:val="006442AE"/>
    <w:rsid w:val="00644304"/>
    <w:rsid w:val="006475E5"/>
    <w:rsid w:val="0065000D"/>
    <w:rsid w:val="006511D7"/>
    <w:rsid w:val="00652071"/>
    <w:rsid w:val="00652A50"/>
    <w:rsid w:val="006546A8"/>
    <w:rsid w:val="006556BD"/>
    <w:rsid w:val="006568FC"/>
    <w:rsid w:val="00657D8F"/>
    <w:rsid w:val="00657E0A"/>
    <w:rsid w:val="00660407"/>
    <w:rsid w:val="00661C65"/>
    <w:rsid w:val="0066251A"/>
    <w:rsid w:val="00662B8E"/>
    <w:rsid w:val="00664AD3"/>
    <w:rsid w:val="00664BEB"/>
    <w:rsid w:val="00666580"/>
    <w:rsid w:val="00670958"/>
    <w:rsid w:val="00671F1F"/>
    <w:rsid w:val="00673ED6"/>
    <w:rsid w:val="006743BA"/>
    <w:rsid w:val="00674DA6"/>
    <w:rsid w:val="00675962"/>
    <w:rsid w:val="00677821"/>
    <w:rsid w:val="00677C3C"/>
    <w:rsid w:val="0068281B"/>
    <w:rsid w:val="00682E6B"/>
    <w:rsid w:val="00686A98"/>
    <w:rsid w:val="00687AB0"/>
    <w:rsid w:val="0069248E"/>
    <w:rsid w:val="00694157"/>
    <w:rsid w:val="00694E22"/>
    <w:rsid w:val="00696449"/>
    <w:rsid w:val="006967A9"/>
    <w:rsid w:val="006A012B"/>
    <w:rsid w:val="006A1E4E"/>
    <w:rsid w:val="006A3DA4"/>
    <w:rsid w:val="006A493A"/>
    <w:rsid w:val="006A70A2"/>
    <w:rsid w:val="006A7699"/>
    <w:rsid w:val="006B098D"/>
    <w:rsid w:val="006B15C7"/>
    <w:rsid w:val="006B1D24"/>
    <w:rsid w:val="006B2341"/>
    <w:rsid w:val="006B464B"/>
    <w:rsid w:val="006B63FB"/>
    <w:rsid w:val="006B70AA"/>
    <w:rsid w:val="006C0A4D"/>
    <w:rsid w:val="006C11E1"/>
    <w:rsid w:val="006C26B1"/>
    <w:rsid w:val="006C412A"/>
    <w:rsid w:val="006C5085"/>
    <w:rsid w:val="006C5BAE"/>
    <w:rsid w:val="006C5D19"/>
    <w:rsid w:val="006C617A"/>
    <w:rsid w:val="006C6EFD"/>
    <w:rsid w:val="006C7ACE"/>
    <w:rsid w:val="006D0B02"/>
    <w:rsid w:val="006D2062"/>
    <w:rsid w:val="006D39CD"/>
    <w:rsid w:val="006D4446"/>
    <w:rsid w:val="006D7FC7"/>
    <w:rsid w:val="006E0B91"/>
    <w:rsid w:val="006E1F58"/>
    <w:rsid w:val="006E372F"/>
    <w:rsid w:val="006E5407"/>
    <w:rsid w:val="006E6880"/>
    <w:rsid w:val="006F126F"/>
    <w:rsid w:val="006F2506"/>
    <w:rsid w:val="006F3B36"/>
    <w:rsid w:val="006F4B3C"/>
    <w:rsid w:val="006F4F47"/>
    <w:rsid w:val="006F5705"/>
    <w:rsid w:val="006F5960"/>
    <w:rsid w:val="006F5EBD"/>
    <w:rsid w:val="006F6966"/>
    <w:rsid w:val="006F6ADC"/>
    <w:rsid w:val="006F73BE"/>
    <w:rsid w:val="006F7FF6"/>
    <w:rsid w:val="0070157E"/>
    <w:rsid w:val="007027A8"/>
    <w:rsid w:val="00703256"/>
    <w:rsid w:val="00703959"/>
    <w:rsid w:val="0070400F"/>
    <w:rsid w:val="0070481E"/>
    <w:rsid w:val="00706EBC"/>
    <w:rsid w:val="00712146"/>
    <w:rsid w:val="0071227C"/>
    <w:rsid w:val="007128EE"/>
    <w:rsid w:val="00713B9E"/>
    <w:rsid w:val="00716413"/>
    <w:rsid w:val="00716C87"/>
    <w:rsid w:val="00716DE2"/>
    <w:rsid w:val="007201BA"/>
    <w:rsid w:val="007205E9"/>
    <w:rsid w:val="00721DE0"/>
    <w:rsid w:val="0072312B"/>
    <w:rsid w:val="007234A0"/>
    <w:rsid w:val="00726E7A"/>
    <w:rsid w:val="00733CE2"/>
    <w:rsid w:val="007361F0"/>
    <w:rsid w:val="00737B3E"/>
    <w:rsid w:val="00741875"/>
    <w:rsid w:val="007426B8"/>
    <w:rsid w:val="00742E53"/>
    <w:rsid w:val="0074566E"/>
    <w:rsid w:val="00750076"/>
    <w:rsid w:val="00750B00"/>
    <w:rsid w:val="007516B9"/>
    <w:rsid w:val="00751D8C"/>
    <w:rsid w:val="00751DE6"/>
    <w:rsid w:val="007533F0"/>
    <w:rsid w:val="00755545"/>
    <w:rsid w:val="00755FDE"/>
    <w:rsid w:val="00756811"/>
    <w:rsid w:val="007619F9"/>
    <w:rsid w:val="00761AE9"/>
    <w:rsid w:val="00761E8E"/>
    <w:rsid w:val="00767129"/>
    <w:rsid w:val="007708AD"/>
    <w:rsid w:val="00770DDC"/>
    <w:rsid w:val="0077147D"/>
    <w:rsid w:val="007731FE"/>
    <w:rsid w:val="007736B5"/>
    <w:rsid w:val="00774208"/>
    <w:rsid w:val="007747D0"/>
    <w:rsid w:val="00775440"/>
    <w:rsid w:val="007755E9"/>
    <w:rsid w:val="00775AC1"/>
    <w:rsid w:val="007763B8"/>
    <w:rsid w:val="00777475"/>
    <w:rsid w:val="00777906"/>
    <w:rsid w:val="007800A0"/>
    <w:rsid w:val="00780468"/>
    <w:rsid w:val="00780506"/>
    <w:rsid w:val="00785627"/>
    <w:rsid w:val="00786C7E"/>
    <w:rsid w:val="00790C3C"/>
    <w:rsid w:val="00790FFF"/>
    <w:rsid w:val="00791924"/>
    <w:rsid w:val="00791E46"/>
    <w:rsid w:val="007926E9"/>
    <w:rsid w:val="007959CB"/>
    <w:rsid w:val="00795E52"/>
    <w:rsid w:val="007961D5"/>
    <w:rsid w:val="007A25BC"/>
    <w:rsid w:val="007A309A"/>
    <w:rsid w:val="007A33A3"/>
    <w:rsid w:val="007A3E31"/>
    <w:rsid w:val="007B153B"/>
    <w:rsid w:val="007B2AF7"/>
    <w:rsid w:val="007B6800"/>
    <w:rsid w:val="007C0A97"/>
    <w:rsid w:val="007C0D93"/>
    <w:rsid w:val="007C17CA"/>
    <w:rsid w:val="007C265D"/>
    <w:rsid w:val="007C3B46"/>
    <w:rsid w:val="007C5184"/>
    <w:rsid w:val="007C6CD7"/>
    <w:rsid w:val="007C737C"/>
    <w:rsid w:val="007C7C6B"/>
    <w:rsid w:val="007D00F2"/>
    <w:rsid w:val="007D332E"/>
    <w:rsid w:val="007D3EE5"/>
    <w:rsid w:val="007D6C9B"/>
    <w:rsid w:val="007E64F9"/>
    <w:rsid w:val="007E6B78"/>
    <w:rsid w:val="007E7F68"/>
    <w:rsid w:val="007F06DE"/>
    <w:rsid w:val="007F0828"/>
    <w:rsid w:val="007F1A37"/>
    <w:rsid w:val="007F3292"/>
    <w:rsid w:val="007F6A86"/>
    <w:rsid w:val="00800B8D"/>
    <w:rsid w:val="00801B35"/>
    <w:rsid w:val="008022DA"/>
    <w:rsid w:val="00804489"/>
    <w:rsid w:val="00804C58"/>
    <w:rsid w:val="0080596A"/>
    <w:rsid w:val="0080739B"/>
    <w:rsid w:val="00811FAC"/>
    <w:rsid w:val="00812BCC"/>
    <w:rsid w:val="00813BFA"/>
    <w:rsid w:val="00814E95"/>
    <w:rsid w:val="00815FB5"/>
    <w:rsid w:val="00815FB7"/>
    <w:rsid w:val="008177E9"/>
    <w:rsid w:val="008203FA"/>
    <w:rsid w:val="00821A2A"/>
    <w:rsid w:val="00821B68"/>
    <w:rsid w:val="00822B25"/>
    <w:rsid w:val="00823FCB"/>
    <w:rsid w:val="00825340"/>
    <w:rsid w:val="008255A1"/>
    <w:rsid w:val="008265FA"/>
    <w:rsid w:val="00830D3F"/>
    <w:rsid w:val="008332C1"/>
    <w:rsid w:val="00833DDA"/>
    <w:rsid w:val="00834350"/>
    <w:rsid w:val="008370D3"/>
    <w:rsid w:val="00837618"/>
    <w:rsid w:val="00837D4F"/>
    <w:rsid w:val="0084020A"/>
    <w:rsid w:val="00840446"/>
    <w:rsid w:val="00841079"/>
    <w:rsid w:val="00841E6A"/>
    <w:rsid w:val="0084283F"/>
    <w:rsid w:val="00842A31"/>
    <w:rsid w:val="00842CD8"/>
    <w:rsid w:val="00843B55"/>
    <w:rsid w:val="00843D5B"/>
    <w:rsid w:val="008465EB"/>
    <w:rsid w:val="008479D8"/>
    <w:rsid w:val="00850955"/>
    <w:rsid w:val="00850E42"/>
    <w:rsid w:val="00852049"/>
    <w:rsid w:val="00854E68"/>
    <w:rsid w:val="00856C2B"/>
    <w:rsid w:val="0086045E"/>
    <w:rsid w:val="00863951"/>
    <w:rsid w:val="00863EAB"/>
    <w:rsid w:val="00865030"/>
    <w:rsid w:val="008650CF"/>
    <w:rsid w:val="0086571D"/>
    <w:rsid w:val="0086630F"/>
    <w:rsid w:val="00867229"/>
    <w:rsid w:val="00874206"/>
    <w:rsid w:val="008772E4"/>
    <w:rsid w:val="008818C2"/>
    <w:rsid w:val="008839BC"/>
    <w:rsid w:val="00884245"/>
    <w:rsid w:val="00887997"/>
    <w:rsid w:val="00887CC4"/>
    <w:rsid w:val="00891A78"/>
    <w:rsid w:val="008936C6"/>
    <w:rsid w:val="00894AF7"/>
    <w:rsid w:val="00897BB4"/>
    <w:rsid w:val="008A0081"/>
    <w:rsid w:val="008A0523"/>
    <w:rsid w:val="008A472A"/>
    <w:rsid w:val="008A4BA6"/>
    <w:rsid w:val="008A5714"/>
    <w:rsid w:val="008A5BFE"/>
    <w:rsid w:val="008A6045"/>
    <w:rsid w:val="008A7729"/>
    <w:rsid w:val="008B05D1"/>
    <w:rsid w:val="008B39FB"/>
    <w:rsid w:val="008B3E4E"/>
    <w:rsid w:val="008B5527"/>
    <w:rsid w:val="008C01F1"/>
    <w:rsid w:val="008C2076"/>
    <w:rsid w:val="008C3FFD"/>
    <w:rsid w:val="008C52A7"/>
    <w:rsid w:val="008C5302"/>
    <w:rsid w:val="008C6D40"/>
    <w:rsid w:val="008C70AD"/>
    <w:rsid w:val="008D05CB"/>
    <w:rsid w:val="008D0BEA"/>
    <w:rsid w:val="008D101B"/>
    <w:rsid w:val="008D2628"/>
    <w:rsid w:val="008D5E49"/>
    <w:rsid w:val="008D7757"/>
    <w:rsid w:val="008E0C23"/>
    <w:rsid w:val="008E11A0"/>
    <w:rsid w:val="008E5F1C"/>
    <w:rsid w:val="008F29BD"/>
    <w:rsid w:val="008F6302"/>
    <w:rsid w:val="008F6E26"/>
    <w:rsid w:val="008F701B"/>
    <w:rsid w:val="008F7473"/>
    <w:rsid w:val="009001A6"/>
    <w:rsid w:val="00900219"/>
    <w:rsid w:val="00900A9E"/>
    <w:rsid w:val="00902633"/>
    <w:rsid w:val="00904B45"/>
    <w:rsid w:val="00905585"/>
    <w:rsid w:val="0090783E"/>
    <w:rsid w:val="00907C7E"/>
    <w:rsid w:val="00910AC6"/>
    <w:rsid w:val="00913217"/>
    <w:rsid w:val="009169B5"/>
    <w:rsid w:val="00917321"/>
    <w:rsid w:val="00917454"/>
    <w:rsid w:val="00920426"/>
    <w:rsid w:val="00920576"/>
    <w:rsid w:val="00920903"/>
    <w:rsid w:val="00920991"/>
    <w:rsid w:val="00923FD4"/>
    <w:rsid w:val="00924DB9"/>
    <w:rsid w:val="00931030"/>
    <w:rsid w:val="009318F4"/>
    <w:rsid w:val="00931EEC"/>
    <w:rsid w:val="00932F2D"/>
    <w:rsid w:val="00935B49"/>
    <w:rsid w:val="009436FC"/>
    <w:rsid w:val="00946A82"/>
    <w:rsid w:val="009512CB"/>
    <w:rsid w:val="009530C2"/>
    <w:rsid w:val="00956672"/>
    <w:rsid w:val="0096059C"/>
    <w:rsid w:val="00961824"/>
    <w:rsid w:val="00962B62"/>
    <w:rsid w:val="009637FF"/>
    <w:rsid w:val="00965154"/>
    <w:rsid w:val="00965A65"/>
    <w:rsid w:val="009669F1"/>
    <w:rsid w:val="00967CFE"/>
    <w:rsid w:val="0097297C"/>
    <w:rsid w:val="009779FB"/>
    <w:rsid w:val="00977C87"/>
    <w:rsid w:val="009802E2"/>
    <w:rsid w:val="00980784"/>
    <w:rsid w:val="00980C4D"/>
    <w:rsid w:val="00982FF4"/>
    <w:rsid w:val="00983318"/>
    <w:rsid w:val="009834B2"/>
    <w:rsid w:val="00984C35"/>
    <w:rsid w:val="00985588"/>
    <w:rsid w:val="009856F9"/>
    <w:rsid w:val="0098660A"/>
    <w:rsid w:val="0099487E"/>
    <w:rsid w:val="0099618B"/>
    <w:rsid w:val="00997818"/>
    <w:rsid w:val="009A3339"/>
    <w:rsid w:val="009A3431"/>
    <w:rsid w:val="009A3FB5"/>
    <w:rsid w:val="009A4C78"/>
    <w:rsid w:val="009B0587"/>
    <w:rsid w:val="009B1394"/>
    <w:rsid w:val="009B151E"/>
    <w:rsid w:val="009B2A13"/>
    <w:rsid w:val="009B5F8D"/>
    <w:rsid w:val="009B762A"/>
    <w:rsid w:val="009C0F80"/>
    <w:rsid w:val="009C13E4"/>
    <w:rsid w:val="009C1A1D"/>
    <w:rsid w:val="009C3479"/>
    <w:rsid w:val="009C4875"/>
    <w:rsid w:val="009C64F1"/>
    <w:rsid w:val="009C7DAF"/>
    <w:rsid w:val="009D0A02"/>
    <w:rsid w:val="009D1425"/>
    <w:rsid w:val="009D201B"/>
    <w:rsid w:val="009D30DF"/>
    <w:rsid w:val="009D3A33"/>
    <w:rsid w:val="009D3F24"/>
    <w:rsid w:val="009D4515"/>
    <w:rsid w:val="009D52B6"/>
    <w:rsid w:val="009D6930"/>
    <w:rsid w:val="009D74F6"/>
    <w:rsid w:val="009E5E3D"/>
    <w:rsid w:val="009F0D03"/>
    <w:rsid w:val="009F2928"/>
    <w:rsid w:val="009F3761"/>
    <w:rsid w:val="009F673E"/>
    <w:rsid w:val="009F7544"/>
    <w:rsid w:val="00A02823"/>
    <w:rsid w:val="00A02A84"/>
    <w:rsid w:val="00A04577"/>
    <w:rsid w:val="00A045AE"/>
    <w:rsid w:val="00A05E31"/>
    <w:rsid w:val="00A06B16"/>
    <w:rsid w:val="00A06E41"/>
    <w:rsid w:val="00A07656"/>
    <w:rsid w:val="00A10207"/>
    <w:rsid w:val="00A12C0C"/>
    <w:rsid w:val="00A16F29"/>
    <w:rsid w:val="00A17C89"/>
    <w:rsid w:val="00A2101C"/>
    <w:rsid w:val="00A218D2"/>
    <w:rsid w:val="00A23B76"/>
    <w:rsid w:val="00A245C9"/>
    <w:rsid w:val="00A24E76"/>
    <w:rsid w:val="00A258AC"/>
    <w:rsid w:val="00A30150"/>
    <w:rsid w:val="00A34759"/>
    <w:rsid w:val="00A34D5B"/>
    <w:rsid w:val="00A3525C"/>
    <w:rsid w:val="00A352BC"/>
    <w:rsid w:val="00A4031F"/>
    <w:rsid w:val="00A40705"/>
    <w:rsid w:val="00A41A72"/>
    <w:rsid w:val="00A43451"/>
    <w:rsid w:val="00A45338"/>
    <w:rsid w:val="00A462DA"/>
    <w:rsid w:val="00A46B7A"/>
    <w:rsid w:val="00A4722A"/>
    <w:rsid w:val="00A4731C"/>
    <w:rsid w:val="00A479E0"/>
    <w:rsid w:val="00A526AC"/>
    <w:rsid w:val="00A54B2B"/>
    <w:rsid w:val="00A5773B"/>
    <w:rsid w:val="00A6227A"/>
    <w:rsid w:val="00A6286C"/>
    <w:rsid w:val="00A64450"/>
    <w:rsid w:val="00A65683"/>
    <w:rsid w:val="00A675AC"/>
    <w:rsid w:val="00A712D9"/>
    <w:rsid w:val="00A80E39"/>
    <w:rsid w:val="00A81A21"/>
    <w:rsid w:val="00A87122"/>
    <w:rsid w:val="00A90038"/>
    <w:rsid w:val="00A914A2"/>
    <w:rsid w:val="00A95A7C"/>
    <w:rsid w:val="00A96FC7"/>
    <w:rsid w:val="00AA29D5"/>
    <w:rsid w:val="00AA2EEF"/>
    <w:rsid w:val="00AA4308"/>
    <w:rsid w:val="00AA6034"/>
    <w:rsid w:val="00AA6D06"/>
    <w:rsid w:val="00AA7346"/>
    <w:rsid w:val="00AB0620"/>
    <w:rsid w:val="00AB0B1E"/>
    <w:rsid w:val="00AB2D3F"/>
    <w:rsid w:val="00AB3380"/>
    <w:rsid w:val="00AB34BB"/>
    <w:rsid w:val="00AB6031"/>
    <w:rsid w:val="00AB70A7"/>
    <w:rsid w:val="00AC3000"/>
    <w:rsid w:val="00AC4236"/>
    <w:rsid w:val="00AC53F7"/>
    <w:rsid w:val="00AD0A70"/>
    <w:rsid w:val="00AD22DE"/>
    <w:rsid w:val="00AD249F"/>
    <w:rsid w:val="00AD32FF"/>
    <w:rsid w:val="00AD3441"/>
    <w:rsid w:val="00AD42CB"/>
    <w:rsid w:val="00AD600B"/>
    <w:rsid w:val="00AD7164"/>
    <w:rsid w:val="00AD7728"/>
    <w:rsid w:val="00AE0F60"/>
    <w:rsid w:val="00AE152F"/>
    <w:rsid w:val="00AE179A"/>
    <w:rsid w:val="00AE28C6"/>
    <w:rsid w:val="00AE2F21"/>
    <w:rsid w:val="00AE40A9"/>
    <w:rsid w:val="00AE4316"/>
    <w:rsid w:val="00AE68D8"/>
    <w:rsid w:val="00AE6CBB"/>
    <w:rsid w:val="00AF0F1A"/>
    <w:rsid w:val="00AF1C05"/>
    <w:rsid w:val="00AF511F"/>
    <w:rsid w:val="00AF5782"/>
    <w:rsid w:val="00AF69D9"/>
    <w:rsid w:val="00AF6B14"/>
    <w:rsid w:val="00B00363"/>
    <w:rsid w:val="00B0039F"/>
    <w:rsid w:val="00B01BDF"/>
    <w:rsid w:val="00B0243A"/>
    <w:rsid w:val="00B05961"/>
    <w:rsid w:val="00B0737A"/>
    <w:rsid w:val="00B118A8"/>
    <w:rsid w:val="00B11CF6"/>
    <w:rsid w:val="00B16555"/>
    <w:rsid w:val="00B17D89"/>
    <w:rsid w:val="00B17EFD"/>
    <w:rsid w:val="00B20E09"/>
    <w:rsid w:val="00B20FF0"/>
    <w:rsid w:val="00B20FF1"/>
    <w:rsid w:val="00B31DDA"/>
    <w:rsid w:val="00B32316"/>
    <w:rsid w:val="00B327B7"/>
    <w:rsid w:val="00B32BC4"/>
    <w:rsid w:val="00B3306D"/>
    <w:rsid w:val="00B34107"/>
    <w:rsid w:val="00B3442E"/>
    <w:rsid w:val="00B34FA4"/>
    <w:rsid w:val="00B35BAF"/>
    <w:rsid w:val="00B40219"/>
    <w:rsid w:val="00B402CC"/>
    <w:rsid w:val="00B42257"/>
    <w:rsid w:val="00B43399"/>
    <w:rsid w:val="00B43A67"/>
    <w:rsid w:val="00B46BF1"/>
    <w:rsid w:val="00B523BF"/>
    <w:rsid w:val="00B536EA"/>
    <w:rsid w:val="00B537E1"/>
    <w:rsid w:val="00B54132"/>
    <w:rsid w:val="00B54840"/>
    <w:rsid w:val="00B54FE3"/>
    <w:rsid w:val="00B56563"/>
    <w:rsid w:val="00B57B28"/>
    <w:rsid w:val="00B6125E"/>
    <w:rsid w:val="00B613FB"/>
    <w:rsid w:val="00B618B4"/>
    <w:rsid w:val="00B62260"/>
    <w:rsid w:val="00B62D39"/>
    <w:rsid w:val="00B62EEF"/>
    <w:rsid w:val="00B63D7C"/>
    <w:rsid w:val="00B6401A"/>
    <w:rsid w:val="00B649F7"/>
    <w:rsid w:val="00B65879"/>
    <w:rsid w:val="00B662D6"/>
    <w:rsid w:val="00B70379"/>
    <w:rsid w:val="00B70B1F"/>
    <w:rsid w:val="00B70B8B"/>
    <w:rsid w:val="00B71C6C"/>
    <w:rsid w:val="00B74A4B"/>
    <w:rsid w:val="00B77027"/>
    <w:rsid w:val="00B8248B"/>
    <w:rsid w:val="00B83AB2"/>
    <w:rsid w:val="00B86788"/>
    <w:rsid w:val="00B87A70"/>
    <w:rsid w:val="00B90834"/>
    <w:rsid w:val="00B91DA0"/>
    <w:rsid w:val="00B9234F"/>
    <w:rsid w:val="00B9262E"/>
    <w:rsid w:val="00B9530C"/>
    <w:rsid w:val="00BA051F"/>
    <w:rsid w:val="00BA0588"/>
    <w:rsid w:val="00BA5934"/>
    <w:rsid w:val="00BA76E2"/>
    <w:rsid w:val="00BB0FE1"/>
    <w:rsid w:val="00BB12B4"/>
    <w:rsid w:val="00BB1B2E"/>
    <w:rsid w:val="00BB24C5"/>
    <w:rsid w:val="00BB2C9C"/>
    <w:rsid w:val="00BB4544"/>
    <w:rsid w:val="00BB5405"/>
    <w:rsid w:val="00BB5FA3"/>
    <w:rsid w:val="00BB6B1C"/>
    <w:rsid w:val="00BB6F81"/>
    <w:rsid w:val="00BB71F7"/>
    <w:rsid w:val="00BB72C9"/>
    <w:rsid w:val="00BC0438"/>
    <w:rsid w:val="00BC0737"/>
    <w:rsid w:val="00BC11F1"/>
    <w:rsid w:val="00BC1BB2"/>
    <w:rsid w:val="00BC3DE8"/>
    <w:rsid w:val="00BC55DA"/>
    <w:rsid w:val="00BD45DB"/>
    <w:rsid w:val="00BD4B83"/>
    <w:rsid w:val="00BD5504"/>
    <w:rsid w:val="00BD650C"/>
    <w:rsid w:val="00BD7CDE"/>
    <w:rsid w:val="00BE0315"/>
    <w:rsid w:val="00BE0658"/>
    <w:rsid w:val="00BE4C30"/>
    <w:rsid w:val="00BE5E21"/>
    <w:rsid w:val="00BE6CFD"/>
    <w:rsid w:val="00BE707A"/>
    <w:rsid w:val="00BF115C"/>
    <w:rsid w:val="00BF3204"/>
    <w:rsid w:val="00BF3E9D"/>
    <w:rsid w:val="00BF63FC"/>
    <w:rsid w:val="00BF6C3F"/>
    <w:rsid w:val="00C010C3"/>
    <w:rsid w:val="00C02131"/>
    <w:rsid w:val="00C026F0"/>
    <w:rsid w:val="00C029D1"/>
    <w:rsid w:val="00C0360A"/>
    <w:rsid w:val="00C04142"/>
    <w:rsid w:val="00C05CDB"/>
    <w:rsid w:val="00C07DE2"/>
    <w:rsid w:val="00C1080C"/>
    <w:rsid w:val="00C10987"/>
    <w:rsid w:val="00C109C6"/>
    <w:rsid w:val="00C112B4"/>
    <w:rsid w:val="00C122FB"/>
    <w:rsid w:val="00C12E14"/>
    <w:rsid w:val="00C14432"/>
    <w:rsid w:val="00C14475"/>
    <w:rsid w:val="00C16BD9"/>
    <w:rsid w:val="00C16C65"/>
    <w:rsid w:val="00C16EF5"/>
    <w:rsid w:val="00C21EEE"/>
    <w:rsid w:val="00C22339"/>
    <w:rsid w:val="00C22D37"/>
    <w:rsid w:val="00C22DCD"/>
    <w:rsid w:val="00C2309F"/>
    <w:rsid w:val="00C23669"/>
    <w:rsid w:val="00C26987"/>
    <w:rsid w:val="00C32948"/>
    <w:rsid w:val="00C34DFB"/>
    <w:rsid w:val="00C35B30"/>
    <w:rsid w:val="00C378E2"/>
    <w:rsid w:val="00C40FCA"/>
    <w:rsid w:val="00C426DD"/>
    <w:rsid w:val="00C43F81"/>
    <w:rsid w:val="00C4655E"/>
    <w:rsid w:val="00C46A5C"/>
    <w:rsid w:val="00C5096B"/>
    <w:rsid w:val="00C51499"/>
    <w:rsid w:val="00C52B01"/>
    <w:rsid w:val="00C54704"/>
    <w:rsid w:val="00C54AB9"/>
    <w:rsid w:val="00C55BD9"/>
    <w:rsid w:val="00C57838"/>
    <w:rsid w:val="00C579E6"/>
    <w:rsid w:val="00C6015E"/>
    <w:rsid w:val="00C62762"/>
    <w:rsid w:val="00C62EAB"/>
    <w:rsid w:val="00C63763"/>
    <w:rsid w:val="00C664FB"/>
    <w:rsid w:val="00C66F62"/>
    <w:rsid w:val="00C67640"/>
    <w:rsid w:val="00C722CD"/>
    <w:rsid w:val="00C72454"/>
    <w:rsid w:val="00C72AC1"/>
    <w:rsid w:val="00C72B29"/>
    <w:rsid w:val="00C743A8"/>
    <w:rsid w:val="00C74998"/>
    <w:rsid w:val="00C75541"/>
    <w:rsid w:val="00C76E48"/>
    <w:rsid w:val="00C800E3"/>
    <w:rsid w:val="00C8415C"/>
    <w:rsid w:val="00C853E6"/>
    <w:rsid w:val="00C87061"/>
    <w:rsid w:val="00C87A5F"/>
    <w:rsid w:val="00C87F48"/>
    <w:rsid w:val="00C902CC"/>
    <w:rsid w:val="00C90F7F"/>
    <w:rsid w:val="00C91C3D"/>
    <w:rsid w:val="00C92B97"/>
    <w:rsid w:val="00C93D2C"/>
    <w:rsid w:val="00C95470"/>
    <w:rsid w:val="00C96A7B"/>
    <w:rsid w:val="00C96E0E"/>
    <w:rsid w:val="00CA00C5"/>
    <w:rsid w:val="00CA0F47"/>
    <w:rsid w:val="00CA1C82"/>
    <w:rsid w:val="00CA2ED5"/>
    <w:rsid w:val="00CA6736"/>
    <w:rsid w:val="00CB0832"/>
    <w:rsid w:val="00CB4CA0"/>
    <w:rsid w:val="00CB678E"/>
    <w:rsid w:val="00CB697A"/>
    <w:rsid w:val="00CB69C3"/>
    <w:rsid w:val="00CB76B0"/>
    <w:rsid w:val="00CB79D0"/>
    <w:rsid w:val="00CC02AE"/>
    <w:rsid w:val="00CC0614"/>
    <w:rsid w:val="00CC0CAA"/>
    <w:rsid w:val="00CC2070"/>
    <w:rsid w:val="00CC34BF"/>
    <w:rsid w:val="00CC505D"/>
    <w:rsid w:val="00CC5069"/>
    <w:rsid w:val="00CC7FDA"/>
    <w:rsid w:val="00CD03DF"/>
    <w:rsid w:val="00CD1D16"/>
    <w:rsid w:val="00CD2D39"/>
    <w:rsid w:val="00CD5362"/>
    <w:rsid w:val="00CD5461"/>
    <w:rsid w:val="00CD5BF8"/>
    <w:rsid w:val="00CD63FB"/>
    <w:rsid w:val="00CD6730"/>
    <w:rsid w:val="00CE0C38"/>
    <w:rsid w:val="00CE264A"/>
    <w:rsid w:val="00CE2753"/>
    <w:rsid w:val="00CE4B74"/>
    <w:rsid w:val="00CE650C"/>
    <w:rsid w:val="00CE6665"/>
    <w:rsid w:val="00CF03FC"/>
    <w:rsid w:val="00CF07DE"/>
    <w:rsid w:val="00CF0E00"/>
    <w:rsid w:val="00CF1BA6"/>
    <w:rsid w:val="00CF1F8E"/>
    <w:rsid w:val="00CF48D1"/>
    <w:rsid w:val="00CF5FD8"/>
    <w:rsid w:val="00D005E9"/>
    <w:rsid w:val="00D01C25"/>
    <w:rsid w:val="00D020B1"/>
    <w:rsid w:val="00D034EB"/>
    <w:rsid w:val="00D05555"/>
    <w:rsid w:val="00D05979"/>
    <w:rsid w:val="00D064AB"/>
    <w:rsid w:val="00D10D75"/>
    <w:rsid w:val="00D13743"/>
    <w:rsid w:val="00D15BEF"/>
    <w:rsid w:val="00D161E4"/>
    <w:rsid w:val="00D17918"/>
    <w:rsid w:val="00D17B90"/>
    <w:rsid w:val="00D20B3E"/>
    <w:rsid w:val="00D20D8B"/>
    <w:rsid w:val="00D21F78"/>
    <w:rsid w:val="00D30095"/>
    <w:rsid w:val="00D30C34"/>
    <w:rsid w:val="00D31212"/>
    <w:rsid w:val="00D31A0A"/>
    <w:rsid w:val="00D32A91"/>
    <w:rsid w:val="00D338F5"/>
    <w:rsid w:val="00D33C78"/>
    <w:rsid w:val="00D3409C"/>
    <w:rsid w:val="00D34FE7"/>
    <w:rsid w:val="00D36AA1"/>
    <w:rsid w:val="00D41ED7"/>
    <w:rsid w:val="00D45C2F"/>
    <w:rsid w:val="00D51B0E"/>
    <w:rsid w:val="00D51B8A"/>
    <w:rsid w:val="00D51EC1"/>
    <w:rsid w:val="00D53434"/>
    <w:rsid w:val="00D54162"/>
    <w:rsid w:val="00D55150"/>
    <w:rsid w:val="00D5650F"/>
    <w:rsid w:val="00D568FB"/>
    <w:rsid w:val="00D576B0"/>
    <w:rsid w:val="00D57F2F"/>
    <w:rsid w:val="00D6065F"/>
    <w:rsid w:val="00D61F93"/>
    <w:rsid w:val="00D66B91"/>
    <w:rsid w:val="00D67E36"/>
    <w:rsid w:val="00D70105"/>
    <w:rsid w:val="00D70D05"/>
    <w:rsid w:val="00D715DD"/>
    <w:rsid w:val="00D7259D"/>
    <w:rsid w:val="00D72E3F"/>
    <w:rsid w:val="00D733AE"/>
    <w:rsid w:val="00D755F3"/>
    <w:rsid w:val="00D75720"/>
    <w:rsid w:val="00D75822"/>
    <w:rsid w:val="00D77A3B"/>
    <w:rsid w:val="00D826ED"/>
    <w:rsid w:val="00D82AFA"/>
    <w:rsid w:val="00D8430E"/>
    <w:rsid w:val="00D856D2"/>
    <w:rsid w:val="00D87754"/>
    <w:rsid w:val="00D90714"/>
    <w:rsid w:val="00D90B90"/>
    <w:rsid w:val="00D9124E"/>
    <w:rsid w:val="00D92B7D"/>
    <w:rsid w:val="00D92EBA"/>
    <w:rsid w:val="00D930AF"/>
    <w:rsid w:val="00D949AD"/>
    <w:rsid w:val="00D9513E"/>
    <w:rsid w:val="00D95FA8"/>
    <w:rsid w:val="00D969F9"/>
    <w:rsid w:val="00D972C2"/>
    <w:rsid w:val="00DA13B2"/>
    <w:rsid w:val="00DA24B6"/>
    <w:rsid w:val="00DA24DA"/>
    <w:rsid w:val="00DA2879"/>
    <w:rsid w:val="00DA2F23"/>
    <w:rsid w:val="00DA46E5"/>
    <w:rsid w:val="00DA474C"/>
    <w:rsid w:val="00DA5DE8"/>
    <w:rsid w:val="00DB185E"/>
    <w:rsid w:val="00DB44F9"/>
    <w:rsid w:val="00DB5CC1"/>
    <w:rsid w:val="00DB6966"/>
    <w:rsid w:val="00DC0BE7"/>
    <w:rsid w:val="00DC0DB0"/>
    <w:rsid w:val="00DC0EAD"/>
    <w:rsid w:val="00DC1FB3"/>
    <w:rsid w:val="00DC2EEE"/>
    <w:rsid w:val="00DC3734"/>
    <w:rsid w:val="00DC38B1"/>
    <w:rsid w:val="00DC3CD7"/>
    <w:rsid w:val="00DC6761"/>
    <w:rsid w:val="00DC6F7E"/>
    <w:rsid w:val="00DD0158"/>
    <w:rsid w:val="00DD2485"/>
    <w:rsid w:val="00DD375B"/>
    <w:rsid w:val="00DD4642"/>
    <w:rsid w:val="00DD4D4C"/>
    <w:rsid w:val="00DE1366"/>
    <w:rsid w:val="00DE2A6C"/>
    <w:rsid w:val="00DE385D"/>
    <w:rsid w:val="00DE4076"/>
    <w:rsid w:val="00DE5BED"/>
    <w:rsid w:val="00DE66C9"/>
    <w:rsid w:val="00DE6858"/>
    <w:rsid w:val="00DE6A95"/>
    <w:rsid w:val="00DF2127"/>
    <w:rsid w:val="00DF2F01"/>
    <w:rsid w:val="00DF4171"/>
    <w:rsid w:val="00DF7A7C"/>
    <w:rsid w:val="00E005B5"/>
    <w:rsid w:val="00E0294F"/>
    <w:rsid w:val="00E02FE8"/>
    <w:rsid w:val="00E0365A"/>
    <w:rsid w:val="00E037FE"/>
    <w:rsid w:val="00E03D4E"/>
    <w:rsid w:val="00E05343"/>
    <w:rsid w:val="00E05F20"/>
    <w:rsid w:val="00E06482"/>
    <w:rsid w:val="00E06796"/>
    <w:rsid w:val="00E068F2"/>
    <w:rsid w:val="00E0695F"/>
    <w:rsid w:val="00E0791A"/>
    <w:rsid w:val="00E106D6"/>
    <w:rsid w:val="00E136F6"/>
    <w:rsid w:val="00E1432C"/>
    <w:rsid w:val="00E15032"/>
    <w:rsid w:val="00E161BD"/>
    <w:rsid w:val="00E16A70"/>
    <w:rsid w:val="00E177EE"/>
    <w:rsid w:val="00E178C8"/>
    <w:rsid w:val="00E21ED9"/>
    <w:rsid w:val="00E226B0"/>
    <w:rsid w:val="00E249C1"/>
    <w:rsid w:val="00E2622C"/>
    <w:rsid w:val="00E321CE"/>
    <w:rsid w:val="00E3319B"/>
    <w:rsid w:val="00E37E6C"/>
    <w:rsid w:val="00E400B1"/>
    <w:rsid w:val="00E439BA"/>
    <w:rsid w:val="00E44979"/>
    <w:rsid w:val="00E44E79"/>
    <w:rsid w:val="00E456CB"/>
    <w:rsid w:val="00E46726"/>
    <w:rsid w:val="00E46B4C"/>
    <w:rsid w:val="00E47368"/>
    <w:rsid w:val="00E47A96"/>
    <w:rsid w:val="00E500BA"/>
    <w:rsid w:val="00E52333"/>
    <w:rsid w:val="00E57DA6"/>
    <w:rsid w:val="00E60B56"/>
    <w:rsid w:val="00E670FF"/>
    <w:rsid w:val="00E67465"/>
    <w:rsid w:val="00E67B47"/>
    <w:rsid w:val="00E7040E"/>
    <w:rsid w:val="00E704A3"/>
    <w:rsid w:val="00E73FE1"/>
    <w:rsid w:val="00E74BE5"/>
    <w:rsid w:val="00E761B1"/>
    <w:rsid w:val="00E80F60"/>
    <w:rsid w:val="00E840DF"/>
    <w:rsid w:val="00E84283"/>
    <w:rsid w:val="00E848BB"/>
    <w:rsid w:val="00E85549"/>
    <w:rsid w:val="00E865F3"/>
    <w:rsid w:val="00E91B37"/>
    <w:rsid w:val="00E94CE5"/>
    <w:rsid w:val="00E96259"/>
    <w:rsid w:val="00E963DE"/>
    <w:rsid w:val="00E96C39"/>
    <w:rsid w:val="00E97510"/>
    <w:rsid w:val="00E97AB1"/>
    <w:rsid w:val="00EA07DA"/>
    <w:rsid w:val="00EA266F"/>
    <w:rsid w:val="00EA2C4A"/>
    <w:rsid w:val="00EA3237"/>
    <w:rsid w:val="00EA37D4"/>
    <w:rsid w:val="00EB192E"/>
    <w:rsid w:val="00EB3EC8"/>
    <w:rsid w:val="00EB6EDC"/>
    <w:rsid w:val="00EB6F1C"/>
    <w:rsid w:val="00EC0421"/>
    <w:rsid w:val="00EC0BEC"/>
    <w:rsid w:val="00EC3591"/>
    <w:rsid w:val="00EC6651"/>
    <w:rsid w:val="00ED02BC"/>
    <w:rsid w:val="00ED11B9"/>
    <w:rsid w:val="00ED1F4A"/>
    <w:rsid w:val="00ED2695"/>
    <w:rsid w:val="00ED2B99"/>
    <w:rsid w:val="00ED2DB1"/>
    <w:rsid w:val="00ED4B61"/>
    <w:rsid w:val="00ED4C34"/>
    <w:rsid w:val="00ED53C2"/>
    <w:rsid w:val="00ED750E"/>
    <w:rsid w:val="00EE5560"/>
    <w:rsid w:val="00EE68F0"/>
    <w:rsid w:val="00EE737B"/>
    <w:rsid w:val="00EE7AE1"/>
    <w:rsid w:val="00EF1922"/>
    <w:rsid w:val="00EF4F84"/>
    <w:rsid w:val="00EF5401"/>
    <w:rsid w:val="00EF5DF6"/>
    <w:rsid w:val="00EF6D18"/>
    <w:rsid w:val="00F0009B"/>
    <w:rsid w:val="00F03F1D"/>
    <w:rsid w:val="00F04A1E"/>
    <w:rsid w:val="00F0729F"/>
    <w:rsid w:val="00F110A0"/>
    <w:rsid w:val="00F11722"/>
    <w:rsid w:val="00F12A12"/>
    <w:rsid w:val="00F12C34"/>
    <w:rsid w:val="00F1362F"/>
    <w:rsid w:val="00F1582F"/>
    <w:rsid w:val="00F15D7F"/>
    <w:rsid w:val="00F1773F"/>
    <w:rsid w:val="00F17FA1"/>
    <w:rsid w:val="00F20154"/>
    <w:rsid w:val="00F21E3A"/>
    <w:rsid w:val="00F2208D"/>
    <w:rsid w:val="00F251F6"/>
    <w:rsid w:val="00F25731"/>
    <w:rsid w:val="00F25848"/>
    <w:rsid w:val="00F2680B"/>
    <w:rsid w:val="00F26D07"/>
    <w:rsid w:val="00F27402"/>
    <w:rsid w:val="00F2771B"/>
    <w:rsid w:val="00F27AA8"/>
    <w:rsid w:val="00F30CD9"/>
    <w:rsid w:val="00F33516"/>
    <w:rsid w:val="00F403BC"/>
    <w:rsid w:val="00F4209F"/>
    <w:rsid w:val="00F42AA1"/>
    <w:rsid w:val="00F43DFD"/>
    <w:rsid w:val="00F43F7B"/>
    <w:rsid w:val="00F47DF5"/>
    <w:rsid w:val="00F5030F"/>
    <w:rsid w:val="00F52D3D"/>
    <w:rsid w:val="00F5308A"/>
    <w:rsid w:val="00F53E75"/>
    <w:rsid w:val="00F55C6D"/>
    <w:rsid w:val="00F56249"/>
    <w:rsid w:val="00F601BE"/>
    <w:rsid w:val="00F602B5"/>
    <w:rsid w:val="00F62008"/>
    <w:rsid w:val="00F621C4"/>
    <w:rsid w:val="00F64040"/>
    <w:rsid w:val="00F64041"/>
    <w:rsid w:val="00F705FD"/>
    <w:rsid w:val="00F7089B"/>
    <w:rsid w:val="00F72110"/>
    <w:rsid w:val="00F728EA"/>
    <w:rsid w:val="00F73A7A"/>
    <w:rsid w:val="00F74138"/>
    <w:rsid w:val="00F75584"/>
    <w:rsid w:val="00F75A2B"/>
    <w:rsid w:val="00F81DBE"/>
    <w:rsid w:val="00F82C32"/>
    <w:rsid w:val="00F8707F"/>
    <w:rsid w:val="00F90DFF"/>
    <w:rsid w:val="00F90FEE"/>
    <w:rsid w:val="00F922CF"/>
    <w:rsid w:val="00F92726"/>
    <w:rsid w:val="00F92F49"/>
    <w:rsid w:val="00F93C2F"/>
    <w:rsid w:val="00F95156"/>
    <w:rsid w:val="00FA09CC"/>
    <w:rsid w:val="00FA2155"/>
    <w:rsid w:val="00FA37AB"/>
    <w:rsid w:val="00FA43AB"/>
    <w:rsid w:val="00FA4C69"/>
    <w:rsid w:val="00FB00E9"/>
    <w:rsid w:val="00FB065D"/>
    <w:rsid w:val="00FB17D7"/>
    <w:rsid w:val="00FB2957"/>
    <w:rsid w:val="00FB2B8C"/>
    <w:rsid w:val="00FB71BB"/>
    <w:rsid w:val="00FB7682"/>
    <w:rsid w:val="00FB7BFE"/>
    <w:rsid w:val="00FC02B7"/>
    <w:rsid w:val="00FC4E0B"/>
    <w:rsid w:val="00FC7204"/>
    <w:rsid w:val="00FD16C2"/>
    <w:rsid w:val="00FD7AF7"/>
    <w:rsid w:val="00FE04EA"/>
    <w:rsid w:val="00FE16B2"/>
    <w:rsid w:val="00FE2939"/>
    <w:rsid w:val="00FE2B9E"/>
    <w:rsid w:val="00FE45BA"/>
    <w:rsid w:val="00FE60E3"/>
    <w:rsid w:val="00FE776A"/>
    <w:rsid w:val="00FF4881"/>
    <w:rsid w:val="00FF49E4"/>
    <w:rsid w:val="00FF6D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1A"/>
    <w:pPr>
      <w:bidi/>
    </w:pPr>
    <w:rPr>
      <w:rFonts w:cs="Simplified Arabic"/>
      <w:sz w:val="24"/>
      <w:szCs w:val="28"/>
    </w:rPr>
  </w:style>
  <w:style w:type="paragraph" w:styleId="Heading1">
    <w:name w:val="heading 1"/>
    <w:basedOn w:val="Normal"/>
    <w:next w:val="Normal"/>
    <w:link w:val="Heading1Char"/>
    <w:qFormat/>
    <w:rsid w:val="00AF0F1A"/>
    <w:pPr>
      <w:keepNext/>
      <w:bidi w:val="0"/>
      <w:outlineLvl w:val="0"/>
    </w:pPr>
    <w:rPr>
      <w:rFonts w:cs="Times New Roman"/>
      <w:b/>
      <w:bCs/>
      <w:sz w:val="52"/>
      <w:szCs w:val="52"/>
    </w:rPr>
  </w:style>
  <w:style w:type="paragraph" w:styleId="Heading2">
    <w:name w:val="heading 2"/>
    <w:aliases w:val="h2,A.B.C."/>
    <w:basedOn w:val="Normal"/>
    <w:next w:val="Normal"/>
    <w:link w:val="Heading2Char"/>
    <w:qFormat/>
    <w:rsid w:val="00AF0F1A"/>
    <w:pPr>
      <w:keepNext/>
      <w:jc w:val="both"/>
      <w:outlineLvl w:val="1"/>
    </w:pPr>
    <w:rPr>
      <w:rFonts w:cs="Traditional Arabic"/>
      <w:b/>
      <w:bCs/>
      <w:szCs w:val="24"/>
    </w:rPr>
  </w:style>
  <w:style w:type="paragraph" w:styleId="Heading3">
    <w:name w:val="heading 3"/>
    <w:aliases w:val="h3,1.2.3."/>
    <w:basedOn w:val="Normal"/>
    <w:next w:val="Normal"/>
    <w:link w:val="Heading3Char"/>
    <w:qFormat/>
    <w:rsid w:val="00AF0F1A"/>
    <w:pPr>
      <w:keepNext/>
      <w:bidi w:val="0"/>
      <w:jc w:val="both"/>
      <w:outlineLvl w:val="2"/>
    </w:pPr>
    <w:rPr>
      <w:rFonts w:ascii="Univers" w:hAnsi="Univers"/>
      <w:b/>
      <w:bCs/>
      <w:sz w:val="40"/>
      <w:szCs w:val="40"/>
    </w:rPr>
  </w:style>
  <w:style w:type="paragraph" w:styleId="Heading4">
    <w:name w:val="heading 4"/>
    <w:aliases w:val="h4,Level III for #'s"/>
    <w:basedOn w:val="Normal"/>
    <w:next w:val="Normal"/>
    <w:link w:val="Heading4Char1"/>
    <w:qFormat/>
    <w:rsid w:val="00AF0F1A"/>
    <w:pPr>
      <w:keepNext/>
      <w:spacing w:line="360" w:lineRule="exact"/>
      <w:jc w:val="both"/>
      <w:outlineLvl w:val="3"/>
    </w:pPr>
    <w:rPr>
      <w:b/>
      <w:bCs/>
      <w:sz w:val="30"/>
      <w:szCs w:val="30"/>
    </w:rPr>
  </w:style>
  <w:style w:type="paragraph" w:styleId="Heading5">
    <w:name w:val="heading 5"/>
    <w:basedOn w:val="Normal"/>
    <w:next w:val="Normal"/>
    <w:link w:val="Heading5Char1"/>
    <w:qFormat/>
    <w:rsid w:val="00AF0F1A"/>
    <w:pPr>
      <w:keepNext/>
      <w:spacing w:line="360" w:lineRule="exact"/>
      <w:jc w:val="both"/>
      <w:outlineLvl w:val="4"/>
    </w:pPr>
    <w:rPr>
      <w:b/>
      <w:bCs/>
      <w:sz w:val="26"/>
      <w:szCs w:val="26"/>
    </w:rPr>
  </w:style>
  <w:style w:type="paragraph" w:styleId="Heading6">
    <w:name w:val="heading 6"/>
    <w:basedOn w:val="Normal"/>
    <w:next w:val="Normal"/>
    <w:link w:val="Heading6Char1"/>
    <w:qFormat/>
    <w:rsid w:val="00AF0F1A"/>
    <w:pPr>
      <w:keepNext/>
      <w:spacing w:line="360" w:lineRule="exact"/>
      <w:jc w:val="center"/>
      <w:outlineLvl w:val="5"/>
    </w:pPr>
    <w:rPr>
      <w:b/>
      <w:bCs/>
      <w:sz w:val="28"/>
    </w:rPr>
  </w:style>
  <w:style w:type="paragraph" w:styleId="Heading7">
    <w:name w:val="heading 7"/>
    <w:basedOn w:val="Normal"/>
    <w:next w:val="Normal"/>
    <w:link w:val="Heading7Char1"/>
    <w:qFormat/>
    <w:rsid w:val="00AF0F1A"/>
    <w:pPr>
      <w:keepNext/>
      <w:spacing w:line="360" w:lineRule="exact"/>
      <w:ind w:left="1440" w:firstLine="881"/>
      <w:jc w:val="both"/>
      <w:outlineLvl w:val="6"/>
    </w:pPr>
    <w:rPr>
      <w:u w:val="single"/>
    </w:rPr>
  </w:style>
  <w:style w:type="paragraph" w:styleId="Heading8">
    <w:name w:val="heading 8"/>
    <w:basedOn w:val="Normal"/>
    <w:next w:val="Normal"/>
    <w:link w:val="Heading8Char1"/>
    <w:qFormat/>
    <w:rsid w:val="00AF0F1A"/>
    <w:pPr>
      <w:keepNext/>
      <w:spacing w:line="360" w:lineRule="exact"/>
      <w:ind w:left="1440" w:firstLine="362"/>
      <w:outlineLvl w:val="7"/>
    </w:pPr>
    <w:rPr>
      <w:sz w:val="28"/>
      <w:u w:val="single"/>
    </w:rPr>
  </w:style>
  <w:style w:type="paragraph" w:styleId="Heading9">
    <w:name w:val="heading 9"/>
    <w:basedOn w:val="Normal"/>
    <w:next w:val="Normal"/>
    <w:link w:val="Heading9Char1"/>
    <w:qFormat/>
    <w:rsid w:val="00AF0F1A"/>
    <w:pPr>
      <w:keepNext/>
      <w:spacing w:line="360" w:lineRule="exact"/>
      <w:ind w:left="282" w:hanging="28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F1A"/>
    <w:pPr>
      <w:tabs>
        <w:tab w:val="center" w:pos="4153"/>
        <w:tab w:val="right" w:pos="8306"/>
      </w:tabs>
    </w:pPr>
  </w:style>
  <w:style w:type="paragraph" w:styleId="Footer">
    <w:name w:val="footer"/>
    <w:basedOn w:val="Normal"/>
    <w:link w:val="FooterChar"/>
    <w:rsid w:val="00AF0F1A"/>
    <w:pPr>
      <w:tabs>
        <w:tab w:val="center" w:pos="4153"/>
        <w:tab w:val="right" w:pos="8306"/>
      </w:tabs>
    </w:pPr>
  </w:style>
  <w:style w:type="character" w:styleId="PageNumber">
    <w:name w:val="page number"/>
    <w:basedOn w:val="DefaultParagraphFont"/>
    <w:rsid w:val="00AF0F1A"/>
  </w:style>
  <w:style w:type="paragraph" w:styleId="Caption">
    <w:name w:val="caption"/>
    <w:basedOn w:val="Normal"/>
    <w:next w:val="Normal"/>
    <w:qFormat/>
    <w:rsid w:val="00AF0F1A"/>
    <w:pPr>
      <w:spacing w:line="360" w:lineRule="exact"/>
      <w:jc w:val="center"/>
    </w:pPr>
    <w:rPr>
      <w:b/>
      <w:bCs/>
      <w:noProof/>
      <w:sz w:val="48"/>
      <w:szCs w:val="48"/>
    </w:rPr>
  </w:style>
  <w:style w:type="paragraph" w:styleId="FootnoteText">
    <w:name w:val="footnote text"/>
    <w:aliases w:val="DNV-FT,Geneva 9,Font: Geneva 9,Boston 10,f,Car,-E Fußnotentext,ft,Fußnote,Fußnotentext Ursprung,fn,footnote text,Footnotes,Footnote ak,fn cafc,Footnotes Char Char,Footnote Text Char Char,fn Char Char,footnote text Char Char Char Ch,93,Char"/>
    <w:basedOn w:val="Normal"/>
    <w:link w:val="FootnoteTextChar"/>
    <w:rsid w:val="00AF0F1A"/>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AF0F1A"/>
    <w:rPr>
      <w:vertAlign w:val="superscript"/>
    </w:rPr>
  </w:style>
  <w:style w:type="paragraph" w:styleId="BodyText">
    <w:name w:val="Body Text"/>
    <w:basedOn w:val="Normal"/>
    <w:link w:val="BodyTextChar1"/>
    <w:rsid w:val="00AF0F1A"/>
    <w:pPr>
      <w:spacing w:line="360" w:lineRule="exact"/>
      <w:jc w:val="both"/>
    </w:pPr>
  </w:style>
  <w:style w:type="paragraph" w:styleId="BodyTextIndent">
    <w:name w:val="Body Text Indent"/>
    <w:basedOn w:val="Normal"/>
    <w:link w:val="BodyTextIndentChar1"/>
    <w:rsid w:val="00AF0F1A"/>
    <w:pPr>
      <w:spacing w:line="360" w:lineRule="exact"/>
      <w:ind w:left="282" w:hanging="282"/>
      <w:jc w:val="both"/>
    </w:pPr>
    <w:rPr>
      <w:b/>
      <w:bCs/>
    </w:rPr>
  </w:style>
  <w:style w:type="paragraph" w:styleId="BodyText2">
    <w:name w:val="Body Text 2"/>
    <w:basedOn w:val="Normal"/>
    <w:link w:val="BodyText2Char"/>
    <w:rsid w:val="00AF0F1A"/>
    <w:pPr>
      <w:spacing w:line="360" w:lineRule="exact"/>
      <w:jc w:val="both"/>
    </w:pPr>
    <w:rPr>
      <w:sz w:val="28"/>
    </w:rPr>
  </w:style>
  <w:style w:type="paragraph" w:styleId="BodyTextIndent2">
    <w:name w:val="Body Text Indent 2"/>
    <w:basedOn w:val="Normal"/>
    <w:link w:val="BodyTextIndent2Char1"/>
    <w:rsid w:val="00AF0F1A"/>
    <w:pPr>
      <w:spacing w:line="360" w:lineRule="exact"/>
      <w:ind w:left="720"/>
      <w:jc w:val="both"/>
    </w:pPr>
  </w:style>
  <w:style w:type="paragraph" w:styleId="BodyTextIndent3">
    <w:name w:val="Body Text Indent 3"/>
    <w:basedOn w:val="Normal"/>
    <w:link w:val="BodyTextIndent3Char1"/>
    <w:rsid w:val="00AF0F1A"/>
    <w:pPr>
      <w:spacing w:line="360" w:lineRule="exact"/>
      <w:ind w:left="1440"/>
      <w:jc w:val="both"/>
    </w:pPr>
  </w:style>
  <w:style w:type="character" w:styleId="Hyperlink">
    <w:name w:val="Hyperlink"/>
    <w:uiPriority w:val="99"/>
    <w:rsid w:val="00AF0F1A"/>
    <w:rPr>
      <w:color w:val="0000FF"/>
      <w:u w:val="single"/>
    </w:rPr>
  </w:style>
  <w:style w:type="paragraph" w:customStyle="1" w:styleId="Level1">
    <w:name w:val="Level1"/>
    <w:basedOn w:val="Normal"/>
    <w:rsid w:val="00AF0F1A"/>
    <w:pPr>
      <w:tabs>
        <w:tab w:val="num" w:pos="-360"/>
        <w:tab w:val="left" w:pos="578"/>
        <w:tab w:val="left" w:pos="1157"/>
      </w:tabs>
      <w:bidi w:val="0"/>
      <w:spacing w:after="240"/>
      <w:ind w:left="-360" w:hanging="360"/>
    </w:pPr>
    <w:rPr>
      <w:rFonts w:cs="Times New Roman"/>
      <w:sz w:val="22"/>
      <w:szCs w:val="22"/>
      <w:lang w:val="en-GB" w:eastAsia="fr-FR"/>
    </w:rPr>
  </w:style>
  <w:style w:type="paragraph" w:styleId="EndnoteText">
    <w:name w:val="endnote text"/>
    <w:basedOn w:val="Normal"/>
    <w:link w:val="EndnoteTextChar"/>
    <w:uiPriority w:val="99"/>
    <w:rsid w:val="00AF0F1A"/>
    <w:rPr>
      <w:sz w:val="20"/>
      <w:szCs w:val="20"/>
    </w:rPr>
  </w:style>
  <w:style w:type="character" w:styleId="EndnoteReference">
    <w:name w:val="endnote reference"/>
    <w:uiPriority w:val="99"/>
    <w:rsid w:val="00AF0F1A"/>
    <w:rPr>
      <w:vertAlign w:val="superscript"/>
    </w:rPr>
  </w:style>
  <w:style w:type="paragraph" w:customStyle="1" w:styleId="font6">
    <w:name w:val="font6"/>
    <w:basedOn w:val="Normal"/>
    <w:rsid w:val="00AF0F1A"/>
    <w:pPr>
      <w:bidi w:val="0"/>
      <w:spacing w:before="100" w:beforeAutospacing="1" w:after="100" w:afterAutospacing="1"/>
    </w:pPr>
    <w:rPr>
      <w:rFonts w:ascii="Arial" w:eastAsia="Arial Unicode MS" w:hAnsi="Arial" w:cs="Arial"/>
      <w:sz w:val="20"/>
      <w:szCs w:val="20"/>
      <w:lang w:val="fr-FR" w:eastAsia="fr-FR"/>
    </w:rPr>
  </w:style>
  <w:style w:type="paragraph" w:customStyle="1" w:styleId="main">
    <w:name w:val="main"/>
    <w:basedOn w:val="Normal"/>
    <w:autoRedefine/>
    <w:rsid w:val="00AF0F1A"/>
    <w:pPr>
      <w:widowControl w:val="0"/>
      <w:tabs>
        <w:tab w:val="num" w:pos="360"/>
        <w:tab w:val="left" w:pos="720"/>
        <w:tab w:val="left" w:pos="1440"/>
      </w:tabs>
      <w:bidi w:val="0"/>
      <w:spacing w:line="360" w:lineRule="auto"/>
    </w:pPr>
    <w:rPr>
      <w:rFonts w:cs="Times New Roman"/>
      <w:snapToGrid w:val="0"/>
      <w:sz w:val="22"/>
      <w:szCs w:val="22"/>
      <w:lang w:val="en-GB"/>
    </w:rPr>
  </w:style>
  <w:style w:type="paragraph" w:styleId="BalloonText">
    <w:name w:val="Balloon Text"/>
    <w:basedOn w:val="Normal"/>
    <w:link w:val="BalloonTextChar2"/>
    <w:uiPriority w:val="99"/>
    <w:semiHidden/>
    <w:rsid w:val="002F2CC9"/>
    <w:rPr>
      <w:rFonts w:ascii="Tahoma" w:hAnsi="Tahoma" w:cs="Tahoma"/>
      <w:sz w:val="16"/>
      <w:szCs w:val="16"/>
    </w:rPr>
  </w:style>
  <w:style w:type="table" w:styleId="TableGrid">
    <w:name w:val="Table Grid"/>
    <w:basedOn w:val="TableNormal"/>
    <w:rsid w:val="005122F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1"/>
    <w:rsid w:val="002C7516"/>
    <w:pPr>
      <w:spacing w:after="120"/>
    </w:pPr>
    <w:rPr>
      <w:sz w:val="16"/>
      <w:szCs w:val="16"/>
    </w:rPr>
  </w:style>
  <w:style w:type="paragraph" w:customStyle="1" w:styleId="1">
    <w:name w:val="نمط1"/>
    <w:basedOn w:val="Normal"/>
    <w:rsid w:val="002C7516"/>
    <w:pPr>
      <w:spacing w:line="216" w:lineRule="auto"/>
      <w:jc w:val="lowKashida"/>
    </w:pPr>
    <w:rPr>
      <w:rFonts w:cs="Akhbar MT"/>
      <w:sz w:val="22"/>
      <w:szCs w:val="30"/>
      <w:lang w:eastAsia="ar-SA" w:bidi="ar-EG"/>
    </w:rPr>
  </w:style>
  <w:style w:type="paragraph" w:customStyle="1" w:styleId="Level2">
    <w:name w:val="Level2"/>
    <w:basedOn w:val="Normal"/>
    <w:rsid w:val="005303DA"/>
    <w:pPr>
      <w:tabs>
        <w:tab w:val="left" w:pos="578"/>
        <w:tab w:val="left" w:pos="1157"/>
      </w:tabs>
      <w:bidi w:val="0"/>
      <w:spacing w:after="240"/>
      <w:ind w:firstLine="578"/>
    </w:pPr>
    <w:rPr>
      <w:rFonts w:cs="Times New Roman"/>
      <w:sz w:val="22"/>
      <w:szCs w:val="20"/>
      <w:lang w:val="en-GB"/>
    </w:rPr>
  </w:style>
  <w:style w:type="paragraph" w:styleId="BlockText">
    <w:name w:val="Block Text"/>
    <w:basedOn w:val="Normal"/>
    <w:rsid w:val="00560A16"/>
    <w:pPr>
      <w:ind w:left="720" w:hanging="720"/>
      <w:jc w:val="lowKashida"/>
    </w:pPr>
    <w:rPr>
      <w:rFonts w:ascii="Times" w:hAnsi="Times" w:cs="Mudir MT"/>
      <w:noProof/>
      <w:sz w:val="20"/>
      <w:szCs w:val="24"/>
    </w:rPr>
  </w:style>
  <w:style w:type="character" w:styleId="FollowedHyperlink">
    <w:name w:val="FollowedHyperlink"/>
    <w:rsid w:val="00560A16"/>
    <w:rPr>
      <w:color w:val="800080"/>
      <w:u w:val="single"/>
    </w:rPr>
  </w:style>
  <w:style w:type="paragraph" w:styleId="Title">
    <w:name w:val="Title"/>
    <w:basedOn w:val="Normal"/>
    <w:link w:val="TitleChar"/>
    <w:qFormat/>
    <w:rsid w:val="00560A16"/>
    <w:pPr>
      <w:jc w:val="center"/>
    </w:pPr>
    <w:rPr>
      <w:sz w:val="22"/>
      <w:u w:val="single"/>
    </w:rPr>
  </w:style>
  <w:style w:type="paragraph" w:styleId="Subtitle">
    <w:name w:val="Subtitle"/>
    <w:basedOn w:val="Normal"/>
    <w:link w:val="SubtitleChar"/>
    <w:qFormat/>
    <w:rsid w:val="00560A16"/>
    <w:pPr>
      <w:jc w:val="center"/>
    </w:pPr>
    <w:rPr>
      <w:sz w:val="22"/>
      <w:u w:val="single"/>
    </w:rPr>
  </w:style>
  <w:style w:type="paragraph" w:styleId="NormalWeb">
    <w:name w:val="Normal (Web)"/>
    <w:basedOn w:val="Normal"/>
    <w:rsid w:val="00560A16"/>
    <w:pPr>
      <w:overflowPunct w:val="0"/>
      <w:autoSpaceDE w:val="0"/>
      <w:autoSpaceDN w:val="0"/>
      <w:bidi w:val="0"/>
      <w:adjustRightInd w:val="0"/>
      <w:spacing w:before="100" w:after="100"/>
      <w:textAlignment w:val="baseline"/>
    </w:pPr>
    <w:rPr>
      <w:rFonts w:cs="Traditional Arabic"/>
      <w:lang w:val="en-GB" w:eastAsia="ar-SA"/>
    </w:rPr>
  </w:style>
  <w:style w:type="character" w:customStyle="1" w:styleId="FootnoteTextChar">
    <w:name w:val="Footnote Text Char"/>
    <w:aliases w:val="DNV-FT Char,Geneva 9 Char,Font: Geneva 9 Char,Boston 10 Char,f Char,Car Char,-E Fußnotentext Char,ft Char,Fußnote Char,Fußnotentext Ursprung Char,fn Char,footnote text Char,Footnotes Char,Footnote ak Char,fn cafc Char,93 Char"/>
    <w:link w:val="FootnoteText"/>
    <w:rsid w:val="00A06B16"/>
    <w:rPr>
      <w:rFonts w:cs="Simplified Arabic"/>
    </w:rPr>
  </w:style>
  <w:style w:type="paragraph" w:customStyle="1" w:styleId="Char1CharCharCharCharCharChar">
    <w:name w:val="Char1 Char Char Char Char Char Char"/>
    <w:basedOn w:val="Normal"/>
    <w:rsid w:val="00530C92"/>
    <w:pPr>
      <w:bidi w:val="0"/>
      <w:spacing w:after="160" w:line="240" w:lineRule="exact"/>
    </w:pPr>
    <w:rPr>
      <w:rFonts w:ascii="Tahoma" w:hAnsi="Tahoma" w:cs="Times New Roman"/>
      <w:sz w:val="20"/>
      <w:szCs w:val="20"/>
    </w:rPr>
  </w:style>
  <w:style w:type="paragraph" w:customStyle="1" w:styleId="HCh">
    <w:name w:val="_ H _Ch"/>
    <w:basedOn w:val="Normal"/>
    <w:next w:val="Normal"/>
    <w:rsid w:val="00B54132"/>
    <w:pPr>
      <w:keepNext/>
      <w:keepLines/>
      <w:suppressAutoHyphens/>
      <w:spacing w:line="450" w:lineRule="exact"/>
      <w:jc w:val="lowKashida"/>
      <w:outlineLvl w:val="0"/>
    </w:pPr>
    <w:rPr>
      <w:rFonts w:eastAsia="SimSun" w:cs="Traditional Arabic"/>
      <w:b/>
      <w:bCs/>
      <w:spacing w:val="-2"/>
      <w:w w:val="103"/>
      <w:kern w:val="14"/>
      <w:sz w:val="28"/>
      <w:szCs w:val="38"/>
      <w:lang w:eastAsia="zh-CN"/>
    </w:rPr>
  </w:style>
  <w:style w:type="paragraph" w:customStyle="1" w:styleId="Normal-pool">
    <w:name w:val="Normal-pool"/>
    <w:link w:val="Normal-poolChar"/>
    <w:rsid w:val="00593AA2"/>
    <w:pPr>
      <w:tabs>
        <w:tab w:val="left" w:pos="1247"/>
        <w:tab w:val="left" w:pos="1814"/>
        <w:tab w:val="left" w:pos="2381"/>
        <w:tab w:val="left" w:pos="2948"/>
        <w:tab w:val="left" w:pos="3515"/>
        <w:tab w:val="left" w:pos="4082"/>
      </w:tabs>
    </w:pPr>
    <w:rPr>
      <w:rFonts w:cs="Times New Roman"/>
      <w:lang w:val="en-GB"/>
    </w:rPr>
  </w:style>
  <w:style w:type="paragraph" w:styleId="ListParagraph">
    <w:name w:val="List Paragraph"/>
    <w:basedOn w:val="Normal"/>
    <w:uiPriority w:val="34"/>
    <w:qFormat/>
    <w:rsid w:val="00E02FE8"/>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E02FE8"/>
    <w:rPr>
      <w:rFonts w:cs="Simplified Arabic"/>
      <w:sz w:val="24"/>
      <w:szCs w:val="28"/>
    </w:rPr>
  </w:style>
  <w:style w:type="character" w:customStyle="1" w:styleId="FooterChar">
    <w:name w:val="Footer Char"/>
    <w:link w:val="Footer"/>
    <w:rsid w:val="00E02FE8"/>
    <w:rPr>
      <w:rFonts w:cs="Simplified Arabic"/>
      <w:sz w:val="24"/>
      <w:szCs w:val="28"/>
    </w:rPr>
  </w:style>
  <w:style w:type="character" w:customStyle="1" w:styleId="Heading1Char">
    <w:name w:val="Heading 1 Char"/>
    <w:link w:val="Heading1"/>
    <w:rsid w:val="00E02FE8"/>
    <w:rPr>
      <w:rFonts w:cs="Times New Roman"/>
      <w:b/>
      <w:bCs/>
      <w:sz w:val="52"/>
      <w:szCs w:val="52"/>
    </w:rPr>
  </w:style>
  <w:style w:type="character" w:customStyle="1" w:styleId="Heading2Char">
    <w:name w:val="Heading 2 Char"/>
    <w:aliases w:val="h2 Char,A.B.C. Char"/>
    <w:link w:val="Heading2"/>
    <w:rsid w:val="00E02FE8"/>
    <w:rPr>
      <w:b/>
      <w:bCs/>
      <w:sz w:val="24"/>
      <w:szCs w:val="24"/>
    </w:rPr>
  </w:style>
  <w:style w:type="character" w:customStyle="1" w:styleId="Heading3Char">
    <w:name w:val="Heading 3 Char"/>
    <w:aliases w:val="h3 Char,1.2.3. Char"/>
    <w:link w:val="Heading3"/>
    <w:rsid w:val="00E02FE8"/>
    <w:rPr>
      <w:rFonts w:ascii="Univers" w:hAnsi="Univers" w:cs="Simplified Arabic"/>
      <w:b/>
      <w:bCs/>
      <w:sz w:val="40"/>
      <w:szCs w:val="40"/>
    </w:rPr>
  </w:style>
  <w:style w:type="character" w:customStyle="1" w:styleId="Heading4Char">
    <w:name w:val="Heading 4 Char"/>
    <w:aliases w:val="h4 Char,Level III for #'s Char"/>
    <w:rsid w:val="00E02FE8"/>
    <w:rPr>
      <w:rFonts w:ascii="Cambria" w:eastAsia="Times New Roman" w:hAnsi="Cambria" w:cs="Times New Roman"/>
      <w:b/>
      <w:bCs/>
      <w:i/>
      <w:iCs/>
      <w:color w:val="4F81BD"/>
    </w:rPr>
  </w:style>
  <w:style w:type="character" w:customStyle="1" w:styleId="Heading5Char">
    <w:name w:val="Heading 5 Char"/>
    <w:rsid w:val="00E02FE8"/>
    <w:rPr>
      <w:rFonts w:ascii="Cambria" w:eastAsia="Times New Roman" w:hAnsi="Cambria" w:cs="Times New Roman"/>
      <w:color w:val="243F60"/>
    </w:rPr>
  </w:style>
  <w:style w:type="character" w:customStyle="1" w:styleId="Heading6Char">
    <w:name w:val="Heading 6 Char"/>
    <w:rsid w:val="00E02FE8"/>
    <w:rPr>
      <w:rFonts w:ascii="Cambria" w:eastAsia="Times New Roman" w:hAnsi="Cambria" w:cs="Times New Roman"/>
      <w:i/>
      <w:iCs/>
      <w:color w:val="243F60"/>
    </w:rPr>
  </w:style>
  <w:style w:type="character" w:customStyle="1" w:styleId="Heading7Char">
    <w:name w:val="Heading 7 Char"/>
    <w:rsid w:val="00E02FE8"/>
    <w:rPr>
      <w:rFonts w:ascii="Cambria" w:eastAsia="Times New Roman" w:hAnsi="Cambria" w:cs="Times New Roman"/>
      <w:i/>
      <w:iCs/>
      <w:color w:val="404040"/>
    </w:rPr>
  </w:style>
  <w:style w:type="character" w:customStyle="1" w:styleId="Heading8Char">
    <w:name w:val="Heading 8 Char"/>
    <w:rsid w:val="00E02FE8"/>
    <w:rPr>
      <w:rFonts w:ascii="Cambria" w:eastAsia="Times New Roman" w:hAnsi="Cambria" w:cs="Times New Roman"/>
      <w:color w:val="404040"/>
      <w:sz w:val="20"/>
      <w:szCs w:val="20"/>
    </w:rPr>
  </w:style>
  <w:style w:type="character" w:customStyle="1" w:styleId="Heading9Char">
    <w:name w:val="Heading 9 Char"/>
    <w:rsid w:val="00E02FE8"/>
    <w:rPr>
      <w:rFonts w:ascii="Cambria" w:eastAsia="Times New Roman" w:hAnsi="Cambria" w:cs="Times New Roman"/>
      <w:i/>
      <w:iCs/>
      <w:color w:val="404040"/>
      <w:sz w:val="20"/>
      <w:szCs w:val="20"/>
    </w:rPr>
  </w:style>
  <w:style w:type="paragraph" w:customStyle="1" w:styleId="BalloonText1">
    <w:name w:val="Balloon Text1"/>
    <w:basedOn w:val="Normal"/>
    <w:next w:val="BalloonText"/>
    <w:link w:val="BalloonTextChar"/>
    <w:semiHidden/>
    <w:unhideWhenUsed/>
    <w:rsid w:val="00E02FE8"/>
    <w:rPr>
      <w:rFonts w:ascii="Tahoma" w:eastAsia="Calibri" w:hAnsi="Tahoma" w:cs="Tahoma"/>
      <w:sz w:val="16"/>
      <w:szCs w:val="16"/>
    </w:rPr>
  </w:style>
  <w:style w:type="character" w:customStyle="1" w:styleId="BalloonTextChar">
    <w:name w:val="Balloon Text Char"/>
    <w:link w:val="BalloonText1"/>
    <w:semiHidden/>
    <w:rsid w:val="00E02FE8"/>
    <w:rPr>
      <w:rFonts w:ascii="Tahoma" w:eastAsia="Calibri" w:hAnsi="Tahoma" w:cs="Tahoma"/>
      <w:sz w:val="16"/>
      <w:szCs w:val="16"/>
    </w:rPr>
  </w:style>
  <w:style w:type="character" w:styleId="CommentReference">
    <w:name w:val="annotation reference"/>
    <w:unhideWhenUsed/>
    <w:rsid w:val="00E02FE8"/>
    <w:rPr>
      <w:sz w:val="16"/>
      <w:szCs w:val="16"/>
    </w:rPr>
  </w:style>
  <w:style w:type="paragraph" w:customStyle="1" w:styleId="CommentText1">
    <w:name w:val="Comment Text1"/>
    <w:basedOn w:val="Normal"/>
    <w:next w:val="CommentText"/>
    <w:link w:val="CommentTextChar"/>
    <w:unhideWhenUsed/>
    <w:rsid w:val="00E02FE8"/>
    <w:pPr>
      <w:spacing w:after="200"/>
    </w:pPr>
    <w:rPr>
      <w:rFonts w:ascii="Calibri" w:eastAsia="Calibri" w:hAnsi="Calibri" w:cs="Arial"/>
      <w:sz w:val="20"/>
      <w:szCs w:val="20"/>
    </w:rPr>
  </w:style>
  <w:style w:type="character" w:customStyle="1" w:styleId="CommentTextChar">
    <w:name w:val="Comment Text Char"/>
    <w:link w:val="CommentText1"/>
    <w:rsid w:val="00E02FE8"/>
    <w:rPr>
      <w:rFonts w:ascii="Calibri" w:eastAsia="Calibri" w:hAnsi="Calibri" w:cs="Arial"/>
    </w:rPr>
  </w:style>
  <w:style w:type="paragraph" w:customStyle="1" w:styleId="CommentSubject1">
    <w:name w:val="Comment Subject1"/>
    <w:basedOn w:val="CommentText"/>
    <w:next w:val="CommentText"/>
    <w:unhideWhenUsed/>
    <w:rsid w:val="00E02FE8"/>
    <w:rPr>
      <w:b/>
      <w:bCs/>
    </w:rPr>
  </w:style>
  <w:style w:type="character" w:customStyle="1" w:styleId="CommentSubjectChar">
    <w:name w:val="Comment Subject Char"/>
    <w:link w:val="CommentSubject"/>
    <w:rsid w:val="00E02FE8"/>
    <w:rPr>
      <w:b/>
      <w:bCs/>
    </w:rPr>
  </w:style>
  <w:style w:type="character" w:customStyle="1" w:styleId="BodyTextChar">
    <w:name w:val="Body Text Char"/>
    <w:rsid w:val="00E02FE8"/>
  </w:style>
  <w:style w:type="character" w:customStyle="1" w:styleId="BodyTextIndentChar">
    <w:name w:val="Body Text Indent Char"/>
    <w:rsid w:val="00E02FE8"/>
  </w:style>
  <w:style w:type="character" w:customStyle="1" w:styleId="BodyText2Char">
    <w:name w:val="Body Text 2 Char"/>
    <w:link w:val="BodyText2"/>
    <w:rsid w:val="00E02FE8"/>
    <w:rPr>
      <w:rFonts w:cs="Simplified Arabic"/>
      <w:sz w:val="28"/>
      <w:szCs w:val="28"/>
    </w:rPr>
  </w:style>
  <w:style w:type="character" w:customStyle="1" w:styleId="BodyTextIndent2Char">
    <w:name w:val="Body Text Indent 2 Char"/>
    <w:rsid w:val="00E02FE8"/>
  </w:style>
  <w:style w:type="character" w:customStyle="1" w:styleId="BodyTextIndent3Char">
    <w:name w:val="Body Text Indent 3 Char"/>
    <w:rsid w:val="00E02FE8"/>
    <w:rPr>
      <w:sz w:val="16"/>
      <w:szCs w:val="16"/>
    </w:rPr>
  </w:style>
  <w:style w:type="character" w:customStyle="1" w:styleId="EndnoteTextChar">
    <w:name w:val="Endnote Text Char"/>
    <w:link w:val="EndnoteText"/>
    <w:uiPriority w:val="99"/>
    <w:rsid w:val="00E02FE8"/>
    <w:rPr>
      <w:rFonts w:cs="Simplified Arabic"/>
    </w:rPr>
  </w:style>
  <w:style w:type="character" w:customStyle="1" w:styleId="BodyText3Char">
    <w:name w:val="Body Text 3 Char"/>
    <w:rsid w:val="00E02FE8"/>
    <w:rPr>
      <w:sz w:val="16"/>
      <w:szCs w:val="16"/>
    </w:rPr>
  </w:style>
  <w:style w:type="character" w:customStyle="1" w:styleId="TitleChar">
    <w:name w:val="Title Char"/>
    <w:link w:val="Title"/>
    <w:rsid w:val="00E02FE8"/>
    <w:rPr>
      <w:rFonts w:cs="Simplified Arabic"/>
      <w:sz w:val="22"/>
      <w:szCs w:val="28"/>
      <w:u w:val="single"/>
    </w:rPr>
  </w:style>
  <w:style w:type="character" w:customStyle="1" w:styleId="SubtitleChar">
    <w:name w:val="Subtitle Char"/>
    <w:link w:val="Subtitle"/>
    <w:rsid w:val="00E02FE8"/>
    <w:rPr>
      <w:rFonts w:cs="Simplified Arabic"/>
      <w:sz w:val="22"/>
      <w:szCs w:val="28"/>
      <w:u w:val="single"/>
    </w:rPr>
  </w:style>
  <w:style w:type="character" w:customStyle="1" w:styleId="apple-converted-space">
    <w:name w:val="apple-converted-space"/>
    <w:rsid w:val="00E02FE8"/>
  </w:style>
  <w:style w:type="numbering" w:customStyle="1" w:styleId="NoList1">
    <w:name w:val="No List1"/>
    <w:next w:val="NoList"/>
    <w:uiPriority w:val="99"/>
    <w:semiHidden/>
    <w:unhideWhenUsed/>
    <w:rsid w:val="00E02FE8"/>
  </w:style>
  <w:style w:type="paragraph" w:customStyle="1" w:styleId="Decisionparagraphs">
    <w:name w:val="Decision paragraphs"/>
    <w:basedOn w:val="Normal"/>
    <w:rsid w:val="00E02FE8"/>
    <w:pPr>
      <w:keepNext/>
      <w:tabs>
        <w:tab w:val="left" w:pos="624"/>
        <w:tab w:val="left" w:pos="1247"/>
        <w:tab w:val="left" w:pos="1814"/>
        <w:tab w:val="left" w:pos="2381"/>
        <w:tab w:val="left" w:pos="2948"/>
        <w:tab w:val="left" w:pos="3515"/>
      </w:tabs>
      <w:bidi w:val="0"/>
      <w:spacing w:after="120"/>
      <w:ind w:left="1247" w:firstLine="624"/>
    </w:pPr>
    <w:rPr>
      <w:rFonts w:cs="Times New Roman"/>
      <w:sz w:val="20"/>
      <w:szCs w:val="20"/>
      <w:lang w:val="en-GB"/>
    </w:rPr>
  </w:style>
  <w:style w:type="paragraph" w:customStyle="1" w:styleId="CharCharCharCharCharCharCharCharChar">
    <w:name w:val="Char Char Char Char Char Char Char Char Char"/>
    <w:basedOn w:val="Normal"/>
    <w:rsid w:val="00E02FE8"/>
    <w:pPr>
      <w:tabs>
        <w:tab w:val="left" w:pos="1247"/>
        <w:tab w:val="left" w:pos="1814"/>
        <w:tab w:val="left" w:pos="2381"/>
        <w:tab w:val="left" w:pos="2948"/>
        <w:tab w:val="left" w:pos="3515"/>
      </w:tabs>
      <w:bidi w:val="0"/>
    </w:pPr>
    <w:rPr>
      <w:rFonts w:cs="Times New Roman"/>
      <w:sz w:val="20"/>
      <w:szCs w:val="20"/>
      <w:lang w:val="pl-PL" w:eastAsia="pl-PL"/>
    </w:rPr>
  </w:style>
  <w:style w:type="paragraph" w:customStyle="1" w:styleId="AATitle">
    <w:name w:val="AA_Title"/>
    <w:basedOn w:val="Normal-pool"/>
    <w:link w:val="AATitleChar"/>
    <w:rsid w:val="00E02FE8"/>
    <w:pPr>
      <w:keepNext/>
      <w:keepLines/>
      <w:tabs>
        <w:tab w:val="clear" w:pos="4082"/>
      </w:tabs>
      <w:suppressAutoHyphens/>
      <w:ind w:right="3402"/>
    </w:pPr>
    <w:rPr>
      <w:b/>
    </w:rPr>
  </w:style>
  <w:style w:type="paragraph" w:customStyle="1" w:styleId="Normalnumber">
    <w:name w:val="Normal_number"/>
    <w:basedOn w:val="Normal-pool"/>
    <w:link w:val="NormalnumberChar"/>
    <w:rsid w:val="00E02FE8"/>
    <w:pPr>
      <w:numPr>
        <w:numId w:val="9"/>
      </w:numPr>
      <w:tabs>
        <w:tab w:val="clear" w:pos="567"/>
        <w:tab w:val="clear" w:pos="4082"/>
        <w:tab w:val="num" w:pos="360"/>
      </w:tabs>
      <w:spacing w:after="120"/>
      <w:ind w:left="720" w:hanging="360"/>
    </w:pPr>
  </w:style>
  <w:style w:type="paragraph" w:customStyle="1" w:styleId="CH1">
    <w:name w:val="CH1"/>
    <w:basedOn w:val="Normal-pool"/>
    <w:next w:val="CH2"/>
    <w:rsid w:val="00E02FE8"/>
    <w:pPr>
      <w:keepNext/>
      <w:keepLines/>
      <w:tabs>
        <w:tab w:val="clear" w:pos="4082"/>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E02FE8"/>
    <w:pPr>
      <w:keepNext/>
      <w:keepLines/>
      <w:tabs>
        <w:tab w:val="clear" w:pos="4082"/>
        <w:tab w:val="right" w:pos="851"/>
      </w:tabs>
      <w:suppressAutoHyphens/>
      <w:spacing w:before="120" w:after="120"/>
      <w:ind w:left="1247" w:right="284" w:hanging="1247"/>
    </w:pPr>
    <w:rPr>
      <w:b/>
      <w:sz w:val="24"/>
      <w:szCs w:val="24"/>
    </w:rPr>
  </w:style>
  <w:style w:type="paragraph" w:customStyle="1" w:styleId="Subtitle0">
    <w:name w:val="Sub title"/>
    <w:basedOn w:val="Heading2"/>
    <w:rsid w:val="00E02FE8"/>
    <w:pPr>
      <w:tabs>
        <w:tab w:val="left" w:pos="1247"/>
        <w:tab w:val="left" w:pos="1814"/>
        <w:tab w:val="left" w:pos="2381"/>
        <w:tab w:val="left" w:pos="2948"/>
        <w:tab w:val="left" w:pos="3515"/>
      </w:tabs>
      <w:bidi w:val="0"/>
      <w:spacing w:before="240" w:after="120"/>
      <w:ind w:left="1247" w:hanging="680"/>
      <w:jc w:val="left"/>
    </w:pPr>
    <w:rPr>
      <w:rFonts w:eastAsia="SimSun" w:cs="Times New Roman"/>
      <w:bCs w:val="0"/>
      <w:lang w:val="en-GB"/>
    </w:rPr>
  </w:style>
  <w:style w:type="paragraph" w:customStyle="1" w:styleId="BBTitle">
    <w:name w:val="BB_Title"/>
    <w:basedOn w:val="Normal-pool"/>
    <w:rsid w:val="00E02FE8"/>
    <w:pPr>
      <w:keepNext/>
      <w:keepLines/>
      <w:tabs>
        <w:tab w:val="clear" w:pos="4082"/>
      </w:tabs>
      <w:suppressAutoHyphens/>
      <w:spacing w:before="320" w:after="240"/>
      <w:ind w:left="1247" w:right="567"/>
    </w:pPr>
    <w:rPr>
      <w:b/>
      <w:sz w:val="28"/>
      <w:szCs w:val="28"/>
    </w:rPr>
  </w:style>
  <w:style w:type="paragraph" w:styleId="Revision">
    <w:name w:val="Revision"/>
    <w:hidden/>
    <w:semiHidden/>
    <w:rsid w:val="00E02FE8"/>
    <w:rPr>
      <w:rFonts w:eastAsia="SimSun" w:cs="Times New Roman"/>
      <w:sz w:val="24"/>
      <w:szCs w:val="24"/>
      <w:lang w:val="en-GB"/>
    </w:rPr>
  </w:style>
  <w:style w:type="paragraph" w:styleId="DocumentMap">
    <w:name w:val="Document Map"/>
    <w:basedOn w:val="Normal"/>
    <w:link w:val="DocumentMapChar"/>
    <w:rsid w:val="00E02FE8"/>
    <w:pPr>
      <w:shd w:val="clear" w:color="auto" w:fill="000080"/>
      <w:tabs>
        <w:tab w:val="left" w:pos="1247"/>
        <w:tab w:val="left" w:pos="1814"/>
        <w:tab w:val="left" w:pos="2381"/>
        <w:tab w:val="left" w:pos="2948"/>
        <w:tab w:val="left" w:pos="3515"/>
      </w:tabs>
      <w:bidi w:val="0"/>
    </w:pPr>
    <w:rPr>
      <w:rFonts w:eastAsia="SimSun" w:cs="Times New Roman"/>
      <w:sz w:val="2"/>
      <w:szCs w:val="20"/>
      <w:lang w:val="en-GB"/>
    </w:rPr>
  </w:style>
  <w:style w:type="character" w:customStyle="1" w:styleId="DocumentMapChar">
    <w:name w:val="Document Map Char"/>
    <w:link w:val="DocumentMap"/>
    <w:rsid w:val="00E02FE8"/>
    <w:rPr>
      <w:rFonts w:eastAsia="SimSun" w:cs="Times New Roman"/>
      <w:sz w:val="2"/>
      <w:shd w:val="clear" w:color="auto" w:fill="000080"/>
      <w:lang w:val="en-GB"/>
    </w:rPr>
  </w:style>
  <w:style w:type="table" w:customStyle="1" w:styleId="AATable">
    <w:name w:val="AA_Table"/>
    <w:basedOn w:val="TableNormal"/>
    <w:rsid w:val="00E02FE8"/>
    <w:rPr>
      <w:rFonts w:cs="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E02FE8"/>
    <w:pPr>
      <w:spacing w:before="120" w:after="120"/>
      <w:ind w:right="1701"/>
    </w:pPr>
  </w:style>
  <w:style w:type="paragraph" w:customStyle="1" w:styleId="CH3">
    <w:name w:val="CH3"/>
    <w:basedOn w:val="Normal-pool"/>
    <w:next w:val="Normalnumber"/>
    <w:rsid w:val="00E02FE8"/>
    <w:pPr>
      <w:keepNext/>
      <w:keepLines/>
      <w:tabs>
        <w:tab w:val="clear" w:pos="4082"/>
        <w:tab w:val="right" w:pos="851"/>
      </w:tabs>
      <w:suppressAutoHyphens/>
      <w:spacing w:after="120"/>
      <w:ind w:left="1247" w:right="284" w:hanging="1247"/>
    </w:pPr>
    <w:rPr>
      <w:b/>
    </w:rPr>
  </w:style>
  <w:style w:type="paragraph" w:customStyle="1" w:styleId="CH4">
    <w:name w:val="CH4"/>
    <w:basedOn w:val="Normal-pool"/>
    <w:next w:val="Normalnumber"/>
    <w:rsid w:val="00E02FE8"/>
    <w:pPr>
      <w:keepNext/>
      <w:keepLines/>
      <w:tabs>
        <w:tab w:val="clear" w:pos="4082"/>
        <w:tab w:val="right" w:pos="851"/>
      </w:tabs>
      <w:suppressAutoHyphens/>
      <w:spacing w:after="120"/>
      <w:ind w:left="1247" w:right="284" w:hanging="1247"/>
    </w:pPr>
    <w:rPr>
      <w:b/>
    </w:rPr>
  </w:style>
  <w:style w:type="paragraph" w:customStyle="1" w:styleId="CH5">
    <w:name w:val="CH5"/>
    <w:basedOn w:val="Normal"/>
    <w:next w:val="Normalnumber"/>
    <w:rsid w:val="00E02FE8"/>
    <w:pPr>
      <w:keepNext/>
      <w:keepLines/>
      <w:tabs>
        <w:tab w:val="right" w:pos="851"/>
        <w:tab w:val="left" w:pos="1247"/>
        <w:tab w:val="left" w:pos="1814"/>
        <w:tab w:val="left" w:pos="2381"/>
        <w:tab w:val="left" w:pos="2948"/>
        <w:tab w:val="left" w:pos="3515"/>
      </w:tabs>
      <w:suppressAutoHyphens/>
      <w:bidi w:val="0"/>
      <w:spacing w:after="120"/>
      <w:ind w:left="1247" w:right="284" w:hanging="1247"/>
    </w:pPr>
    <w:rPr>
      <w:rFonts w:cs="Times New Roman"/>
      <w:b/>
      <w:sz w:val="20"/>
      <w:szCs w:val="20"/>
      <w:lang w:val="en-GB"/>
    </w:rPr>
  </w:style>
  <w:style w:type="table" w:customStyle="1" w:styleId="Footertable">
    <w:name w:val="Footer_table"/>
    <w:basedOn w:val="TableNormal"/>
    <w:semiHidden/>
    <w:rsid w:val="00E02FE8"/>
    <w:rPr>
      <w:rFonts w:ascii="Arial" w:hAnsi="Arial" w:cs="Times New Roman"/>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rsid w:val="00E02FE8"/>
    <w:pPr>
      <w:tabs>
        <w:tab w:val="left" w:pos="1247"/>
        <w:tab w:val="left" w:pos="1814"/>
        <w:tab w:val="left" w:pos="2381"/>
        <w:tab w:val="left" w:pos="2948"/>
        <w:tab w:val="left" w:pos="3515"/>
      </w:tabs>
      <w:bidi w:val="0"/>
      <w:ind w:left="1247"/>
    </w:pPr>
    <w:rPr>
      <w:rFonts w:cs="Times New Roman"/>
      <w:sz w:val="20"/>
      <w:szCs w:val="20"/>
      <w:lang w:val="en-GB"/>
    </w:rPr>
  </w:style>
  <w:style w:type="numbering" w:customStyle="1" w:styleId="Normallist">
    <w:name w:val="Normal_list"/>
    <w:basedOn w:val="NoList"/>
    <w:rsid w:val="00E02FE8"/>
    <w:pPr>
      <w:numPr>
        <w:numId w:val="8"/>
      </w:numPr>
    </w:pPr>
  </w:style>
  <w:style w:type="paragraph" w:customStyle="1" w:styleId="NormalNonumber">
    <w:name w:val="Normal_No_number"/>
    <w:basedOn w:val="Normal-pool"/>
    <w:link w:val="NormalNonumberChar"/>
    <w:rsid w:val="00E02FE8"/>
    <w:pPr>
      <w:tabs>
        <w:tab w:val="clear" w:pos="4082"/>
      </w:tabs>
      <w:spacing w:after="120"/>
      <w:ind w:left="1247"/>
    </w:pPr>
  </w:style>
  <w:style w:type="paragraph" w:styleId="TableofFigures">
    <w:name w:val="table of figures"/>
    <w:basedOn w:val="Normal"/>
    <w:next w:val="Normal"/>
    <w:autoRedefine/>
    <w:rsid w:val="00E02FE8"/>
    <w:pPr>
      <w:tabs>
        <w:tab w:val="left" w:pos="1247"/>
      </w:tabs>
      <w:bidi w:val="0"/>
      <w:ind w:left="1814" w:hanging="567"/>
    </w:pPr>
    <w:rPr>
      <w:rFonts w:cs="Times New Roman"/>
      <w:sz w:val="20"/>
      <w:szCs w:val="20"/>
      <w:lang w:val="en-GB"/>
    </w:rPr>
  </w:style>
  <w:style w:type="table" w:customStyle="1" w:styleId="Tabledocright">
    <w:name w:val="Table_doc_right"/>
    <w:basedOn w:val="TableNormal"/>
    <w:rsid w:val="00E02FE8"/>
    <w:pPr>
      <w:spacing w:before="40" w:after="40"/>
    </w:pPr>
    <w:rPr>
      <w:rFonts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next w:val="NormalNonumber"/>
    <w:rsid w:val="00E02FE8"/>
    <w:pPr>
      <w:keepNext/>
      <w:keepLines/>
      <w:tabs>
        <w:tab w:val="clear" w:pos="4082"/>
      </w:tabs>
      <w:suppressAutoHyphens/>
      <w:spacing w:after="60"/>
      <w:ind w:left="1247"/>
    </w:pPr>
    <w:rPr>
      <w:b/>
      <w:bCs/>
    </w:rPr>
  </w:style>
  <w:style w:type="paragraph" w:customStyle="1" w:styleId="Titlefigure">
    <w:name w:val="Title_figure"/>
    <w:basedOn w:val="Titletable"/>
    <w:next w:val="NormalNonumber"/>
    <w:rsid w:val="00E02FE8"/>
    <w:rPr>
      <w:bCs w:val="0"/>
    </w:rPr>
  </w:style>
  <w:style w:type="paragraph" w:styleId="TOC1">
    <w:name w:val="toc 1"/>
    <w:basedOn w:val="Normal-pool"/>
    <w:next w:val="Normal-pool"/>
    <w:uiPriority w:val="39"/>
    <w:qFormat/>
    <w:rsid w:val="00E02FE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qFormat/>
    <w:rsid w:val="00E02FE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qFormat/>
    <w:rsid w:val="00E02FE8"/>
    <w:pPr>
      <w:tabs>
        <w:tab w:val="clear" w:pos="1814"/>
        <w:tab w:val="clear" w:pos="2381"/>
        <w:tab w:val="clear" w:pos="2948"/>
        <w:tab w:val="clear" w:pos="3515"/>
        <w:tab w:val="clear" w:pos="4082"/>
        <w:tab w:val="right" w:leader="dot" w:pos="9486"/>
      </w:tabs>
      <w:ind w:left="2948" w:hanging="567"/>
    </w:pPr>
    <w:rPr>
      <w:iCs/>
    </w:rPr>
  </w:style>
  <w:style w:type="paragraph" w:styleId="TOC4">
    <w:name w:val="toc 4"/>
    <w:basedOn w:val="Normal-pool"/>
    <w:next w:val="Normal-pool"/>
    <w:rsid w:val="00E02FE8"/>
    <w:pPr>
      <w:tabs>
        <w:tab w:val="clear" w:pos="1814"/>
        <w:tab w:val="clear" w:pos="2381"/>
        <w:tab w:val="clear" w:pos="2948"/>
        <w:tab w:val="clear" w:pos="3515"/>
        <w:tab w:val="clear" w:pos="4082"/>
        <w:tab w:val="left" w:pos="1000"/>
        <w:tab w:val="right" w:leader="dot" w:pos="9486"/>
      </w:tabs>
      <w:ind w:left="3515" w:hanging="567"/>
    </w:pPr>
    <w:rPr>
      <w:szCs w:val="18"/>
    </w:rPr>
  </w:style>
  <w:style w:type="paragraph" w:styleId="TOC5">
    <w:name w:val="toc 5"/>
    <w:basedOn w:val="Normal"/>
    <w:next w:val="Normal"/>
    <w:autoRedefine/>
    <w:rsid w:val="00E02FE8"/>
    <w:pPr>
      <w:tabs>
        <w:tab w:val="left" w:pos="1247"/>
      </w:tabs>
      <w:bidi w:val="0"/>
      <w:ind w:left="800"/>
    </w:pPr>
    <w:rPr>
      <w:rFonts w:cs="Times New Roman"/>
      <w:sz w:val="18"/>
      <w:szCs w:val="18"/>
      <w:lang w:val="en-GB"/>
    </w:rPr>
  </w:style>
  <w:style w:type="paragraph" w:styleId="TOC6">
    <w:name w:val="toc 6"/>
    <w:basedOn w:val="Normal"/>
    <w:next w:val="Normal"/>
    <w:autoRedefine/>
    <w:rsid w:val="00E02FE8"/>
    <w:pPr>
      <w:tabs>
        <w:tab w:val="left" w:pos="1247"/>
      </w:tabs>
      <w:bidi w:val="0"/>
      <w:ind w:left="1000"/>
    </w:pPr>
    <w:rPr>
      <w:rFonts w:cs="Times New Roman"/>
      <w:sz w:val="18"/>
      <w:szCs w:val="18"/>
      <w:lang w:val="en-GB"/>
    </w:rPr>
  </w:style>
  <w:style w:type="paragraph" w:styleId="TOC7">
    <w:name w:val="toc 7"/>
    <w:basedOn w:val="Normal"/>
    <w:next w:val="Normal"/>
    <w:autoRedefine/>
    <w:rsid w:val="00E02FE8"/>
    <w:pPr>
      <w:tabs>
        <w:tab w:val="left" w:pos="1247"/>
      </w:tabs>
      <w:bidi w:val="0"/>
      <w:ind w:left="1200"/>
    </w:pPr>
    <w:rPr>
      <w:rFonts w:cs="Times New Roman"/>
      <w:sz w:val="18"/>
      <w:szCs w:val="18"/>
      <w:lang w:val="en-GB"/>
    </w:rPr>
  </w:style>
  <w:style w:type="paragraph" w:styleId="TOC8">
    <w:name w:val="toc 8"/>
    <w:basedOn w:val="Normal"/>
    <w:next w:val="Normal"/>
    <w:autoRedefine/>
    <w:rsid w:val="00E02FE8"/>
    <w:pPr>
      <w:tabs>
        <w:tab w:val="left" w:pos="1247"/>
      </w:tabs>
      <w:bidi w:val="0"/>
      <w:ind w:left="1400"/>
    </w:pPr>
    <w:rPr>
      <w:rFonts w:cs="Times New Roman"/>
      <w:sz w:val="18"/>
      <w:szCs w:val="18"/>
      <w:lang w:val="en-GB"/>
    </w:rPr>
  </w:style>
  <w:style w:type="paragraph" w:styleId="TOC9">
    <w:name w:val="toc 9"/>
    <w:basedOn w:val="Normal"/>
    <w:next w:val="Normal"/>
    <w:autoRedefine/>
    <w:rsid w:val="00E02FE8"/>
    <w:pPr>
      <w:tabs>
        <w:tab w:val="left" w:pos="1247"/>
      </w:tabs>
      <w:bidi w:val="0"/>
      <w:ind w:left="1600"/>
    </w:pPr>
    <w:rPr>
      <w:rFonts w:cs="Times New Roman"/>
      <w:sz w:val="18"/>
      <w:szCs w:val="18"/>
      <w:lang w:val="en-GB"/>
    </w:rPr>
  </w:style>
  <w:style w:type="paragraph" w:customStyle="1" w:styleId="ZZAnxheader">
    <w:name w:val="ZZ_Anx_header"/>
    <w:basedOn w:val="Normal-pool"/>
    <w:rsid w:val="00E02FE8"/>
    <w:pPr>
      <w:tabs>
        <w:tab w:val="clear" w:pos="4082"/>
      </w:tabs>
    </w:pPr>
    <w:rPr>
      <w:b/>
      <w:bCs/>
      <w:sz w:val="28"/>
      <w:szCs w:val="22"/>
    </w:rPr>
  </w:style>
  <w:style w:type="paragraph" w:customStyle="1" w:styleId="ZZAnxtitle">
    <w:name w:val="ZZ_Anx_title"/>
    <w:basedOn w:val="Normal-pool"/>
    <w:rsid w:val="00E02FE8"/>
    <w:pPr>
      <w:tabs>
        <w:tab w:val="clear" w:pos="4082"/>
      </w:tabs>
      <w:spacing w:before="360" w:after="120"/>
      <w:ind w:left="1247"/>
    </w:pPr>
    <w:rPr>
      <w:b/>
      <w:bCs/>
      <w:sz w:val="28"/>
      <w:szCs w:val="26"/>
    </w:rPr>
  </w:style>
  <w:style w:type="table" w:customStyle="1" w:styleId="TableGrid1">
    <w:name w:val="Table Grid1"/>
    <w:basedOn w:val="TableNormal"/>
    <w:next w:val="TableGrid"/>
    <w:locked/>
    <w:rsid w:val="00E02FE8"/>
    <w:pPr>
      <w:tabs>
        <w:tab w:val="left" w:pos="1247"/>
        <w:tab w:val="left" w:pos="1814"/>
        <w:tab w:val="left" w:pos="2381"/>
        <w:tab w:val="left" w:pos="2948"/>
        <w:tab w:val="left" w:pos="3515"/>
      </w:tabs>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E02FE8"/>
    <w:rPr>
      <w:rFonts w:cs="Times New Roman"/>
      <w:lang w:val="en-GB"/>
    </w:rPr>
  </w:style>
  <w:style w:type="character" w:customStyle="1" w:styleId="CH2Char">
    <w:name w:val="CH2 Char"/>
    <w:link w:val="CH2"/>
    <w:uiPriority w:val="99"/>
    <w:rsid w:val="00E02FE8"/>
    <w:rPr>
      <w:rFonts w:cs="Times New Roman"/>
      <w:b/>
      <w:sz w:val="24"/>
      <w:szCs w:val="24"/>
      <w:lang w:val="en-GB"/>
    </w:rPr>
  </w:style>
  <w:style w:type="character" w:customStyle="1" w:styleId="Normal-poolChar">
    <w:name w:val="Normal-pool Char"/>
    <w:link w:val="Normal-pool"/>
    <w:rsid w:val="00E02FE8"/>
    <w:rPr>
      <w:rFonts w:cs="Times New Roman"/>
      <w:lang w:val="en-GB"/>
    </w:rPr>
  </w:style>
  <w:style w:type="paragraph" w:customStyle="1" w:styleId="Footerpool">
    <w:name w:val="Footer_pool"/>
    <w:basedOn w:val="Normal"/>
    <w:next w:val="Normal"/>
    <w:semiHidden/>
    <w:rsid w:val="00E02FE8"/>
    <w:pPr>
      <w:tabs>
        <w:tab w:val="left" w:pos="1247"/>
        <w:tab w:val="left" w:pos="1814"/>
        <w:tab w:val="left" w:pos="2381"/>
        <w:tab w:val="left" w:pos="2948"/>
        <w:tab w:val="left" w:pos="3515"/>
        <w:tab w:val="left" w:pos="4321"/>
        <w:tab w:val="right" w:pos="8641"/>
      </w:tabs>
      <w:bidi w:val="0"/>
      <w:spacing w:before="60" w:after="120"/>
    </w:pPr>
    <w:rPr>
      <w:rFonts w:cs="Times New Roman"/>
      <w:b/>
      <w:sz w:val="18"/>
      <w:szCs w:val="20"/>
      <w:lang w:val="en-GB"/>
    </w:rPr>
  </w:style>
  <w:style w:type="paragraph" w:customStyle="1" w:styleId="Headerpool">
    <w:name w:val="Header_pool"/>
    <w:basedOn w:val="Normal"/>
    <w:next w:val="Normal"/>
    <w:semiHidden/>
    <w:rsid w:val="00E02FE8"/>
    <w:pPr>
      <w:pBdr>
        <w:bottom w:val="single" w:sz="4" w:space="1" w:color="auto"/>
      </w:pBdr>
      <w:tabs>
        <w:tab w:val="left" w:pos="1247"/>
        <w:tab w:val="center" w:pos="4536"/>
        <w:tab w:val="right" w:pos="9072"/>
      </w:tabs>
      <w:bidi w:val="0"/>
      <w:spacing w:after="120"/>
    </w:pPr>
    <w:rPr>
      <w:rFonts w:cs="Times New Roman"/>
      <w:b/>
      <w:sz w:val="18"/>
      <w:szCs w:val="20"/>
      <w:lang w:val="en-GB"/>
    </w:rPr>
  </w:style>
  <w:style w:type="paragraph" w:customStyle="1" w:styleId="Normalpool">
    <w:name w:val="Normal_pool"/>
    <w:link w:val="NormalpoolChar"/>
    <w:semiHidden/>
    <w:rsid w:val="00E02FE8"/>
    <w:pPr>
      <w:tabs>
        <w:tab w:val="left" w:pos="1247"/>
        <w:tab w:val="left" w:pos="1814"/>
        <w:tab w:val="left" w:pos="2381"/>
        <w:tab w:val="left" w:pos="2948"/>
        <w:tab w:val="left" w:pos="3515"/>
        <w:tab w:val="left" w:pos="4082"/>
      </w:tabs>
    </w:pPr>
    <w:rPr>
      <w:rFonts w:cs="Times New Roman"/>
      <w:sz w:val="22"/>
      <w:szCs w:val="22"/>
      <w:lang w:val="fr-FR"/>
    </w:rPr>
  </w:style>
  <w:style w:type="paragraph" w:customStyle="1" w:styleId="Footer-pool">
    <w:name w:val="Footer-pool"/>
    <w:basedOn w:val="Normal-pool"/>
    <w:next w:val="Normal-pool"/>
    <w:rsid w:val="00E02FE8"/>
    <w:pPr>
      <w:tabs>
        <w:tab w:val="left" w:pos="4321"/>
        <w:tab w:val="right" w:pos="8641"/>
      </w:tabs>
      <w:spacing w:before="60" w:after="120"/>
    </w:pPr>
    <w:rPr>
      <w:b/>
      <w:sz w:val="18"/>
      <w:szCs w:val="22"/>
    </w:rPr>
  </w:style>
  <w:style w:type="paragraph" w:customStyle="1" w:styleId="Header-pool">
    <w:name w:val="Header-pool"/>
    <w:basedOn w:val="Normal-pool"/>
    <w:next w:val="Normal-pool"/>
    <w:rsid w:val="00E02FE8"/>
    <w:pPr>
      <w:pBdr>
        <w:bottom w:val="single" w:sz="4" w:space="1" w:color="auto"/>
      </w:pBdr>
      <w:tabs>
        <w:tab w:val="clear" w:pos="1814"/>
        <w:tab w:val="clear" w:pos="2381"/>
        <w:tab w:val="clear" w:pos="2948"/>
        <w:tab w:val="clear" w:pos="3515"/>
        <w:tab w:val="center" w:pos="4536"/>
        <w:tab w:val="right" w:pos="9072"/>
      </w:tabs>
      <w:spacing w:after="120"/>
    </w:pPr>
    <w:rPr>
      <w:b/>
      <w:sz w:val="18"/>
      <w:szCs w:val="22"/>
    </w:rPr>
  </w:style>
  <w:style w:type="character" w:customStyle="1" w:styleId="FooterChar1">
    <w:name w:val="Footer Char1"/>
    <w:semiHidden/>
    <w:locked/>
    <w:rsid w:val="00E02FE8"/>
    <w:rPr>
      <w:sz w:val="18"/>
      <w:lang w:val="fr-FR"/>
    </w:rPr>
  </w:style>
  <w:style w:type="character" w:customStyle="1" w:styleId="HeaderChar1">
    <w:name w:val="Header Char1"/>
    <w:semiHidden/>
    <w:locked/>
    <w:rsid w:val="00E02FE8"/>
    <w:rPr>
      <w:b/>
      <w:sz w:val="18"/>
      <w:lang w:val="fr-FR"/>
    </w:rPr>
  </w:style>
  <w:style w:type="character" w:customStyle="1" w:styleId="footnote">
    <w:name w:val="footnote"/>
    <w:aliases w:val="reference1"/>
    <w:semiHidden/>
    <w:rsid w:val="00E02FE8"/>
    <w:rPr>
      <w:rFonts w:ascii="Times New Roman" w:hAnsi="Times New Roman" w:cs="Times New Roman"/>
      <w:color w:val="auto"/>
      <w:sz w:val="18"/>
      <w:szCs w:val="18"/>
      <w:vertAlign w:val="superscript"/>
    </w:rPr>
  </w:style>
  <w:style w:type="character" w:customStyle="1" w:styleId="Footnote0">
    <w:name w:val="Footnote"/>
    <w:aliases w:val="Text2,Char4"/>
    <w:semiHidden/>
    <w:locked/>
    <w:rsid w:val="00E02FE8"/>
    <w:rPr>
      <w:sz w:val="18"/>
      <w:szCs w:val="18"/>
      <w:lang w:val="en-GB" w:eastAsia="en-US" w:bidi="ar-SA"/>
    </w:rPr>
  </w:style>
  <w:style w:type="character" w:customStyle="1" w:styleId="TitleChar1">
    <w:name w:val="Title Char1"/>
    <w:rsid w:val="00E02FE8"/>
    <w:rPr>
      <w:rFonts w:ascii="Times New Roman" w:eastAsia="Times New Roman" w:hAnsi="Times New Roman" w:cs="Times New Roman"/>
      <w:b/>
      <w:bCs/>
      <w:kern w:val="28"/>
      <w:sz w:val="18"/>
      <w:szCs w:val="18"/>
    </w:rPr>
  </w:style>
  <w:style w:type="character" w:customStyle="1" w:styleId="NormalNonumberChar">
    <w:name w:val="Normal_No_number Char"/>
    <w:link w:val="NormalNonumber"/>
    <w:rsid w:val="00E02FE8"/>
    <w:rPr>
      <w:rFonts w:cs="Times New Roman"/>
      <w:lang w:val="en-GB"/>
    </w:rPr>
  </w:style>
  <w:style w:type="character" w:customStyle="1" w:styleId="NormalpoolChar">
    <w:name w:val="Normal_pool Char"/>
    <w:link w:val="Normalpool"/>
    <w:semiHidden/>
    <w:rsid w:val="00E02FE8"/>
    <w:rPr>
      <w:rFonts w:cs="Times New Roman"/>
      <w:sz w:val="22"/>
      <w:szCs w:val="22"/>
      <w:lang w:val="fr-FR"/>
    </w:rPr>
  </w:style>
  <w:style w:type="paragraph" w:customStyle="1" w:styleId="Bullet-1stlevel">
    <w:name w:val="Bullet - 1st level"/>
    <w:basedOn w:val="Normal"/>
    <w:rsid w:val="00E02FE8"/>
    <w:pPr>
      <w:tabs>
        <w:tab w:val="num" w:pos="2160"/>
        <w:tab w:val="left" w:pos="2880"/>
        <w:tab w:val="left" w:pos="3600"/>
        <w:tab w:val="left" w:pos="4320"/>
        <w:tab w:val="left" w:pos="5040"/>
        <w:tab w:val="left" w:pos="5760"/>
        <w:tab w:val="left" w:pos="6480"/>
      </w:tabs>
      <w:overflowPunct w:val="0"/>
      <w:autoSpaceDE w:val="0"/>
      <w:autoSpaceDN w:val="0"/>
      <w:bidi w:val="0"/>
      <w:adjustRightInd w:val="0"/>
      <w:spacing w:before="120" w:after="120" w:line="264" w:lineRule="auto"/>
      <w:ind w:left="2160" w:hanging="720"/>
      <w:jc w:val="both"/>
      <w:textAlignment w:val="baseline"/>
    </w:pPr>
    <w:rPr>
      <w:rFonts w:ascii="Arial" w:eastAsia="SimSun" w:hAnsi="Arial" w:cs="Arial"/>
      <w:sz w:val="23"/>
      <w:szCs w:val="23"/>
    </w:rPr>
  </w:style>
  <w:style w:type="paragraph" w:customStyle="1" w:styleId="Style1">
    <w:name w:val="Style1"/>
    <w:basedOn w:val="Normal"/>
    <w:rsid w:val="00E02FE8"/>
    <w:pPr>
      <w:numPr>
        <w:numId w:val="11"/>
      </w:numPr>
      <w:bidi w:val="0"/>
    </w:pPr>
    <w:rPr>
      <w:rFonts w:eastAsia="SimSun" w:cs="Times New Roman"/>
      <w:szCs w:val="24"/>
      <w:lang w:val="en-CA"/>
    </w:rPr>
  </w:style>
  <w:style w:type="paragraph" w:customStyle="1" w:styleId="Bullet-1stLevelMarge">
    <w:name w:val="Bullet - 1st Level Marge"/>
    <w:basedOn w:val="Normal"/>
    <w:rsid w:val="00E02FE8"/>
    <w:pPr>
      <w:numPr>
        <w:numId w:val="12"/>
      </w:numPr>
      <w:overflowPunct w:val="0"/>
      <w:autoSpaceDE w:val="0"/>
      <w:autoSpaceDN w:val="0"/>
      <w:bidi w:val="0"/>
      <w:adjustRightInd w:val="0"/>
      <w:textAlignment w:val="baseline"/>
    </w:pPr>
    <w:rPr>
      <w:rFonts w:ascii="Arial" w:eastAsia="SimSun" w:hAnsi="Arial" w:cs="Arial"/>
      <w:sz w:val="23"/>
      <w:szCs w:val="23"/>
    </w:rPr>
  </w:style>
  <w:style w:type="paragraph" w:customStyle="1" w:styleId="MargeBulletNormalText">
    <w:name w:val="Marge Bullet Normal Text"/>
    <w:basedOn w:val="Normal"/>
    <w:rsid w:val="00E02FE8"/>
    <w:pPr>
      <w:numPr>
        <w:numId w:val="13"/>
      </w:numPr>
      <w:overflowPunct w:val="0"/>
      <w:autoSpaceDE w:val="0"/>
      <w:autoSpaceDN w:val="0"/>
      <w:bidi w:val="0"/>
      <w:adjustRightInd w:val="0"/>
      <w:textAlignment w:val="baseline"/>
    </w:pPr>
    <w:rPr>
      <w:rFonts w:ascii="Arial" w:eastAsia="SimSun" w:hAnsi="Arial" w:cs="Arial"/>
      <w:sz w:val="23"/>
      <w:szCs w:val="23"/>
    </w:rPr>
  </w:style>
  <w:style w:type="paragraph" w:customStyle="1" w:styleId="TechnicalNoteBullet1">
    <w:name w:val="Technical Note Bullet 1"/>
    <w:basedOn w:val="Normal"/>
    <w:rsid w:val="00E02FE8"/>
    <w:pPr>
      <w:numPr>
        <w:numId w:val="14"/>
      </w:numPr>
      <w:tabs>
        <w:tab w:val="decimal" w:pos="5040"/>
        <w:tab w:val="left" w:pos="5580"/>
      </w:tabs>
      <w:bidi w:val="0"/>
      <w:ind w:right="274"/>
      <w:jc w:val="both"/>
    </w:pPr>
    <w:rPr>
      <w:rFonts w:ascii="Arial" w:eastAsia="SimSun" w:hAnsi="Arial" w:cs="Arial"/>
      <w:sz w:val="23"/>
      <w:szCs w:val="23"/>
    </w:rPr>
  </w:style>
  <w:style w:type="paragraph" w:customStyle="1" w:styleId="TechnicalNoteBullet2">
    <w:name w:val="Technical Note Bullet 2"/>
    <w:basedOn w:val="TechnicalNoteBullet1"/>
    <w:rsid w:val="00E02FE8"/>
    <w:pPr>
      <w:numPr>
        <w:numId w:val="15"/>
      </w:numPr>
      <w:tabs>
        <w:tab w:val="clear" w:pos="1440"/>
        <w:tab w:val="num" w:pos="2160"/>
      </w:tabs>
      <w:ind w:left="2160" w:hanging="360"/>
    </w:pPr>
    <w:rPr>
      <w:lang w:val="en-CA"/>
    </w:rPr>
  </w:style>
  <w:style w:type="paragraph" w:customStyle="1" w:styleId="Paragraphesection2">
    <w:name w:val="Paragraphe section 2"/>
    <w:basedOn w:val="Normal"/>
    <w:rsid w:val="00E02FE8"/>
    <w:pPr>
      <w:numPr>
        <w:ilvl w:val="1"/>
        <w:numId w:val="16"/>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bidi w:val="0"/>
      <w:adjustRightInd w:val="0"/>
      <w:spacing w:before="120" w:after="120" w:line="264" w:lineRule="auto"/>
      <w:ind w:left="0" w:firstLine="0"/>
      <w:jc w:val="both"/>
      <w:textAlignment w:val="baseline"/>
    </w:pPr>
    <w:rPr>
      <w:rFonts w:ascii="Arial" w:eastAsia="SimSun" w:hAnsi="Arial" w:cs="Arial"/>
      <w:sz w:val="23"/>
      <w:szCs w:val="23"/>
      <w:lang w:val="en-CA"/>
    </w:rPr>
  </w:style>
  <w:style w:type="paragraph" w:customStyle="1" w:styleId="Text-Normal-Bold">
    <w:name w:val="Text-Normal-Bold"/>
    <w:basedOn w:val="Text-Normal"/>
    <w:next w:val="Text-Normal"/>
    <w:rsid w:val="00E02FE8"/>
    <w:rPr>
      <w:b/>
      <w:bCs/>
    </w:rPr>
  </w:style>
  <w:style w:type="paragraph" w:customStyle="1" w:styleId="Text-Normal">
    <w:name w:val="Text-Normal"/>
    <w:basedOn w:val="Normal"/>
    <w:rsid w:val="00E02FE8"/>
    <w:pPr>
      <w:tabs>
        <w:tab w:val="left" w:pos="1440"/>
        <w:tab w:val="left" w:pos="2160"/>
        <w:tab w:val="left" w:pos="2880"/>
        <w:tab w:val="left" w:pos="3600"/>
        <w:tab w:val="left" w:pos="4320"/>
        <w:tab w:val="left" w:pos="5040"/>
        <w:tab w:val="left" w:pos="5760"/>
        <w:tab w:val="left" w:pos="6480"/>
      </w:tabs>
      <w:overflowPunct w:val="0"/>
      <w:autoSpaceDE w:val="0"/>
      <w:autoSpaceDN w:val="0"/>
      <w:bidi w:val="0"/>
      <w:adjustRightInd w:val="0"/>
      <w:spacing w:before="120" w:after="120" w:line="264" w:lineRule="auto"/>
      <w:ind w:left="1440"/>
      <w:jc w:val="both"/>
      <w:textAlignment w:val="baseline"/>
    </w:pPr>
    <w:rPr>
      <w:rFonts w:ascii="Arial" w:eastAsia="SimSun" w:hAnsi="Arial" w:cs="Arial"/>
      <w:sz w:val="23"/>
      <w:szCs w:val="23"/>
    </w:rPr>
  </w:style>
  <w:style w:type="paragraph" w:customStyle="1" w:styleId="Bullet10">
    <w:name w:val="Bullet1"/>
    <w:basedOn w:val="Normal"/>
    <w:rsid w:val="00E02FE8"/>
    <w:pPr>
      <w:numPr>
        <w:numId w:val="17"/>
      </w:numPr>
      <w:tabs>
        <w:tab w:val="clear" w:pos="600"/>
        <w:tab w:val="num" w:pos="1800"/>
      </w:tabs>
      <w:bidi w:val="0"/>
      <w:ind w:left="1800"/>
    </w:pPr>
    <w:rPr>
      <w:rFonts w:eastAsia="SimSun" w:cs="Times New Roman"/>
      <w:szCs w:val="24"/>
    </w:rPr>
  </w:style>
  <w:style w:type="paragraph" w:styleId="ListBullet2">
    <w:name w:val="List Bullet 2"/>
    <w:basedOn w:val="Normal"/>
    <w:autoRedefine/>
    <w:rsid w:val="00E02FE8"/>
    <w:pPr>
      <w:widowControl w:val="0"/>
      <w:numPr>
        <w:numId w:val="10"/>
      </w:numPr>
      <w:tabs>
        <w:tab w:val="clear" w:pos="2160"/>
        <w:tab w:val="num" w:pos="1440"/>
      </w:tabs>
      <w:autoSpaceDE w:val="0"/>
      <w:autoSpaceDN w:val="0"/>
      <w:bidi w:val="0"/>
      <w:adjustRightInd w:val="0"/>
      <w:spacing w:after="60"/>
      <w:ind w:left="1440"/>
    </w:pPr>
    <w:rPr>
      <w:rFonts w:eastAsia="SimSun" w:cs="Times New Roman"/>
      <w:color w:val="000000"/>
      <w:sz w:val="22"/>
      <w:szCs w:val="22"/>
      <w:lang w:val="en-CA"/>
    </w:rPr>
  </w:style>
  <w:style w:type="character" w:styleId="Strong">
    <w:name w:val="Strong"/>
    <w:qFormat/>
    <w:rsid w:val="00E02FE8"/>
    <w:rPr>
      <w:rFonts w:cs="Times New Roman"/>
      <w:b/>
      <w:bCs/>
    </w:rPr>
  </w:style>
  <w:style w:type="paragraph" w:customStyle="1" w:styleId="NormalUK">
    <w:name w:val="Normal (UK)"/>
    <w:rsid w:val="00E02FE8"/>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en-CA"/>
    </w:rPr>
  </w:style>
  <w:style w:type="paragraph" w:customStyle="1" w:styleId="Bullet1">
    <w:name w:val="Bullet 1"/>
    <w:basedOn w:val="Normal"/>
    <w:rsid w:val="00E02FE8"/>
    <w:pPr>
      <w:widowControl w:val="0"/>
      <w:numPr>
        <w:numId w:val="18"/>
      </w:numPr>
      <w:bidi w:val="0"/>
      <w:spacing w:after="120"/>
    </w:pPr>
    <w:rPr>
      <w:rFonts w:eastAsia="SimSun" w:cs="Times New Roman"/>
      <w:sz w:val="22"/>
      <w:szCs w:val="22"/>
      <w:lang w:val="en-CA"/>
    </w:rPr>
  </w:style>
  <w:style w:type="paragraph" w:customStyle="1" w:styleId="Text15">
    <w:name w:val="Text15"/>
    <w:basedOn w:val="Normal"/>
    <w:rsid w:val="00E02FE8"/>
    <w:pPr>
      <w:bidi w:val="0"/>
      <w:spacing w:line="360" w:lineRule="auto"/>
    </w:pPr>
    <w:rPr>
      <w:rFonts w:ascii="Tahoma" w:eastAsia="SimSun" w:hAnsi="Tahoma" w:cs="Tahoma"/>
      <w:szCs w:val="24"/>
      <w:lang w:val="de-DE" w:eastAsia="de-DE"/>
    </w:rPr>
  </w:style>
  <w:style w:type="paragraph" w:customStyle="1" w:styleId="JD">
    <w:name w:val="JD"/>
    <w:basedOn w:val="Normal"/>
    <w:rsid w:val="00E02FE8"/>
    <w:pPr>
      <w:bidi w:val="0"/>
    </w:pPr>
    <w:rPr>
      <w:rFonts w:eastAsia="SimSun" w:cs="Times New Roman"/>
      <w:szCs w:val="24"/>
    </w:rPr>
  </w:style>
  <w:style w:type="paragraph" w:customStyle="1" w:styleId="Anxhead">
    <w:name w:val="Anx head"/>
    <w:basedOn w:val="Normal"/>
    <w:rsid w:val="00E02FE8"/>
    <w:pPr>
      <w:bidi w:val="0"/>
    </w:pPr>
    <w:rPr>
      <w:rFonts w:eastAsia="SimSun" w:cs="Times New Roman"/>
      <w:b/>
      <w:bCs/>
      <w:sz w:val="28"/>
    </w:rPr>
  </w:style>
  <w:style w:type="paragraph" w:customStyle="1" w:styleId="Anxsubhead">
    <w:name w:val="Anx subhead"/>
    <w:basedOn w:val="Normal"/>
    <w:rsid w:val="00E02FE8"/>
    <w:pPr>
      <w:tabs>
        <w:tab w:val="left" w:pos="1247"/>
      </w:tabs>
      <w:bidi w:val="0"/>
      <w:ind w:left="1247"/>
    </w:pPr>
    <w:rPr>
      <w:rFonts w:eastAsia="SimSun" w:cs="Times New Roman"/>
      <w:b/>
      <w:bCs/>
      <w:szCs w:val="24"/>
    </w:rPr>
  </w:style>
  <w:style w:type="paragraph" w:customStyle="1" w:styleId="Anxtitle">
    <w:name w:val="Anx title"/>
    <w:basedOn w:val="Normal"/>
    <w:rsid w:val="00E02FE8"/>
    <w:pPr>
      <w:bidi w:val="0"/>
      <w:ind w:left="1247"/>
    </w:pPr>
    <w:rPr>
      <w:rFonts w:eastAsia="SimSun" w:cs="Times New Roman"/>
      <w:b/>
      <w:bCs/>
      <w:sz w:val="28"/>
    </w:rPr>
  </w:style>
  <w:style w:type="paragraph" w:customStyle="1" w:styleId="Paralevel1">
    <w:name w:val="Para level1"/>
    <w:basedOn w:val="Normal"/>
    <w:autoRedefine/>
    <w:rsid w:val="00E02FE8"/>
    <w:pPr>
      <w:keepNext/>
      <w:keepLines/>
      <w:tabs>
        <w:tab w:val="left" w:pos="624"/>
        <w:tab w:val="left" w:pos="1871"/>
        <w:tab w:val="left" w:pos="2381"/>
      </w:tabs>
      <w:suppressAutoHyphens/>
      <w:bidi w:val="0"/>
      <w:spacing w:after="120"/>
      <w:ind w:left="1134"/>
    </w:pPr>
    <w:rPr>
      <w:rFonts w:eastAsia="SimSun" w:cs="Times New Roman"/>
      <w:sz w:val="20"/>
      <w:szCs w:val="20"/>
    </w:rPr>
  </w:style>
  <w:style w:type="character" w:customStyle="1" w:styleId="Paralevel1Char">
    <w:name w:val="Para level1 Char"/>
    <w:rsid w:val="00E02FE8"/>
    <w:rPr>
      <w:rFonts w:cs="Times New Roman"/>
      <w:lang w:val="en-GB" w:eastAsia="en-US" w:bidi="ar-SA"/>
    </w:rPr>
  </w:style>
  <w:style w:type="paragraph" w:customStyle="1" w:styleId="Paralevel2">
    <w:name w:val="Para level2"/>
    <w:basedOn w:val="Paralevel1"/>
    <w:autoRedefine/>
    <w:rsid w:val="00E02FE8"/>
    <w:pPr>
      <w:tabs>
        <w:tab w:val="left" w:pos="1247"/>
      </w:tabs>
      <w:ind w:left="1248" w:hanging="624"/>
    </w:pPr>
    <w:rPr>
      <w:b/>
      <w:bCs/>
    </w:rPr>
  </w:style>
  <w:style w:type="character" w:customStyle="1" w:styleId="Paralevel2Char">
    <w:name w:val="Para level2 Char"/>
    <w:rsid w:val="00E02FE8"/>
    <w:rPr>
      <w:rFonts w:cs="Times New Roman"/>
      <w:lang w:val="en-GB" w:eastAsia="en-US" w:bidi="ar-SA"/>
    </w:rPr>
  </w:style>
  <w:style w:type="paragraph" w:customStyle="1" w:styleId="Paralevel3">
    <w:name w:val="Para level3"/>
    <w:basedOn w:val="Paralevel2"/>
    <w:rsid w:val="00E02FE8"/>
    <w:pPr>
      <w:numPr>
        <w:numId w:val="19"/>
      </w:numPr>
      <w:tabs>
        <w:tab w:val="clear" w:pos="2892"/>
        <w:tab w:val="num" w:pos="0"/>
      </w:tabs>
      <w:ind w:left="0" w:firstLine="0"/>
    </w:pPr>
  </w:style>
  <w:style w:type="paragraph" w:customStyle="1" w:styleId="paralevel10">
    <w:name w:val="para level1"/>
    <w:basedOn w:val="Normal"/>
    <w:rsid w:val="00E02FE8"/>
    <w:pPr>
      <w:suppressAutoHyphens/>
      <w:bidi w:val="0"/>
      <w:spacing w:after="120"/>
      <w:ind w:left="1247"/>
    </w:pPr>
    <w:rPr>
      <w:rFonts w:eastAsia="SimSun" w:cs="Times New Roman"/>
      <w:sz w:val="20"/>
      <w:szCs w:val="20"/>
    </w:rPr>
  </w:style>
  <w:style w:type="paragraph" w:customStyle="1" w:styleId="Default">
    <w:name w:val="Default"/>
    <w:rsid w:val="00E02FE8"/>
    <w:pPr>
      <w:autoSpaceDE w:val="0"/>
      <w:autoSpaceDN w:val="0"/>
      <w:adjustRightInd w:val="0"/>
    </w:pPr>
    <w:rPr>
      <w:rFonts w:eastAsia="SimSun" w:cs="Times New Roman"/>
      <w:color w:val="000000"/>
      <w:sz w:val="24"/>
      <w:szCs w:val="24"/>
      <w:lang w:val="fr-BE" w:eastAsia="fr-BE"/>
    </w:rPr>
  </w:style>
  <w:style w:type="paragraph" w:customStyle="1" w:styleId="Myparagraph1">
    <w:name w:val="My paragraph 1"/>
    <w:basedOn w:val="BodyText"/>
    <w:rsid w:val="00E02FE8"/>
    <w:pPr>
      <w:widowControl w:val="0"/>
      <w:suppressAutoHyphens/>
      <w:bidi w:val="0"/>
      <w:spacing w:after="120" w:line="240" w:lineRule="auto"/>
      <w:jc w:val="left"/>
    </w:pPr>
    <w:rPr>
      <w:rFonts w:ascii="Georgia" w:hAnsi="Georgia" w:cs="Times New Roman"/>
      <w:kern w:val="1"/>
      <w:szCs w:val="24"/>
      <w:lang w:val="en-GB" w:eastAsia="en-GB"/>
    </w:rPr>
  </w:style>
  <w:style w:type="paragraph" w:customStyle="1" w:styleId="Mynotes">
    <w:name w:val="My notes"/>
    <w:basedOn w:val="Myparagraph1"/>
    <w:rsid w:val="00E02FE8"/>
    <w:pPr>
      <w:numPr>
        <w:ilvl w:val="2"/>
        <w:numId w:val="20"/>
      </w:numPr>
      <w:tabs>
        <w:tab w:val="num" w:pos="567"/>
        <w:tab w:val="num" w:pos="1134"/>
        <w:tab w:val="num" w:pos="2160"/>
      </w:tabs>
      <w:ind w:left="2160" w:hanging="360"/>
    </w:pPr>
    <w:rPr>
      <w:i/>
      <w:iCs/>
      <w:color w:val="FF0000"/>
      <w:kern w:val="24"/>
      <w:sz w:val="20"/>
      <w:szCs w:val="20"/>
    </w:rPr>
  </w:style>
  <w:style w:type="character" w:customStyle="1" w:styleId="Myparagraph1Char">
    <w:name w:val="My paragraph 1 Char"/>
    <w:rsid w:val="00E02FE8"/>
    <w:rPr>
      <w:rFonts w:ascii="Georgia" w:eastAsia="Times New Roman" w:hAnsi="Georgia" w:cs="Times New Roman"/>
      <w:kern w:val="1"/>
      <w:sz w:val="24"/>
      <w:szCs w:val="24"/>
      <w:lang w:val="en-GB" w:eastAsia="en-GB"/>
    </w:rPr>
  </w:style>
  <w:style w:type="paragraph" w:customStyle="1" w:styleId="CLIheader2">
    <w:name w:val="CLI header 2"/>
    <w:basedOn w:val="Myparagraph1"/>
    <w:rsid w:val="00E02FE8"/>
    <w:pPr>
      <w:keepNext/>
      <w:widowControl/>
      <w:numPr>
        <w:ilvl w:val="1"/>
        <w:numId w:val="20"/>
      </w:numPr>
      <w:tabs>
        <w:tab w:val="num" w:pos="567"/>
        <w:tab w:val="num" w:pos="1134"/>
        <w:tab w:val="num" w:pos="1440"/>
      </w:tabs>
      <w:ind w:left="1282" w:hanging="431"/>
      <w:outlineLvl w:val="1"/>
    </w:pPr>
  </w:style>
  <w:style w:type="paragraph" w:customStyle="1" w:styleId="Revision1">
    <w:name w:val="Revision1"/>
    <w:hidden/>
    <w:semiHidden/>
    <w:rsid w:val="00E02FE8"/>
    <w:rPr>
      <w:rFonts w:eastAsia="SimSun" w:cs="Times New Roman"/>
      <w:color w:val="000000"/>
      <w:sz w:val="22"/>
      <w:szCs w:val="22"/>
      <w:lang w:val="en-CA"/>
    </w:rPr>
  </w:style>
  <w:style w:type="paragraph" w:customStyle="1" w:styleId="BalloonText2">
    <w:name w:val="Balloon Text2"/>
    <w:basedOn w:val="Normal"/>
    <w:semiHidden/>
    <w:rsid w:val="00E02FE8"/>
    <w:pPr>
      <w:bidi w:val="0"/>
    </w:pPr>
    <w:rPr>
      <w:rFonts w:ascii="Tahoma" w:eastAsia="SimSun" w:hAnsi="Tahoma" w:cs="Tahoma"/>
      <w:color w:val="000000"/>
      <w:sz w:val="16"/>
      <w:szCs w:val="16"/>
      <w:lang w:val="en-CA"/>
    </w:rPr>
  </w:style>
  <w:style w:type="character" w:customStyle="1" w:styleId="FooterChar2">
    <w:name w:val="Footer Char2"/>
    <w:uiPriority w:val="99"/>
    <w:semiHidden/>
    <w:rsid w:val="00E02FE8"/>
    <w:rPr>
      <w:rFonts w:ascii="Times New Roman" w:eastAsia="Times New Roman" w:hAnsi="Times New Roman" w:cs="Times New Roman"/>
      <w:sz w:val="20"/>
      <w:szCs w:val="20"/>
      <w:lang w:val="en-GB"/>
    </w:rPr>
  </w:style>
  <w:style w:type="character" w:customStyle="1" w:styleId="HeaderChar2">
    <w:name w:val="Header Char2"/>
    <w:uiPriority w:val="99"/>
    <w:semiHidden/>
    <w:rsid w:val="00E02FE8"/>
    <w:rPr>
      <w:rFonts w:ascii="Times New Roman" w:eastAsia="Times New Roman" w:hAnsi="Times New Roman" w:cs="Times New Roman"/>
      <w:sz w:val="20"/>
      <w:szCs w:val="20"/>
      <w:lang w:val="en-GB"/>
    </w:rPr>
  </w:style>
  <w:style w:type="paragraph" w:customStyle="1" w:styleId="ListParagraph1">
    <w:name w:val="List Paragraph1"/>
    <w:basedOn w:val="Normal"/>
    <w:qFormat/>
    <w:rsid w:val="00E02FE8"/>
    <w:pPr>
      <w:bidi w:val="0"/>
      <w:spacing w:after="120"/>
      <w:ind w:left="720"/>
    </w:pPr>
    <w:rPr>
      <w:rFonts w:eastAsia="SimSun" w:cs="Times New Roman"/>
      <w:color w:val="000000"/>
      <w:sz w:val="22"/>
      <w:szCs w:val="22"/>
      <w:lang w:val="en-CA"/>
    </w:rPr>
  </w:style>
  <w:style w:type="paragraph" w:customStyle="1" w:styleId="Strong2">
    <w:name w:val="Strong2"/>
    <w:basedOn w:val="NormalWeb"/>
    <w:rsid w:val="00E02FE8"/>
    <w:pPr>
      <w:keepNext/>
      <w:tabs>
        <w:tab w:val="left" w:pos="720"/>
      </w:tabs>
      <w:overflowPunct/>
      <w:autoSpaceDE/>
      <w:autoSpaceDN/>
      <w:adjustRightInd/>
      <w:spacing w:before="120" w:after="240"/>
      <w:jc w:val="center"/>
      <w:textAlignment w:val="auto"/>
    </w:pPr>
    <w:rPr>
      <w:rFonts w:eastAsia="Arial Unicode MS" w:cs="Times New Roman"/>
      <w:b/>
      <w:bCs/>
      <w:sz w:val="18"/>
      <w:szCs w:val="18"/>
      <w:u w:val="single"/>
      <w:lang w:eastAsia="en-US"/>
    </w:rPr>
  </w:style>
  <w:style w:type="paragraph" w:customStyle="1" w:styleId="TOCHeading1">
    <w:name w:val="TOC Heading1"/>
    <w:basedOn w:val="Heading1"/>
    <w:next w:val="Normal"/>
    <w:qFormat/>
    <w:rsid w:val="00E02FE8"/>
    <w:pPr>
      <w:keepLines/>
      <w:spacing w:before="480" w:line="276" w:lineRule="auto"/>
      <w:outlineLvl w:val="9"/>
    </w:pPr>
    <w:rPr>
      <w:rFonts w:ascii="Cambria" w:eastAsia="SimSun" w:hAnsi="Cambria"/>
      <w:color w:val="365F91"/>
      <w:sz w:val="28"/>
      <w:szCs w:val="28"/>
      <w:lang w:val="fr-FR"/>
    </w:rPr>
  </w:style>
  <w:style w:type="paragraph" w:customStyle="1" w:styleId="CommentSubject2">
    <w:name w:val="Comment Subject2"/>
    <w:basedOn w:val="CommentText"/>
    <w:next w:val="CommentText"/>
    <w:semiHidden/>
    <w:rsid w:val="00E02FE8"/>
    <w:pPr>
      <w:bidi w:val="0"/>
      <w:spacing w:after="120"/>
    </w:pPr>
    <w:rPr>
      <w:rFonts w:ascii="Times New Roman" w:eastAsia="SimSun" w:hAnsi="Times New Roman" w:cs="Times New Roman"/>
      <w:b/>
      <w:bCs/>
      <w:color w:val="000000"/>
      <w:lang w:val="en-CA"/>
    </w:rPr>
  </w:style>
  <w:style w:type="paragraph" w:styleId="ListNumber3">
    <w:name w:val="List Number 3"/>
    <w:basedOn w:val="Normal"/>
    <w:rsid w:val="00E02FE8"/>
    <w:pPr>
      <w:numPr>
        <w:numId w:val="21"/>
      </w:numPr>
      <w:bidi w:val="0"/>
      <w:spacing w:after="240"/>
      <w:jc w:val="both"/>
    </w:pPr>
    <w:rPr>
      <w:rFonts w:eastAsia="SimSun" w:cs="Times New Roman"/>
      <w:szCs w:val="24"/>
    </w:rPr>
  </w:style>
  <w:style w:type="paragraph" w:customStyle="1" w:styleId="Subject">
    <w:name w:val="Subject"/>
    <w:basedOn w:val="Normal"/>
    <w:next w:val="Normal"/>
    <w:rsid w:val="00E02FE8"/>
    <w:pPr>
      <w:bidi w:val="0"/>
      <w:spacing w:after="480"/>
      <w:ind w:left="1531" w:hanging="1531"/>
    </w:pPr>
    <w:rPr>
      <w:rFonts w:eastAsia="SimSun" w:cs="Times New Roman"/>
      <w:b/>
      <w:bCs/>
      <w:szCs w:val="24"/>
    </w:rPr>
  </w:style>
  <w:style w:type="paragraph" w:styleId="PlainText">
    <w:name w:val="Plain Text"/>
    <w:basedOn w:val="Normal"/>
    <w:link w:val="PlainTextChar"/>
    <w:uiPriority w:val="99"/>
    <w:rsid w:val="00E02FE8"/>
    <w:pPr>
      <w:bidi w:val="0"/>
      <w:spacing w:after="240"/>
      <w:jc w:val="both"/>
    </w:pPr>
    <w:rPr>
      <w:rFonts w:ascii="Courier New" w:eastAsia="SimSun" w:hAnsi="Courier New" w:cs="Times New Roman"/>
      <w:sz w:val="20"/>
      <w:szCs w:val="20"/>
      <w:lang w:val="en-GB"/>
    </w:rPr>
  </w:style>
  <w:style w:type="character" w:customStyle="1" w:styleId="PlainTextChar">
    <w:name w:val="Plain Text Char"/>
    <w:link w:val="PlainText"/>
    <w:uiPriority w:val="99"/>
    <w:rsid w:val="00E02FE8"/>
    <w:rPr>
      <w:rFonts w:ascii="Courier New" w:eastAsia="SimSun" w:hAnsi="Courier New" w:cs="Times New Roman"/>
      <w:lang w:val="en-GB"/>
    </w:rPr>
  </w:style>
  <w:style w:type="paragraph" w:customStyle="1" w:styleId="ListNumber3Level2">
    <w:name w:val="List Number 3 (Level 2)"/>
    <w:basedOn w:val="Normal"/>
    <w:rsid w:val="00E02FE8"/>
    <w:pPr>
      <w:numPr>
        <w:ilvl w:val="1"/>
        <w:numId w:val="21"/>
      </w:numPr>
      <w:bidi w:val="0"/>
      <w:spacing w:after="240"/>
      <w:jc w:val="both"/>
    </w:pPr>
    <w:rPr>
      <w:rFonts w:eastAsia="SimSun" w:cs="Times New Roman"/>
      <w:szCs w:val="24"/>
    </w:rPr>
  </w:style>
  <w:style w:type="paragraph" w:customStyle="1" w:styleId="ListNumber3Level3">
    <w:name w:val="List Number 3 (Level 3)"/>
    <w:basedOn w:val="Normal"/>
    <w:rsid w:val="00E02FE8"/>
    <w:pPr>
      <w:numPr>
        <w:ilvl w:val="2"/>
        <w:numId w:val="21"/>
      </w:numPr>
      <w:bidi w:val="0"/>
      <w:spacing w:after="240"/>
      <w:jc w:val="both"/>
    </w:pPr>
    <w:rPr>
      <w:rFonts w:eastAsia="SimSun" w:cs="Times New Roman"/>
      <w:szCs w:val="24"/>
    </w:rPr>
  </w:style>
  <w:style w:type="paragraph" w:customStyle="1" w:styleId="ListNumber3Level4">
    <w:name w:val="List Number 3 (Level 4)"/>
    <w:basedOn w:val="Normal"/>
    <w:rsid w:val="00E02FE8"/>
    <w:pPr>
      <w:numPr>
        <w:ilvl w:val="3"/>
        <w:numId w:val="21"/>
      </w:numPr>
      <w:bidi w:val="0"/>
      <w:spacing w:after="240"/>
      <w:jc w:val="both"/>
    </w:pPr>
    <w:rPr>
      <w:rFonts w:eastAsia="SimSun" w:cs="Times New Roman"/>
      <w:szCs w:val="24"/>
    </w:rPr>
  </w:style>
  <w:style w:type="paragraph" w:customStyle="1" w:styleId="Ballontekst">
    <w:name w:val="Ballontekst"/>
    <w:basedOn w:val="Normal"/>
    <w:semiHidden/>
    <w:rsid w:val="00E02FE8"/>
    <w:pPr>
      <w:bidi w:val="0"/>
      <w:spacing w:after="120"/>
    </w:pPr>
    <w:rPr>
      <w:rFonts w:ascii="Tahoma" w:eastAsia="SimSun" w:hAnsi="Tahoma" w:cs="Tahoma"/>
      <w:color w:val="000000"/>
      <w:sz w:val="16"/>
      <w:szCs w:val="16"/>
      <w:lang w:val="en-CA"/>
    </w:rPr>
  </w:style>
  <w:style w:type="character" w:customStyle="1" w:styleId="BalloonTextChar1">
    <w:name w:val="Balloon Text Char1"/>
    <w:semiHidden/>
    <w:locked/>
    <w:rsid w:val="00E02FE8"/>
    <w:rPr>
      <w:rFonts w:ascii="Tahoma" w:hAnsi="Tahoma" w:cs="Tahoma"/>
      <w:sz w:val="16"/>
      <w:szCs w:val="16"/>
      <w:lang w:val="en-GB" w:eastAsia="en-US" w:bidi="ar-SA"/>
    </w:rPr>
  </w:style>
  <w:style w:type="character" w:customStyle="1" w:styleId="Heading1Char1">
    <w:name w:val="Heading 1 Char1"/>
    <w:rsid w:val="00E02FE8"/>
    <w:rPr>
      <w:rFonts w:ascii="Arial" w:eastAsia="SimSun" w:hAnsi="Arial" w:cs="Arial"/>
      <w:b/>
      <w:bCs/>
      <w:color w:val="000000"/>
      <w:kern w:val="28"/>
      <w:sz w:val="26"/>
      <w:szCs w:val="26"/>
      <w:lang w:val="en-CA" w:eastAsia="en-US"/>
    </w:rPr>
  </w:style>
  <w:style w:type="character" w:customStyle="1" w:styleId="Heading2Char1">
    <w:name w:val="Heading 2 Char1"/>
    <w:aliases w:val="h2 Char1,A.B.C. Char1"/>
    <w:locked/>
    <w:rsid w:val="00E02FE8"/>
    <w:rPr>
      <w:rFonts w:ascii="Times New Roman" w:eastAsia="Times New Roman" w:hAnsi="Times New Roman" w:cs="Times New Roman"/>
      <w:b/>
      <w:sz w:val="24"/>
      <w:szCs w:val="24"/>
      <w:lang w:val="en-GB"/>
    </w:rPr>
  </w:style>
  <w:style w:type="character" w:customStyle="1" w:styleId="Heading3Char1">
    <w:name w:val="Heading 3 Char1"/>
    <w:aliases w:val="h3 Char1,1.2.3. Char1"/>
    <w:locked/>
    <w:rsid w:val="00E02FE8"/>
    <w:rPr>
      <w:rFonts w:ascii="Times New Roman" w:eastAsia="Times New Roman" w:hAnsi="Times New Roman" w:cs="Times New Roman"/>
      <w:b/>
      <w:sz w:val="20"/>
      <w:szCs w:val="20"/>
      <w:lang w:val="en-GB"/>
    </w:rPr>
  </w:style>
  <w:style w:type="character" w:customStyle="1" w:styleId="Heading4Char1">
    <w:name w:val="Heading 4 Char1"/>
    <w:aliases w:val="h4 Char1,Level III for #'s Char1"/>
    <w:link w:val="Heading4"/>
    <w:locked/>
    <w:rsid w:val="00E02FE8"/>
    <w:rPr>
      <w:rFonts w:cs="Simplified Arabic"/>
      <w:b/>
      <w:bCs/>
      <w:sz w:val="30"/>
      <w:szCs w:val="30"/>
    </w:rPr>
  </w:style>
  <w:style w:type="character" w:customStyle="1" w:styleId="Heading5Char1">
    <w:name w:val="Heading 5 Char1"/>
    <w:link w:val="Heading5"/>
    <w:locked/>
    <w:rsid w:val="00E02FE8"/>
    <w:rPr>
      <w:rFonts w:cs="Simplified Arabic"/>
      <w:b/>
      <w:bCs/>
      <w:sz w:val="26"/>
      <w:szCs w:val="26"/>
    </w:rPr>
  </w:style>
  <w:style w:type="character" w:customStyle="1" w:styleId="Heading6Char1">
    <w:name w:val="Heading 6 Char1"/>
    <w:link w:val="Heading6"/>
    <w:locked/>
    <w:rsid w:val="00E02FE8"/>
    <w:rPr>
      <w:rFonts w:cs="Simplified Arabic"/>
      <w:b/>
      <w:bCs/>
      <w:sz w:val="28"/>
      <w:szCs w:val="28"/>
    </w:rPr>
  </w:style>
  <w:style w:type="character" w:customStyle="1" w:styleId="Heading7Char1">
    <w:name w:val="Heading 7 Char1"/>
    <w:link w:val="Heading7"/>
    <w:locked/>
    <w:rsid w:val="00E02FE8"/>
    <w:rPr>
      <w:rFonts w:cs="Simplified Arabic"/>
      <w:sz w:val="24"/>
      <w:szCs w:val="28"/>
      <w:u w:val="single"/>
    </w:rPr>
  </w:style>
  <w:style w:type="character" w:customStyle="1" w:styleId="Heading8Char1">
    <w:name w:val="Heading 8 Char1"/>
    <w:link w:val="Heading8"/>
    <w:locked/>
    <w:rsid w:val="00E02FE8"/>
    <w:rPr>
      <w:rFonts w:cs="Simplified Arabic"/>
      <w:sz w:val="28"/>
      <w:szCs w:val="28"/>
      <w:u w:val="single"/>
    </w:rPr>
  </w:style>
  <w:style w:type="character" w:customStyle="1" w:styleId="Heading9Char1">
    <w:name w:val="Heading 9 Char1"/>
    <w:link w:val="Heading9"/>
    <w:locked/>
    <w:rsid w:val="00E02FE8"/>
    <w:rPr>
      <w:rFonts w:cs="Simplified Arabic"/>
      <w:b/>
      <w:bCs/>
      <w:sz w:val="24"/>
      <w:szCs w:val="28"/>
    </w:rPr>
  </w:style>
  <w:style w:type="character" w:customStyle="1" w:styleId="BodyTextIndentChar1">
    <w:name w:val="Body Text Indent Char1"/>
    <w:link w:val="BodyTextIndent"/>
    <w:locked/>
    <w:rsid w:val="00E02FE8"/>
    <w:rPr>
      <w:rFonts w:cs="Simplified Arabic"/>
      <w:b/>
      <w:bCs/>
      <w:sz w:val="24"/>
      <w:szCs w:val="28"/>
    </w:rPr>
  </w:style>
  <w:style w:type="character" w:customStyle="1" w:styleId="BodyTextIndent2Char1">
    <w:name w:val="Body Text Indent 2 Char1"/>
    <w:link w:val="BodyTextIndent2"/>
    <w:locked/>
    <w:rsid w:val="00E02FE8"/>
    <w:rPr>
      <w:rFonts w:cs="Simplified Arabic"/>
      <w:sz w:val="24"/>
      <w:szCs w:val="28"/>
    </w:rPr>
  </w:style>
  <w:style w:type="character" w:customStyle="1" w:styleId="BodyTextIndent3Char1">
    <w:name w:val="Body Text Indent 3 Char1"/>
    <w:link w:val="BodyTextIndent3"/>
    <w:locked/>
    <w:rsid w:val="00E02FE8"/>
    <w:rPr>
      <w:rFonts w:cs="Simplified Arabic"/>
      <w:sz w:val="24"/>
      <w:szCs w:val="28"/>
    </w:rPr>
  </w:style>
  <w:style w:type="character" w:customStyle="1" w:styleId="CharChar1">
    <w:name w:val="Char Char1"/>
    <w:locked/>
    <w:rsid w:val="00E02FE8"/>
    <w:rPr>
      <w:b/>
      <w:sz w:val="18"/>
      <w:szCs w:val="24"/>
      <w:lang w:val="en-GB" w:eastAsia="en-US" w:bidi="ar-SA"/>
    </w:rPr>
  </w:style>
  <w:style w:type="character" w:customStyle="1" w:styleId="CharChar2">
    <w:name w:val="Char Char2"/>
    <w:locked/>
    <w:rsid w:val="00E02FE8"/>
    <w:rPr>
      <w:sz w:val="18"/>
      <w:szCs w:val="24"/>
      <w:lang w:val="en-GB" w:eastAsia="en-US" w:bidi="ar-SA"/>
    </w:rPr>
  </w:style>
  <w:style w:type="character" w:customStyle="1" w:styleId="FootnoteTextChar1">
    <w:name w:val="Footnote Text Char1"/>
    <w:semiHidden/>
    <w:rsid w:val="00E02FE8"/>
    <w:rPr>
      <w:rFonts w:ascii="Times New Roman" w:eastAsia="SimSun" w:hAnsi="Times New Roman" w:cs="Times New Roman"/>
      <w:color w:val="000000"/>
      <w:lang w:val="en-CA" w:eastAsia="en-US"/>
    </w:rPr>
  </w:style>
  <w:style w:type="character" w:customStyle="1" w:styleId="DocumentMapChar1">
    <w:name w:val="Document Map Char1"/>
    <w:semiHidden/>
    <w:locked/>
    <w:rsid w:val="00E02FE8"/>
    <w:rPr>
      <w:rFonts w:ascii="Tahoma" w:eastAsia="SimSun" w:hAnsi="Tahoma" w:cs="Times New Roman"/>
      <w:color w:val="000000"/>
      <w:shd w:val="clear" w:color="auto" w:fill="000080"/>
      <w:lang w:val="en-CA"/>
    </w:rPr>
  </w:style>
  <w:style w:type="character" w:customStyle="1" w:styleId="BodyTextChar1">
    <w:name w:val="Body Text Char1"/>
    <w:link w:val="BodyText"/>
    <w:locked/>
    <w:rsid w:val="00E02FE8"/>
    <w:rPr>
      <w:rFonts w:cs="Simplified Arabic"/>
      <w:sz w:val="24"/>
      <w:szCs w:val="28"/>
    </w:rPr>
  </w:style>
  <w:style w:type="character" w:customStyle="1" w:styleId="BodyText3Char1">
    <w:name w:val="Body Text 3 Char1"/>
    <w:link w:val="BodyText3"/>
    <w:locked/>
    <w:rsid w:val="00E02FE8"/>
    <w:rPr>
      <w:rFonts w:cs="Simplified Arabic"/>
      <w:sz w:val="16"/>
      <w:szCs w:val="16"/>
    </w:rPr>
  </w:style>
  <w:style w:type="character" w:customStyle="1" w:styleId="CharChar14">
    <w:name w:val="Char Char14"/>
    <w:locked/>
    <w:rsid w:val="00E02FE8"/>
    <w:rPr>
      <w:rFonts w:eastAsia="Times New Roman" w:cs="Arial"/>
      <w:b/>
      <w:bCs/>
      <w:kern w:val="28"/>
      <w:sz w:val="28"/>
      <w:szCs w:val="28"/>
      <w:lang w:val="en-GB"/>
    </w:rPr>
  </w:style>
  <w:style w:type="paragraph" w:customStyle="1" w:styleId="paralevel11">
    <w:name w:val="paralevel1"/>
    <w:basedOn w:val="Normal"/>
    <w:rsid w:val="00E02FE8"/>
    <w:pPr>
      <w:bidi w:val="0"/>
    </w:pPr>
    <w:rPr>
      <w:rFonts w:eastAsia="SimSun" w:cs="Times New Roman"/>
      <w:szCs w:val="24"/>
      <w:lang w:val="da-DK" w:eastAsia="da-DK"/>
    </w:rPr>
  </w:style>
  <w:style w:type="paragraph" w:customStyle="1" w:styleId="CM4">
    <w:name w:val="CM4"/>
    <w:basedOn w:val="Normal"/>
    <w:next w:val="Normal"/>
    <w:rsid w:val="00E02FE8"/>
    <w:pPr>
      <w:autoSpaceDE w:val="0"/>
      <w:autoSpaceDN w:val="0"/>
      <w:bidi w:val="0"/>
      <w:adjustRightInd w:val="0"/>
    </w:pPr>
    <w:rPr>
      <w:rFonts w:ascii="EUAlbertina" w:hAnsi="EUAlbertina" w:cs="Times New Roman"/>
      <w:szCs w:val="24"/>
      <w:lang w:val="fr-BE"/>
    </w:rPr>
  </w:style>
  <w:style w:type="paragraph" w:customStyle="1" w:styleId="ListParagraph2">
    <w:name w:val="List Paragraph2"/>
    <w:basedOn w:val="Normal"/>
    <w:qFormat/>
    <w:rsid w:val="00E02FE8"/>
    <w:pPr>
      <w:bidi w:val="0"/>
      <w:spacing w:after="200" w:line="276" w:lineRule="auto"/>
      <w:ind w:left="720"/>
      <w:contextualSpacing/>
    </w:pPr>
    <w:rPr>
      <w:rFonts w:ascii="Calibri" w:eastAsia="Calibri" w:hAnsi="Calibri" w:cs="Times New Roman"/>
      <w:sz w:val="22"/>
      <w:szCs w:val="22"/>
      <w:lang w:val="nb-NO"/>
    </w:rPr>
  </w:style>
  <w:style w:type="paragraph" w:customStyle="1" w:styleId="default0">
    <w:name w:val="default"/>
    <w:basedOn w:val="Normal"/>
    <w:rsid w:val="00E02FE8"/>
    <w:pPr>
      <w:bidi w:val="0"/>
      <w:spacing w:before="100" w:beforeAutospacing="1" w:after="100" w:afterAutospacing="1"/>
    </w:pPr>
    <w:rPr>
      <w:rFonts w:eastAsia="Calibri" w:cs="Times New Roman"/>
      <w:szCs w:val="24"/>
      <w:lang w:val="fr-BE" w:eastAsia="fr-BE"/>
    </w:rPr>
  </w:style>
  <w:style w:type="character" w:customStyle="1" w:styleId="AATitleChar">
    <w:name w:val="AA_Title Char"/>
    <w:link w:val="AATitle"/>
    <w:rsid w:val="00E02FE8"/>
    <w:rPr>
      <w:rFonts w:cs="Times New Roman"/>
      <w:b/>
      <w:lang w:val="en-GB"/>
    </w:rPr>
  </w:style>
  <w:style w:type="paragraph" w:customStyle="1" w:styleId="ListParagraph3">
    <w:name w:val="List Paragraph3"/>
    <w:basedOn w:val="Normal"/>
    <w:uiPriority w:val="34"/>
    <w:qFormat/>
    <w:rsid w:val="00E02FE8"/>
    <w:pPr>
      <w:tabs>
        <w:tab w:val="left" w:pos="1247"/>
        <w:tab w:val="left" w:pos="1814"/>
        <w:tab w:val="left" w:pos="2381"/>
        <w:tab w:val="left" w:pos="2948"/>
        <w:tab w:val="left" w:pos="3515"/>
      </w:tabs>
      <w:bidi w:val="0"/>
      <w:ind w:left="720"/>
    </w:pPr>
    <w:rPr>
      <w:rFonts w:cs="Times New Roman"/>
      <w:sz w:val="20"/>
      <w:szCs w:val="20"/>
      <w:lang w:val="en-GB"/>
    </w:rPr>
  </w:style>
  <w:style w:type="paragraph" w:customStyle="1" w:styleId="Revision2">
    <w:name w:val="Revision2"/>
    <w:hidden/>
    <w:uiPriority w:val="99"/>
    <w:semiHidden/>
    <w:rsid w:val="00E02FE8"/>
    <w:rPr>
      <w:rFonts w:cs="Times New Roman"/>
      <w:lang w:val="en-GB"/>
    </w:rPr>
  </w:style>
  <w:style w:type="numbering" w:customStyle="1" w:styleId="Normallist0">
    <w:name w:val="Normallist"/>
    <w:rsid w:val="00E02FE8"/>
    <w:pPr>
      <w:numPr>
        <w:numId w:val="7"/>
      </w:numPr>
    </w:pPr>
  </w:style>
  <w:style w:type="table" w:styleId="Table3Deffects1">
    <w:name w:val="Table 3D effects 1"/>
    <w:basedOn w:val="TableNormal"/>
    <w:rsid w:val="00E02FE8"/>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2FE8"/>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2FE8"/>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alloonTextChar2">
    <w:name w:val="Balloon Text Char2"/>
    <w:link w:val="BalloonText"/>
    <w:uiPriority w:val="99"/>
    <w:semiHidden/>
    <w:rsid w:val="00E02FE8"/>
    <w:rPr>
      <w:rFonts w:ascii="Tahoma" w:hAnsi="Tahoma" w:cs="Tahoma"/>
      <w:sz w:val="16"/>
      <w:szCs w:val="16"/>
    </w:rPr>
  </w:style>
  <w:style w:type="paragraph" w:styleId="CommentText">
    <w:name w:val="annotation text"/>
    <w:basedOn w:val="Normal"/>
    <w:link w:val="CommentTextChar1"/>
    <w:uiPriority w:val="99"/>
    <w:unhideWhenUsed/>
    <w:rsid w:val="00E02FE8"/>
    <w:pPr>
      <w:spacing w:after="200"/>
    </w:pPr>
    <w:rPr>
      <w:rFonts w:ascii="Calibri" w:eastAsia="Calibri" w:hAnsi="Calibri" w:cs="Arial"/>
      <w:sz w:val="20"/>
      <w:szCs w:val="20"/>
    </w:rPr>
  </w:style>
  <w:style w:type="character" w:customStyle="1" w:styleId="CommentTextChar1">
    <w:name w:val="Comment Text Char1"/>
    <w:link w:val="CommentText"/>
    <w:uiPriority w:val="99"/>
    <w:rsid w:val="00E02FE8"/>
    <w:rPr>
      <w:rFonts w:ascii="Calibri" w:eastAsia="Calibri" w:hAnsi="Calibri" w:cs="Arial"/>
    </w:rPr>
  </w:style>
  <w:style w:type="paragraph" w:styleId="CommentSubject">
    <w:name w:val="annotation subject"/>
    <w:basedOn w:val="CommentText"/>
    <w:next w:val="CommentText"/>
    <w:link w:val="CommentSubjectChar"/>
    <w:unhideWhenUsed/>
    <w:rsid w:val="00E02FE8"/>
    <w:rPr>
      <w:rFonts w:ascii="Times New Roman" w:eastAsia="Times New Roman" w:hAnsi="Times New Roman" w:cs="Traditional Arabic"/>
      <w:b/>
      <w:bCs/>
    </w:rPr>
  </w:style>
  <w:style w:type="character" w:customStyle="1" w:styleId="CommentSubjectChar1">
    <w:name w:val="Comment Subject Char1"/>
    <w:uiPriority w:val="99"/>
    <w:rsid w:val="00E02FE8"/>
    <w:rPr>
      <w:rFonts w:ascii="Calibri" w:eastAsia="Calibri" w:hAnsi="Calibri" w:cs="Arial"/>
      <w:b/>
      <w:bCs/>
    </w:rPr>
  </w:style>
  <w:style w:type="paragraph" w:styleId="TOCHeading">
    <w:name w:val="TOC Heading"/>
    <w:basedOn w:val="Heading1"/>
    <w:next w:val="Normal"/>
    <w:uiPriority w:val="39"/>
    <w:qFormat/>
    <w:rsid w:val="000B63FB"/>
    <w:pPr>
      <w:keepLines/>
      <w:bidi/>
      <w:spacing w:before="480" w:line="276" w:lineRule="auto"/>
      <w:outlineLvl w:val="9"/>
    </w:pPr>
    <w:rPr>
      <w:rFonts w:ascii="Cambria" w:hAnsi="Cambria"/>
      <w:color w:val="365F91"/>
      <w:sz w:val="28"/>
      <w:szCs w:val="28"/>
      <w:rtl/>
    </w:rPr>
  </w:style>
  <w:style w:type="character" w:styleId="Emphasis">
    <w:name w:val="Emphasis"/>
    <w:qFormat/>
    <w:rsid w:val="00956672"/>
    <w:rPr>
      <w:i/>
      <w:iCs/>
    </w:rPr>
  </w:style>
</w:styles>
</file>

<file path=word/webSettings.xml><?xml version="1.0" encoding="utf-8"?>
<w:webSettings xmlns:r="http://schemas.openxmlformats.org/officeDocument/2006/relationships" xmlns:w="http://schemas.openxmlformats.org/wordprocessingml/2006/main">
  <w:divs>
    <w:div w:id="1234774986">
      <w:bodyDiv w:val="1"/>
      <w:marLeft w:val="0"/>
      <w:marRight w:val="0"/>
      <w:marTop w:val="0"/>
      <w:marBottom w:val="0"/>
      <w:divBdr>
        <w:top w:val="none" w:sz="0" w:space="0" w:color="auto"/>
        <w:left w:val="none" w:sz="0" w:space="0" w:color="auto"/>
        <w:bottom w:val="none" w:sz="0" w:space="0" w:color="auto"/>
        <w:right w:val="none" w:sz="0" w:space="0" w:color="auto"/>
      </w:divBdr>
    </w:div>
    <w:div w:id="1597519087">
      <w:bodyDiv w:val="1"/>
      <w:marLeft w:val="0"/>
      <w:marRight w:val="0"/>
      <w:marTop w:val="0"/>
      <w:marBottom w:val="0"/>
      <w:divBdr>
        <w:top w:val="none" w:sz="0" w:space="0" w:color="auto"/>
        <w:left w:val="none" w:sz="0" w:space="0" w:color="auto"/>
        <w:bottom w:val="none" w:sz="0" w:space="0" w:color="auto"/>
        <w:right w:val="none" w:sz="0" w:space="0" w:color="auto"/>
      </w:divBdr>
      <w:divsChild>
        <w:div w:id="561063184">
          <w:marLeft w:val="0"/>
          <w:marRight w:val="0"/>
          <w:marTop w:val="0"/>
          <w:marBottom w:val="0"/>
          <w:divBdr>
            <w:top w:val="none" w:sz="0" w:space="0" w:color="auto"/>
            <w:left w:val="none" w:sz="0" w:space="0" w:color="auto"/>
            <w:bottom w:val="none" w:sz="0" w:space="0" w:color="auto"/>
            <w:right w:val="none" w:sz="0" w:space="0" w:color="auto"/>
          </w:divBdr>
          <w:divsChild>
            <w:div w:id="481309884">
              <w:marLeft w:val="0"/>
              <w:marRight w:val="0"/>
              <w:marTop w:val="0"/>
              <w:marBottom w:val="0"/>
              <w:divBdr>
                <w:top w:val="none" w:sz="0" w:space="0" w:color="auto"/>
                <w:left w:val="none" w:sz="0" w:space="0" w:color="auto"/>
                <w:bottom w:val="none" w:sz="0" w:space="0" w:color="auto"/>
                <w:right w:val="none" w:sz="0" w:space="0" w:color="auto"/>
              </w:divBdr>
            </w:div>
          </w:divsChild>
        </w:div>
        <w:div w:id="143913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pops.int" TargetMode="External"/><Relationship Id="rId3" Type="http://schemas.openxmlformats.org/officeDocument/2006/relationships/styles" Target="styles.xml"/><Relationship Id="rId21" Type="http://schemas.openxmlformats.org/officeDocument/2006/relationships/hyperlink" Target="http://chm.pops.int/Implementation/BATandBEP/Guidance/tabid/3636/Default.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hem.unep.ch/pops/laboratory/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asel.int" TargetMode="External"/><Relationship Id="rId10" Type="http://schemas.openxmlformats.org/officeDocument/2006/relationships/image" Target="media/image3.png"/><Relationship Id="rId19" Type="http://schemas.openxmlformats.org/officeDocument/2006/relationships/hyperlink" Target="http://www.pops.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basel.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2012\12-CHW\K1280000-a-CHW-1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C380-5D45-42D9-97DD-924A84EF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K1280000-a-CHW-11-00</Template>
  <TotalTime>19</TotalTime>
  <Pages>28</Pages>
  <Words>8438</Words>
  <Characters>48100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UNEP/CHW/OEWG/2/12</vt:lpstr>
    </vt:vector>
  </TitlesOfParts>
  <Company>Hewlett-Packard</Company>
  <LinksUpToDate>false</LinksUpToDate>
  <CharactersWithSpaces>56426</CharactersWithSpaces>
  <SharedDoc>false</SharedDoc>
  <HLinks>
    <vt:vector size="294" baseType="variant">
      <vt:variant>
        <vt:i4>4456529</vt:i4>
      </vt:variant>
      <vt:variant>
        <vt:i4>279</vt:i4>
      </vt:variant>
      <vt:variant>
        <vt:i4>0</vt:i4>
      </vt:variant>
      <vt:variant>
        <vt:i4>5</vt:i4>
      </vt:variant>
      <vt:variant>
        <vt:lpwstr>http://www.pops.int/</vt:lpwstr>
      </vt:variant>
      <vt:variant>
        <vt:lpwstr/>
      </vt:variant>
      <vt:variant>
        <vt:i4>4456529</vt:i4>
      </vt:variant>
      <vt:variant>
        <vt:i4>276</vt:i4>
      </vt:variant>
      <vt:variant>
        <vt:i4>0</vt:i4>
      </vt:variant>
      <vt:variant>
        <vt:i4>5</vt:i4>
      </vt:variant>
      <vt:variant>
        <vt:lpwstr>http://www.pops.int/</vt:lpwstr>
      </vt:variant>
      <vt:variant>
        <vt:lpwstr/>
      </vt:variant>
      <vt:variant>
        <vt:i4>4456529</vt:i4>
      </vt:variant>
      <vt:variant>
        <vt:i4>273</vt:i4>
      </vt:variant>
      <vt:variant>
        <vt:i4>0</vt:i4>
      </vt:variant>
      <vt:variant>
        <vt:i4>5</vt:i4>
      </vt:variant>
      <vt:variant>
        <vt:lpwstr>http://www.pops.int/</vt:lpwstr>
      </vt:variant>
      <vt:variant>
        <vt:lpwstr/>
      </vt:variant>
      <vt:variant>
        <vt:i4>4456529</vt:i4>
      </vt:variant>
      <vt:variant>
        <vt:i4>270</vt:i4>
      </vt:variant>
      <vt:variant>
        <vt:i4>0</vt:i4>
      </vt:variant>
      <vt:variant>
        <vt:i4>5</vt:i4>
      </vt:variant>
      <vt:variant>
        <vt:lpwstr>http://www.pops.int/</vt:lpwstr>
      </vt:variant>
      <vt:variant>
        <vt:lpwstr/>
      </vt:variant>
      <vt:variant>
        <vt:i4>4456529</vt:i4>
      </vt:variant>
      <vt:variant>
        <vt:i4>267</vt:i4>
      </vt:variant>
      <vt:variant>
        <vt:i4>0</vt:i4>
      </vt:variant>
      <vt:variant>
        <vt:i4>5</vt:i4>
      </vt:variant>
      <vt:variant>
        <vt:lpwstr>http://www.pops.int/</vt:lpwstr>
      </vt:variant>
      <vt:variant>
        <vt:lpwstr/>
      </vt:variant>
      <vt:variant>
        <vt:i4>1769527</vt:i4>
      </vt:variant>
      <vt:variant>
        <vt:i4>260</vt:i4>
      </vt:variant>
      <vt:variant>
        <vt:i4>0</vt:i4>
      </vt:variant>
      <vt:variant>
        <vt:i4>5</vt:i4>
      </vt:variant>
      <vt:variant>
        <vt:lpwstr/>
      </vt:variant>
      <vt:variant>
        <vt:lpwstr>_Toc411420096</vt:lpwstr>
      </vt:variant>
      <vt:variant>
        <vt:i4>1769527</vt:i4>
      </vt:variant>
      <vt:variant>
        <vt:i4>254</vt:i4>
      </vt:variant>
      <vt:variant>
        <vt:i4>0</vt:i4>
      </vt:variant>
      <vt:variant>
        <vt:i4>5</vt:i4>
      </vt:variant>
      <vt:variant>
        <vt:lpwstr/>
      </vt:variant>
      <vt:variant>
        <vt:lpwstr>_Toc411420095</vt:lpwstr>
      </vt:variant>
      <vt:variant>
        <vt:i4>1769527</vt:i4>
      </vt:variant>
      <vt:variant>
        <vt:i4>248</vt:i4>
      </vt:variant>
      <vt:variant>
        <vt:i4>0</vt:i4>
      </vt:variant>
      <vt:variant>
        <vt:i4>5</vt:i4>
      </vt:variant>
      <vt:variant>
        <vt:lpwstr/>
      </vt:variant>
      <vt:variant>
        <vt:lpwstr>_Toc411420094</vt:lpwstr>
      </vt:variant>
      <vt:variant>
        <vt:i4>1769527</vt:i4>
      </vt:variant>
      <vt:variant>
        <vt:i4>242</vt:i4>
      </vt:variant>
      <vt:variant>
        <vt:i4>0</vt:i4>
      </vt:variant>
      <vt:variant>
        <vt:i4>5</vt:i4>
      </vt:variant>
      <vt:variant>
        <vt:lpwstr/>
      </vt:variant>
      <vt:variant>
        <vt:lpwstr>_Toc411420093</vt:lpwstr>
      </vt:variant>
      <vt:variant>
        <vt:i4>1769527</vt:i4>
      </vt:variant>
      <vt:variant>
        <vt:i4>236</vt:i4>
      </vt:variant>
      <vt:variant>
        <vt:i4>0</vt:i4>
      </vt:variant>
      <vt:variant>
        <vt:i4>5</vt:i4>
      </vt:variant>
      <vt:variant>
        <vt:lpwstr/>
      </vt:variant>
      <vt:variant>
        <vt:lpwstr>_Toc411420092</vt:lpwstr>
      </vt:variant>
      <vt:variant>
        <vt:i4>1769527</vt:i4>
      </vt:variant>
      <vt:variant>
        <vt:i4>230</vt:i4>
      </vt:variant>
      <vt:variant>
        <vt:i4>0</vt:i4>
      </vt:variant>
      <vt:variant>
        <vt:i4>5</vt:i4>
      </vt:variant>
      <vt:variant>
        <vt:lpwstr/>
      </vt:variant>
      <vt:variant>
        <vt:lpwstr>_Toc411420091</vt:lpwstr>
      </vt:variant>
      <vt:variant>
        <vt:i4>1769527</vt:i4>
      </vt:variant>
      <vt:variant>
        <vt:i4>224</vt:i4>
      </vt:variant>
      <vt:variant>
        <vt:i4>0</vt:i4>
      </vt:variant>
      <vt:variant>
        <vt:i4>5</vt:i4>
      </vt:variant>
      <vt:variant>
        <vt:lpwstr/>
      </vt:variant>
      <vt:variant>
        <vt:lpwstr>_Toc411420090</vt:lpwstr>
      </vt:variant>
      <vt:variant>
        <vt:i4>1703991</vt:i4>
      </vt:variant>
      <vt:variant>
        <vt:i4>218</vt:i4>
      </vt:variant>
      <vt:variant>
        <vt:i4>0</vt:i4>
      </vt:variant>
      <vt:variant>
        <vt:i4>5</vt:i4>
      </vt:variant>
      <vt:variant>
        <vt:lpwstr/>
      </vt:variant>
      <vt:variant>
        <vt:lpwstr>_Toc411420089</vt:lpwstr>
      </vt:variant>
      <vt:variant>
        <vt:i4>1703991</vt:i4>
      </vt:variant>
      <vt:variant>
        <vt:i4>212</vt:i4>
      </vt:variant>
      <vt:variant>
        <vt:i4>0</vt:i4>
      </vt:variant>
      <vt:variant>
        <vt:i4>5</vt:i4>
      </vt:variant>
      <vt:variant>
        <vt:lpwstr/>
      </vt:variant>
      <vt:variant>
        <vt:lpwstr>_Toc411420088</vt:lpwstr>
      </vt:variant>
      <vt:variant>
        <vt:i4>1703991</vt:i4>
      </vt:variant>
      <vt:variant>
        <vt:i4>206</vt:i4>
      </vt:variant>
      <vt:variant>
        <vt:i4>0</vt:i4>
      </vt:variant>
      <vt:variant>
        <vt:i4>5</vt:i4>
      </vt:variant>
      <vt:variant>
        <vt:lpwstr/>
      </vt:variant>
      <vt:variant>
        <vt:lpwstr>_Toc411420087</vt:lpwstr>
      </vt:variant>
      <vt:variant>
        <vt:i4>1703991</vt:i4>
      </vt:variant>
      <vt:variant>
        <vt:i4>200</vt:i4>
      </vt:variant>
      <vt:variant>
        <vt:i4>0</vt:i4>
      </vt:variant>
      <vt:variant>
        <vt:i4>5</vt:i4>
      </vt:variant>
      <vt:variant>
        <vt:lpwstr/>
      </vt:variant>
      <vt:variant>
        <vt:lpwstr>_Toc411420086</vt:lpwstr>
      </vt:variant>
      <vt:variant>
        <vt:i4>1703991</vt:i4>
      </vt:variant>
      <vt:variant>
        <vt:i4>194</vt:i4>
      </vt:variant>
      <vt:variant>
        <vt:i4>0</vt:i4>
      </vt:variant>
      <vt:variant>
        <vt:i4>5</vt:i4>
      </vt:variant>
      <vt:variant>
        <vt:lpwstr/>
      </vt:variant>
      <vt:variant>
        <vt:lpwstr>_Toc411420085</vt:lpwstr>
      </vt:variant>
      <vt:variant>
        <vt:i4>1703991</vt:i4>
      </vt:variant>
      <vt:variant>
        <vt:i4>188</vt:i4>
      </vt:variant>
      <vt:variant>
        <vt:i4>0</vt:i4>
      </vt:variant>
      <vt:variant>
        <vt:i4>5</vt:i4>
      </vt:variant>
      <vt:variant>
        <vt:lpwstr/>
      </vt:variant>
      <vt:variant>
        <vt:lpwstr>_Toc411420084</vt:lpwstr>
      </vt:variant>
      <vt:variant>
        <vt:i4>1703991</vt:i4>
      </vt:variant>
      <vt:variant>
        <vt:i4>182</vt:i4>
      </vt:variant>
      <vt:variant>
        <vt:i4>0</vt:i4>
      </vt:variant>
      <vt:variant>
        <vt:i4>5</vt:i4>
      </vt:variant>
      <vt:variant>
        <vt:lpwstr/>
      </vt:variant>
      <vt:variant>
        <vt:lpwstr>_Toc411420083</vt:lpwstr>
      </vt:variant>
      <vt:variant>
        <vt:i4>1703991</vt:i4>
      </vt:variant>
      <vt:variant>
        <vt:i4>176</vt:i4>
      </vt:variant>
      <vt:variant>
        <vt:i4>0</vt:i4>
      </vt:variant>
      <vt:variant>
        <vt:i4>5</vt:i4>
      </vt:variant>
      <vt:variant>
        <vt:lpwstr/>
      </vt:variant>
      <vt:variant>
        <vt:lpwstr>_Toc411420082</vt:lpwstr>
      </vt:variant>
      <vt:variant>
        <vt:i4>1703991</vt:i4>
      </vt:variant>
      <vt:variant>
        <vt:i4>170</vt:i4>
      </vt:variant>
      <vt:variant>
        <vt:i4>0</vt:i4>
      </vt:variant>
      <vt:variant>
        <vt:i4>5</vt:i4>
      </vt:variant>
      <vt:variant>
        <vt:lpwstr/>
      </vt:variant>
      <vt:variant>
        <vt:lpwstr>_Toc411420081</vt:lpwstr>
      </vt:variant>
      <vt:variant>
        <vt:i4>1703991</vt:i4>
      </vt:variant>
      <vt:variant>
        <vt:i4>164</vt:i4>
      </vt:variant>
      <vt:variant>
        <vt:i4>0</vt:i4>
      </vt:variant>
      <vt:variant>
        <vt:i4>5</vt:i4>
      </vt:variant>
      <vt:variant>
        <vt:lpwstr/>
      </vt:variant>
      <vt:variant>
        <vt:lpwstr>_Toc411420080</vt:lpwstr>
      </vt:variant>
      <vt:variant>
        <vt:i4>1376311</vt:i4>
      </vt:variant>
      <vt:variant>
        <vt:i4>158</vt:i4>
      </vt:variant>
      <vt:variant>
        <vt:i4>0</vt:i4>
      </vt:variant>
      <vt:variant>
        <vt:i4>5</vt:i4>
      </vt:variant>
      <vt:variant>
        <vt:lpwstr/>
      </vt:variant>
      <vt:variant>
        <vt:lpwstr>_Toc411420079</vt:lpwstr>
      </vt:variant>
      <vt:variant>
        <vt:i4>1376311</vt:i4>
      </vt:variant>
      <vt:variant>
        <vt:i4>152</vt:i4>
      </vt:variant>
      <vt:variant>
        <vt:i4>0</vt:i4>
      </vt:variant>
      <vt:variant>
        <vt:i4>5</vt:i4>
      </vt:variant>
      <vt:variant>
        <vt:lpwstr/>
      </vt:variant>
      <vt:variant>
        <vt:lpwstr>_Toc411420078</vt:lpwstr>
      </vt:variant>
      <vt:variant>
        <vt:i4>1376311</vt:i4>
      </vt:variant>
      <vt:variant>
        <vt:i4>146</vt:i4>
      </vt:variant>
      <vt:variant>
        <vt:i4>0</vt:i4>
      </vt:variant>
      <vt:variant>
        <vt:i4>5</vt:i4>
      </vt:variant>
      <vt:variant>
        <vt:lpwstr/>
      </vt:variant>
      <vt:variant>
        <vt:lpwstr>_Toc411420077</vt:lpwstr>
      </vt:variant>
      <vt:variant>
        <vt:i4>1376311</vt:i4>
      </vt:variant>
      <vt:variant>
        <vt:i4>140</vt:i4>
      </vt:variant>
      <vt:variant>
        <vt:i4>0</vt:i4>
      </vt:variant>
      <vt:variant>
        <vt:i4>5</vt:i4>
      </vt:variant>
      <vt:variant>
        <vt:lpwstr/>
      </vt:variant>
      <vt:variant>
        <vt:lpwstr>_Toc411420076</vt:lpwstr>
      </vt:variant>
      <vt:variant>
        <vt:i4>1376311</vt:i4>
      </vt:variant>
      <vt:variant>
        <vt:i4>134</vt:i4>
      </vt:variant>
      <vt:variant>
        <vt:i4>0</vt:i4>
      </vt:variant>
      <vt:variant>
        <vt:i4>5</vt:i4>
      </vt:variant>
      <vt:variant>
        <vt:lpwstr/>
      </vt:variant>
      <vt:variant>
        <vt:lpwstr>_Toc411420075</vt:lpwstr>
      </vt:variant>
      <vt:variant>
        <vt:i4>1376311</vt:i4>
      </vt:variant>
      <vt:variant>
        <vt:i4>128</vt:i4>
      </vt:variant>
      <vt:variant>
        <vt:i4>0</vt:i4>
      </vt:variant>
      <vt:variant>
        <vt:i4>5</vt:i4>
      </vt:variant>
      <vt:variant>
        <vt:lpwstr/>
      </vt:variant>
      <vt:variant>
        <vt:lpwstr>_Toc411420074</vt:lpwstr>
      </vt:variant>
      <vt:variant>
        <vt:i4>1376311</vt:i4>
      </vt:variant>
      <vt:variant>
        <vt:i4>122</vt:i4>
      </vt:variant>
      <vt:variant>
        <vt:i4>0</vt:i4>
      </vt:variant>
      <vt:variant>
        <vt:i4>5</vt:i4>
      </vt:variant>
      <vt:variant>
        <vt:lpwstr/>
      </vt:variant>
      <vt:variant>
        <vt:lpwstr>_Toc411420073</vt:lpwstr>
      </vt:variant>
      <vt:variant>
        <vt:i4>1376311</vt:i4>
      </vt:variant>
      <vt:variant>
        <vt:i4>116</vt:i4>
      </vt:variant>
      <vt:variant>
        <vt:i4>0</vt:i4>
      </vt:variant>
      <vt:variant>
        <vt:i4>5</vt:i4>
      </vt:variant>
      <vt:variant>
        <vt:lpwstr/>
      </vt:variant>
      <vt:variant>
        <vt:lpwstr>_Toc411420072</vt:lpwstr>
      </vt:variant>
      <vt:variant>
        <vt:i4>1376311</vt:i4>
      </vt:variant>
      <vt:variant>
        <vt:i4>110</vt:i4>
      </vt:variant>
      <vt:variant>
        <vt:i4>0</vt:i4>
      </vt:variant>
      <vt:variant>
        <vt:i4>5</vt:i4>
      </vt:variant>
      <vt:variant>
        <vt:lpwstr/>
      </vt:variant>
      <vt:variant>
        <vt:lpwstr>_Toc411420071</vt:lpwstr>
      </vt:variant>
      <vt:variant>
        <vt:i4>1376311</vt:i4>
      </vt:variant>
      <vt:variant>
        <vt:i4>104</vt:i4>
      </vt:variant>
      <vt:variant>
        <vt:i4>0</vt:i4>
      </vt:variant>
      <vt:variant>
        <vt:i4>5</vt:i4>
      </vt:variant>
      <vt:variant>
        <vt:lpwstr/>
      </vt:variant>
      <vt:variant>
        <vt:lpwstr>_Toc411420070</vt:lpwstr>
      </vt:variant>
      <vt:variant>
        <vt:i4>1310775</vt:i4>
      </vt:variant>
      <vt:variant>
        <vt:i4>98</vt:i4>
      </vt:variant>
      <vt:variant>
        <vt:i4>0</vt:i4>
      </vt:variant>
      <vt:variant>
        <vt:i4>5</vt:i4>
      </vt:variant>
      <vt:variant>
        <vt:lpwstr/>
      </vt:variant>
      <vt:variant>
        <vt:lpwstr>_Toc411420069</vt:lpwstr>
      </vt:variant>
      <vt:variant>
        <vt:i4>1310775</vt:i4>
      </vt:variant>
      <vt:variant>
        <vt:i4>92</vt:i4>
      </vt:variant>
      <vt:variant>
        <vt:i4>0</vt:i4>
      </vt:variant>
      <vt:variant>
        <vt:i4>5</vt:i4>
      </vt:variant>
      <vt:variant>
        <vt:lpwstr/>
      </vt:variant>
      <vt:variant>
        <vt:lpwstr>_Toc411420068</vt:lpwstr>
      </vt:variant>
      <vt:variant>
        <vt:i4>1310775</vt:i4>
      </vt:variant>
      <vt:variant>
        <vt:i4>86</vt:i4>
      </vt:variant>
      <vt:variant>
        <vt:i4>0</vt:i4>
      </vt:variant>
      <vt:variant>
        <vt:i4>5</vt:i4>
      </vt:variant>
      <vt:variant>
        <vt:lpwstr/>
      </vt:variant>
      <vt:variant>
        <vt:lpwstr>_Toc411420067</vt:lpwstr>
      </vt:variant>
      <vt:variant>
        <vt:i4>1310775</vt:i4>
      </vt:variant>
      <vt:variant>
        <vt:i4>80</vt:i4>
      </vt:variant>
      <vt:variant>
        <vt:i4>0</vt:i4>
      </vt:variant>
      <vt:variant>
        <vt:i4>5</vt:i4>
      </vt:variant>
      <vt:variant>
        <vt:lpwstr/>
      </vt:variant>
      <vt:variant>
        <vt:lpwstr>_Toc411420066</vt:lpwstr>
      </vt:variant>
      <vt:variant>
        <vt:i4>1310775</vt:i4>
      </vt:variant>
      <vt:variant>
        <vt:i4>74</vt:i4>
      </vt:variant>
      <vt:variant>
        <vt:i4>0</vt:i4>
      </vt:variant>
      <vt:variant>
        <vt:i4>5</vt:i4>
      </vt:variant>
      <vt:variant>
        <vt:lpwstr/>
      </vt:variant>
      <vt:variant>
        <vt:lpwstr>_Toc411420065</vt:lpwstr>
      </vt:variant>
      <vt:variant>
        <vt:i4>1310775</vt:i4>
      </vt:variant>
      <vt:variant>
        <vt:i4>68</vt:i4>
      </vt:variant>
      <vt:variant>
        <vt:i4>0</vt:i4>
      </vt:variant>
      <vt:variant>
        <vt:i4>5</vt:i4>
      </vt:variant>
      <vt:variant>
        <vt:lpwstr/>
      </vt:variant>
      <vt:variant>
        <vt:lpwstr>_Toc411420064</vt:lpwstr>
      </vt:variant>
      <vt:variant>
        <vt:i4>1310775</vt:i4>
      </vt:variant>
      <vt:variant>
        <vt:i4>62</vt:i4>
      </vt:variant>
      <vt:variant>
        <vt:i4>0</vt:i4>
      </vt:variant>
      <vt:variant>
        <vt:i4>5</vt:i4>
      </vt:variant>
      <vt:variant>
        <vt:lpwstr/>
      </vt:variant>
      <vt:variant>
        <vt:lpwstr>_Toc411420063</vt:lpwstr>
      </vt:variant>
      <vt:variant>
        <vt:i4>1310775</vt:i4>
      </vt:variant>
      <vt:variant>
        <vt:i4>56</vt:i4>
      </vt:variant>
      <vt:variant>
        <vt:i4>0</vt:i4>
      </vt:variant>
      <vt:variant>
        <vt:i4>5</vt:i4>
      </vt:variant>
      <vt:variant>
        <vt:lpwstr/>
      </vt:variant>
      <vt:variant>
        <vt:lpwstr>_Toc411420062</vt:lpwstr>
      </vt:variant>
      <vt:variant>
        <vt:i4>1310775</vt:i4>
      </vt:variant>
      <vt:variant>
        <vt:i4>50</vt:i4>
      </vt:variant>
      <vt:variant>
        <vt:i4>0</vt:i4>
      </vt:variant>
      <vt:variant>
        <vt:i4>5</vt:i4>
      </vt:variant>
      <vt:variant>
        <vt:lpwstr/>
      </vt:variant>
      <vt:variant>
        <vt:lpwstr>_Toc411420061</vt:lpwstr>
      </vt:variant>
      <vt:variant>
        <vt:i4>1310775</vt:i4>
      </vt:variant>
      <vt:variant>
        <vt:i4>44</vt:i4>
      </vt:variant>
      <vt:variant>
        <vt:i4>0</vt:i4>
      </vt:variant>
      <vt:variant>
        <vt:i4>5</vt:i4>
      </vt:variant>
      <vt:variant>
        <vt:lpwstr/>
      </vt:variant>
      <vt:variant>
        <vt:lpwstr>_Toc411420060</vt:lpwstr>
      </vt:variant>
      <vt:variant>
        <vt:i4>1507383</vt:i4>
      </vt:variant>
      <vt:variant>
        <vt:i4>38</vt:i4>
      </vt:variant>
      <vt:variant>
        <vt:i4>0</vt:i4>
      </vt:variant>
      <vt:variant>
        <vt:i4>5</vt:i4>
      </vt:variant>
      <vt:variant>
        <vt:lpwstr/>
      </vt:variant>
      <vt:variant>
        <vt:lpwstr>_Toc411420055</vt:lpwstr>
      </vt:variant>
      <vt:variant>
        <vt:i4>1507383</vt:i4>
      </vt:variant>
      <vt:variant>
        <vt:i4>32</vt:i4>
      </vt:variant>
      <vt:variant>
        <vt:i4>0</vt:i4>
      </vt:variant>
      <vt:variant>
        <vt:i4>5</vt:i4>
      </vt:variant>
      <vt:variant>
        <vt:lpwstr/>
      </vt:variant>
      <vt:variant>
        <vt:lpwstr>_Toc411420054</vt:lpwstr>
      </vt:variant>
      <vt:variant>
        <vt:i4>1507383</vt:i4>
      </vt:variant>
      <vt:variant>
        <vt:i4>26</vt:i4>
      </vt:variant>
      <vt:variant>
        <vt:i4>0</vt:i4>
      </vt:variant>
      <vt:variant>
        <vt:i4>5</vt:i4>
      </vt:variant>
      <vt:variant>
        <vt:lpwstr/>
      </vt:variant>
      <vt:variant>
        <vt:lpwstr>_Toc411420053</vt:lpwstr>
      </vt:variant>
      <vt:variant>
        <vt:i4>1507383</vt:i4>
      </vt:variant>
      <vt:variant>
        <vt:i4>20</vt:i4>
      </vt:variant>
      <vt:variant>
        <vt:i4>0</vt:i4>
      </vt:variant>
      <vt:variant>
        <vt:i4>5</vt:i4>
      </vt:variant>
      <vt:variant>
        <vt:lpwstr/>
      </vt:variant>
      <vt:variant>
        <vt:lpwstr>_Toc411420052</vt:lpwstr>
      </vt:variant>
      <vt:variant>
        <vt:i4>1507383</vt:i4>
      </vt:variant>
      <vt:variant>
        <vt:i4>14</vt:i4>
      </vt:variant>
      <vt:variant>
        <vt:i4>0</vt:i4>
      </vt:variant>
      <vt:variant>
        <vt:i4>5</vt:i4>
      </vt:variant>
      <vt:variant>
        <vt:lpwstr/>
      </vt:variant>
      <vt:variant>
        <vt:lpwstr>_Toc411420051</vt:lpwstr>
      </vt:variant>
      <vt:variant>
        <vt:i4>1507383</vt:i4>
      </vt:variant>
      <vt:variant>
        <vt:i4>8</vt:i4>
      </vt:variant>
      <vt:variant>
        <vt:i4>0</vt:i4>
      </vt:variant>
      <vt:variant>
        <vt:i4>5</vt:i4>
      </vt:variant>
      <vt:variant>
        <vt:lpwstr/>
      </vt:variant>
      <vt:variant>
        <vt:lpwstr>_Toc411420050</vt:lpwstr>
      </vt:variant>
      <vt:variant>
        <vt:i4>1441847</vt:i4>
      </vt:variant>
      <vt:variant>
        <vt:i4>2</vt:i4>
      </vt:variant>
      <vt:variant>
        <vt:i4>0</vt:i4>
      </vt:variant>
      <vt:variant>
        <vt:i4>5</vt:i4>
      </vt:variant>
      <vt:variant>
        <vt:lpwstr/>
      </vt:variant>
      <vt:variant>
        <vt:lpwstr>_Toc411420049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UNEP/CHW/OEWG/2/12</dc:title>
  <dc:creator>Madiha Massoud</dc:creator>
  <cp:lastModifiedBy>Ariel Dayao</cp:lastModifiedBy>
  <cp:revision>6</cp:revision>
  <cp:lastPrinted>2016-04-18T15:43:00Z</cp:lastPrinted>
  <dcterms:created xsi:type="dcterms:W3CDTF">2016-05-20T14:27:00Z</dcterms:created>
  <dcterms:modified xsi:type="dcterms:W3CDTF">2016-07-05T07:31:00Z</dcterms:modified>
</cp:coreProperties>
</file>