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2631"/>
        <w:gridCol w:w="4098"/>
        <w:gridCol w:w="2984"/>
      </w:tblGrid>
      <w:tr w:rsidR="00BF409E" w:rsidRPr="006C2FFF" w:rsidTr="00BF409E">
        <w:trPr>
          <w:jc w:val="right"/>
        </w:trPr>
        <w:tc>
          <w:tcPr>
            <w:tcW w:w="1354" w:type="pct"/>
            <w:vMerge w:val="restart"/>
            <w:tcBorders>
              <w:bottom w:val="single" w:sz="4" w:space="0" w:color="auto"/>
            </w:tcBorders>
          </w:tcPr>
          <w:p w:rsidR="00BF409E" w:rsidRPr="006C2FFF" w:rsidRDefault="00BF409E" w:rsidP="00DD77FC">
            <w:pPr>
              <w:pStyle w:val="Normal-pool"/>
              <w:spacing w:before="40"/>
              <w:rPr>
                <w:rFonts w:ascii="Arial" w:hAnsi="Arial" w:cs="Arial"/>
                <w:b/>
                <w:bCs/>
                <w:caps/>
                <w:sz w:val="27"/>
                <w:szCs w:val="27"/>
              </w:rPr>
            </w:pPr>
            <w:r>
              <w:rPr>
                <w:rFonts w:ascii="Arial" w:hAnsi="Arial"/>
                <w:b/>
                <w:caps/>
                <w:sz w:val="27"/>
              </w:rPr>
              <w:t>ОРГАНИЗАЦИЯ ОБЪЕДИНЕННЫХ</w:t>
            </w:r>
            <w:r>
              <w:rPr>
                <w:rFonts w:ascii="Arial" w:hAnsi="Arial" w:cs="Arial"/>
                <w:b/>
                <w:bCs/>
                <w:caps/>
                <w:sz w:val="27"/>
                <w:szCs w:val="27"/>
              </w:rPr>
              <w:br/>
            </w:r>
            <w:r>
              <w:rPr>
                <w:rFonts w:ascii="Arial" w:hAnsi="Arial"/>
                <w:b/>
                <w:caps/>
                <w:sz w:val="27"/>
              </w:rPr>
              <w:t>НАЦИЙ</w:t>
            </w:r>
          </w:p>
        </w:tc>
        <w:tc>
          <w:tcPr>
            <w:tcW w:w="2248" w:type="pct"/>
            <w:vMerge w:val="restart"/>
            <w:tcBorders>
              <w:bottom w:val="single" w:sz="4" w:space="0" w:color="auto"/>
            </w:tcBorders>
          </w:tcPr>
          <w:p w:rsidR="00BF409E" w:rsidRDefault="00BF409E" w:rsidP="00DD77FC">
            <w:pPr>
              <w:pStyle w:val="Normal-pool"/>
              <w:spacing w:before="40"/>
              <w:rPr>
                <w:rFonts w:ascii="Arial" w:hAnsi="Arial" w:cs="Arial"/>
                <w:b/>
                <w:bCs/>
                <w:caps/>
                <w:sz w:val="27"/>
                <w:szCs w:val="27"/>
                <w:lang w:val="fr-CH"/>
              </w:rPr>
            </w:pPr>
            <w:r>
              <w:rPr>
                <w:noProof/>
                <w:lang w:bidi="ar-SA"/>
              </w:rPr>
              <w:drawing>
                <wp:inline distT="0" distB="0" distL="0" distR="0" wp14:anchorId="55C12385" wp14:editId="6D7C81B3">
                  <wp:extent cx="1105535" cy="464185"/>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464185"/>
                          </a:xfrm>
                          <a:prstGeom prst="rect">
                            <a:avLst/>
                          </a:prstGeom>
                          <a:noFill/>
                          <a:ln>
                            <a:noFill/>
                          </a:ln>
                        </pic:spPr>
                      </pic:pic>
                    </a:graphicData>
                  </a:graphic>
                </wp:inline>
              </w:drawing>
            </w:r>
          </w:p>
          <w:p w:rsidR="00BF409E" w:rsidRPr="00BF409E" w:rsidRDefault="00BF409E" w:rsidP="00A15CB1">
            <w:pPr>
              <w:pStyle w:val="Normal-pool"/>
              <w:spacing w:before="40" w:after="60"/>
              <w:rPr>
                <w:rFonts w:ascii="Arial" w:hAnsi="Arial" w:cs="Arial"/>
                <w:b/>
                <w:bCs/>
                <w:caps/>
                <w:sz w:val="27"/>
                <w:szCs w:val="27"/>
                <w:lang w:val="fr-CH"/>
              </w:rPr>
            </w:pPr>
            <w:r>
              <w:rPr>
                <w:b/>
                <w:sz w:val="24"/>
                <w:lang w:val="fr-CH"/>
              </w:rPr>
              <w:t xml:space="preserve">                </w:t>
            </w:r>
            <w:r>
              <w:rPr>
                <w:b/>
                <w:sz w:val="24"/>
              </w:rPr>
              <w:t>ЮНЕП</w:t>
            </w:r>
          </w:p>
        </w:tc>
        <w:tc>
          <w:tcPr>
            <w:tcW w:w="1398" w:type="pct"/>
          </w:tcPr>
          <w:p w:rsidR="00BF409E" w:rsidRPr="006C2FFF" w:rsidRDefault="00BF409E" w:rsidP="00DD77FC">
            <w:pPr>
              <w:pStyle w:val="Normal-pool"/>
              <w:jc w:val="right"/>
              <w:rPr>
                <w:rFonts w:ascii="Arial" w:hAnsi="Arial" w:cs="Arial"/>
                <w:b/>
                <w:bCs/>
                <w:caps/>
                <w:sz w:val="64"/>
                <w:szCs w:val="64"/>
              </w:rPr>
            </w:pPr>
            <w:r>
              <w:rPr>
                <w:rFonts w:ascii="Arial" w:hAnsi="Arial"/>
                <w:b/>
                <w:caps/>
                <w:sz w:val="64"/>
              </w:rPr>
              <w:t>BC</w:t>
            </w:r>
          </w:p>
        </w:tc>
      </w:tr>
      <w:tr w:rsidR="00BF409E" w:rsidRPr="006C2FFF" w:rsidTr="00BF409E">
        <w:trPr>
          <w:jc w:val="right"/>
        </w:trPr>
        <w:tc>
          <w:tcPr>
            <w:tcW w:w="1354" w:type="pct"/>
            <w:vMerge/>
            <w:tcBorders>
              <w:bottom w:val="single" w:sz="4" w:space="0" w:color="auto"/>
            </w:tcBorders>
          </w:tcPr>
          <w:p w:rsidR="00BF409E" w:rsidRPr="006C2FFF" w:rsidRDefault="00BF409E" w:rsidP="00DD77FC">
            <w:pPr>
              <w:pStyle w:val="Normal-pool"/>
            </w:pPr>
          </w:p>
        </w:tc>
        <w:tc>
          <w:tcPr>
            <w:tcW w:w="2248" w:type="pct"/>
            <w:vMerge/>
            <w:tcBorders>
              <w:bottom w:val="single" w:sz="4" w:space="0" w:color="auto"/>
            </w:tcBorders>
          </w:tcPr>
          <w:p w:rsidR="00BF409E" w:rsidRPr="006C2FFF" w:rsidRDefault="00BF409E" w:rsidP="00DD77FC">
            <w:pPr>
              <w:pStyle w:val="Normal-pool"/>
            </w:pPr>
          </w:p>
        </w:tc>
        <w:tc>
          <w:tcPr>
            <w:tcW w:w="1398" w:type="pct"/>
            <w:tcBorders>
              <w:bottom w:val="single" w:sz="4" w:space="0" w:color="auto"/>
            </w:tcBorders>
          </w:tcPr>
          <w:p w:rsidR="00BF409E" w:rsidRPr="00127CD2" w:rsidRDefault="00BF409E" w:rsidP="00EF06AA">
            <w:pPr>
              <w:pStyle w:val="Normal-pool"/>
              <w:rPr>
                <w:lang w:val="en-US"/>
              </w:rPr>
            </w:pPr>
            <w:r w:rsidRPr="00BF409E">
              <w:rPr>
                <w:b/>
                <w:sz w:val="28"/>
                <w:szCs w:val="28"/>
              </w:rPr>
              <w:t>UNEP</w:t>
            </w:r>
            <w:r>
              <w:t>/CHW.13/6/Add.2</w:t>
            </w:r>
            <w:r w:rsidR="00127CD2">
              <w:rPr>
                <w:lang w:val="en-US"/>
              </w:rPr>
              <w:t>/Rev.1</w:t>
            </w:r>
          </w:p>
        </w:tc>
      </w:tr>
      <w:tr w:rsidR="00E930F5" w:rsidRPr="00BB31E6" w:rsidTr="00BF409E">
        <w:trPr>
          <w:jc w:val="right"/>
        </w:trPr>
        <w:tc>
          <w:tcPr>
            <w:tcW w:w="3602" w:type="pct"/>
            <w:gridSpan w:val="2"/>
            <w:tcBorders>
              <w:left w:val="nil"/>
              <w:bottom w:val="single" w:sz="18" w:space="0" w:color="auto"/>
              <w:right w:val="nil"/>
            </w:tcBorders>
          </w:tcPr>
          <w:p w:rsidR="00E930F5" w:rsidRDefault="00757D74" w:rsidP="00BF409E">
            <w:pPr>
              <w:pStyle w:val="Normal-pool"/>
              <w:spacing w:before="360"/>
              <w:rPr>
                <w:b/>
                <w:bCs/>
                <w:sz w:val="28"/>
                <w:szCs w:val="28"/>
                <w:lang w:val="fr-CH"/>
              </w:rPr>
            </w:pPr>
            <w:r>
              <w:rPr>
                <w:noProof/>
              </w:rPr>
              <w:pict>
                <v:shapetype id="_x0000_t202" coordsize="21600,21600" o:spt="202" path="m,l,21600r21600,l21600,xe">
                  <v:stroke joinstyle="miter"/>
                  <v:path gradientshapeok="t" o:connecttype="rect"/>
                </v:shapetype>
                <v:shape id="Text Box 17" o:spid="_x0000_s1026" type="#_x0000_t202" style="position:absolute;margin-left:-6.35pt;margin-top:65.9pt;width:115.05pt;height:13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gPew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7CKUpzOuBK87A36+h3WgOabqzK2mXxxS+rohasevrNVdwwmD8LJwMnl2dMBx&#10;AWTbvdcM7iF7ryNQX9s21A6qgQAdaHo4URNioeHKfJ5l5zOMKOxl81mWRu4SUo6njXX+LdctCkaF&#10;LVAf0cnh1vkQDSlHl3CZ01KwjZAyTuxuey0tOhCQySZ+MYEXblIFZ6XDsQFxWIEg4Y6wF8KNtD8W&#10;2TRP19NispkvLib5Jp9Niot0MUmzYl3M07zIbzbfQ4BZXjaCMa5uheKjBLP87yg+NsMgnihC1FW4&#10;mE1nA0V/TDKN3++SbIWHjpSirfDi5ETKQOwbxSBtUnoi5GAnP4cfqww1GP+xKlEGgflBA77f9oAS&#10;tLHV7AEEYTXwBazDMwJGo+03jDpoyQq7r3tiOUbynQJRhf4dDTsa29EgisLRCnuMBvPaD32+N1bs&#10;GkAeZKv0FQivFlETT1Ec5QptFoM/Pgmhj5/Po9fTw7X6AQAA//8DAFBLAwQUAAYACAAAACEAiHv+&#10;EOAAAAALAQAADwAAAGRycy9kb3ducmV2LnhtbEyPTU/DMAyG70j8h8hIXBBL2Uc2StMJNrjBYWPa&#10;2WtCW9E4VZOu3b/HnOD42o9eP87Wo2vE2Xah9qThYZKAsFR4U1Op4fD5dr8CESKSwcaT1XCxAdb5&#10;9VWGqfED7ex5H0vBJRRS1FDF2KZShqKyDsPEt5Z49+U7h5FjV0rT4cDlrpHTJFHSYU18ocLWbipb&#10;fO97p0Ftu37Y0eZue3h9x4+2nB5fLketb2/G5ycQ0Y7xD4ZffVaHnJ1OvicTRMN5qeaMapjNHhUI&#10;JuaJWoA48UQtFMg8k/9/yH8AAAD//wMAUEsBAi0AFAAGAAgAAAAhALaDOJL+AAAA4QEAABMAAAAA&#10;AAAAAAAAAAAAAAAAAFtDb250ZW50X1R5cGVzXS54bWxQSwECLQAUAAYACAAAACEAOP0h/9YAAACU&#10;AQAACwAAAAAAAAAAAAAAAAAvAQAAX3JlbHMvLnJlbHNQSwECLQAUAAYACAAAACEAI2yID3sCAAAA&#10;BQAADgAAAAAAAAAAAAAAAAAuAgAAZHJzL2Uyb0RvYy54bWxQSwECLQAUAAYACAAAACEAiHv+EOAA&#10;AAALAQAADwAAAAAAAAAAAAAAAADVBAAAZHJzL2Rvd25yZXYueG1sUEsFBgAAAAAEAAQA8wAAAOIF&#10;AAAAAA==&#10;" o:allowincell="f" stroked="f">
                  <v:textbox inset="0,0,0,0">
                    <w:txbxContent>
                      <w:p w:rsidR="00BB31E6" w:rsidRPr="00353FAE" w:rsidRDefault="00BB31E6" w:rsidP="00BF409E">
                        <w:pPr>
                          <w:rPr>
                            <w:rFonts w:ascii="Arial" w:hAnsi="Arial" w:cs="Arial"/>
                            <w:b/>
                            <w:sz w:val="16"/>
                            <w:szCs w:val="16"/>
                            <w:lang w:val="en-US"/>
                          </w:rPr>
                        </w:pPr>
                        <w:r>
                          <w:rPr>
                            <w:rFonts w:ascii="Arial" w:hAnsi="Arial" w:cs="Arial"/>
                            <w:b/>
                            <w:sz w:val="16"/>
                            <w:szCs w:val="16"/>
                          </w:rPr>
                          <w:t>БАЗЕЛЬСКАЯ КОНВЕНЦИЯ</w:t>
                        </w:r>
                      </w:p>
                    </w:txbxContent>
                  </v:textbox>
                </v:shape>
              </w:pict>
            </w:r>
            <w:r w:rsidR="00BF409E">
              <w:rPr>
                <w:noProof/>
                <w:lang w:bidi="ar-SA"/>
              </w:rPr>
              <w:drawing>
                <wp:inline distT="0" distB="0" distL="0" distR="0" wp14:anchorId="01A7A3EE" wp14:editId="17489191">
                  <wp:extent cx="784860" cy="552450"/>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552450"/>
                          </a:xfrm>
                          <a:prstGeom prst="rect">
                            <a:avLst/>
                          </a:prstGeom>
                          <a:noFill/>
                          <a:ln>
                            <a:noFill/>
                          </a:ln>
                        </pic:spPr>
                      </pic:pic>
                    </a:graphicData>
                  </a:graphic>
                </wp:inline>
              </w:drawing>
            </w:r>
          </w:p>
          <w:p w:rsidR="00BF409E" w:rsidRPr="00BF409E" w:rsidRDefault="00BF409E" w:rsidP="00BF409E">
            <w:pPr>
              <w:pStyle w:val="Normal-pool"/>
              <w:spacing w:before="360"/>
              <w:rPr>
                <w:b/>
                <w:bCs/>
                <w:sz w:val="28"/>
                <w:szCs w:val="28"/>
                <w:lang w:val="fr-CH"/>
              </w:rPr>
            </w:pPr>
          </w:p>
        </w:tc>
        <w:tc>
          <w:tcPr>
            <w:tcW w:w="1398" w:type="pct"/>
            <w:tcBorders>
              <w:top w:val="single" w:sz="4" w:space="0" w:color="auto"/>
              <w:left w:val="nil"/>
              <w:bottom w:val="single" w:sz="18" w:space="0" w:color="auto"/>
              <w:right w:val="nil"/>
            </w:tcBorders>
          </w:tcPr>
          <w:p w:rsidR="00E930F5" w:rsidRPr="004F5579" w:rsidRDefault="00E930F5" w:rsidP="00903D06">
            <w:pPr>
              <w:spacing w:before="120"/>
              <w:ind w:left="34"/>
              <w:rPr>
                <w:lang w:val="en-US"/>
              </w:rPr>
            </w:pPr>
            <w:r w:rsidRPr="004F5579">
              <w:rPr>
                <w:lang w:val="en-US"/>
              </w:rPr>
              <w:t>Distr.: General</w:t>
            </w:r>
            <w:r w:rsidRPr="004F5579">
              <w:rPr>
                <w:lang w:val="en-US"/>
              </w:rPr>
              <w:br/>
              <w:t>2</w:t>
            </w:r>
            <w:r w:rsidR="00127CD2" w:rsidRPr="00BB31E6">
              <w:rPr>
                <w:lang w:val="en-US"/>
              </w:rPr>
              <w:t>9 June 2017</w:t>
            </w:r>
          </w:p>
          <w:p w:rsidR="00BF409E" w:rsidRDefault="00BF409E" w:rsidP="00DD77FC">
            <w:pPr>
              <w:spacing w:before="120"/>
              <w:ind w:left="34"/>
              <w:rPr>
                <w:lang w:val="en-US"/>
              </w:rPr>
            </w:pPr>
            <w:r>
              <w:rPr>
                <w:lang w:val="en-US"/>
              </w:rPr>
              <w:t>Russian</w:t>
            </w:r>
          </w:p>
          <w:p w:rsidR="00E930F5" w:rsidRPr="004F5579" w:rsidRDefault="00E930F5" w:rsidP="00BF409E">
            <w:pPr>
              <w:ind w:left="34"/>
              <w:rPr>
                <w:lang w:val="en-US"/>
              </w:rPr>
            </w:pPr>
            <w:r w:rsidRPr="004F5579">
              <w:rPr>
                <w:lang w:val="en-US"/>
              </w:rPr>
              <w:t>Original: English</w:t>
            </w:r>
          </w:p>
        </w:tc>
      </w:tr>
    </w:tbl>
    <w:p w:rsidR="00E930F5" w:rsidRPr="006C2FFF" w:rsidRDefault="00E930F5" w:rsidP="00E930F5">
      <w:pPr>
        <w:rPr>
          <w:b/>
          <w:bCs/>
        </w:rPr>
      </w:pPr>
      <w:r>
        <w:rPr>
          <w:b/>
        </w:rPr>
        <w:t>Конференция Сторон Базельской конвенции</w:t>
      </w:r>
      <w:r>
        <w:rPr>
          <w:b/>
          <w:bCs/>
        </w:rPr>
        <w:br/>
      </w:r>
      <w:r>
        <w:rPr>
          <w:b/>
        </w:rPr>
        <w:t>о контроле за трансграничной перевозкой</w:t>
      </w:r>
      <w:r>
        <w:rPr>
          <w:b/>
          <w:bCs/>
        </w:rPr>
        <w:br/>
      </w:r>
      <w:r>
        <w:rPr>
          <w:b/>
        </w:rPr>
        <w:t>опасных отходов и их удалением</w:t>
      </w:r>
      <w:r>
        <w:rPr>
          <w:b/>
          <w:bCs/>
        </w:rPr>
        <w:br/>
      </w:r>
      <w:r>
        <w:rPr>
          <w:b/>
        </w:rPr>
        <w:t>Тринадцатое совещание</w:t>
      </w:r>
    </w:p>
    <w:p w:rsidR="00E930F5" w:rsidRPr="006C2FFF" w:rsidRDefault="00E930F5" w:rsidP="00E930F5">
      <w:pPr>
        <w:rPr>
          <w:bCs/>
        </w:rPr>
      </w:pPr>
      <w:r>
        <w:t>Женева, 24 апреля – 5 мая 2017 года</w:t>
      </w:r>
    </w:p>
    <w:p w:rsidR="00E930F5" w:rsidRPr="006C2FFF" w:rsidRDefault="00127CD2" w:rsidP="00E930F5">
      <w:pPr>
        <w:pStyle w:val="AATitle"/>
        <w:keepNext w:val="0"/>
        <w:keepLines w:val="0"/>
        <w:rPr>
          <w:b w:val="0"/>
        </w:rPr>
      </w:pPr>
      <w:r w:rsidRPr="00127CD2">
        <w:rPr>
          <w:b w:val="0"/>
        </w:rPr>
        <w:t>Пункт повестки дня</w:t>
      </w:r>
      <w:r w:rsidR="00E930F5">
        <w:rPr>
          <w:b w:val="0"/>
        </w:rPr>
        <w:t xml:space="preserve"> 4 b) i)</w:t>
      </w:r>
    </w:p>
    <w:p w:rsidR="00BF409E" w:rsidRPr="00A15CB1" w:rsidRDefault="00B164AA" w:rsidP="00E930F5">
      <w:pPr>
        <w:pStyle w:val="AATitle2"/>
        <w:keepNext w:val="0"/>
        <w:keepLines w:val="0"/>
        <w:spacing w:before="60" w:after="0"/>
      </w:pPr>
      <w:r w:rsidRPr="004E10BB">
        <w:rPr>
          <w:color w:val="000000"/>
        </w:rPr>
        <w:t xml:space="preserve">Вопросы, </w:t>
      </w:r>
      <w:r w:rsidR="00E930F5">
        <w:t xml:space="preserve">связанные с осуществлением Конвенции: </w:t>
      </w:r>
      <w:r w:rsidR="00E930F5">
        <w:br/>
        <w:t xml:space="preserve">научные и технические вопросы: </w:t>
      </w:r>
    </w:p>
    <w:p w:rsidR="00E930F5" w:rsidRPr="006C2FFF" w:rsidRDefault="00E930F5" w:rsidP="00BF409E">
      <w:pPr>
        <w:pStyle w:val="AATitle2"/>
        <w:keepNext w:val="0"/>
        <w:keepLines w:val="0"/>
        <w:spacing w:before="0" w:after="0"/>
      </w:pPr>
      <w:r>
        <w:t>технические руководящие принципы</w:t>
      </w:r>
    </w:p>
    <w:p w:rsidR="002A103C" w:rsidRPr="00ED1865" w:rsidRDefault="002A103C" w:rsidP="007F714B">
      <w:pPr>
        <w:pStyle w:val="AATitle2"/>
        <w:keepNext w:val="0"/>
        <w:keepLines w:val="0"/>
        <w:tabs>
          <w:tab w:val="clear" w:pos="1247"/>
          <w:tab w:val="clear" w:pos="1814"/>
          <w:tab w:val="clear" w:pos="2381"/>
          <w:tab w:val="clear" w:pos="2948"/>
          <w:tab w:val="clear" w:pos="3515"/>
        </w:tabs>
        <w:spacing w:before="320"/>
        <w:ind w:left="1247" w:right="-92"/>
        <w:rPr>
          <w:sz w:val="28"/>
          <w:szCs w:val="28"/>
        </w:rPr>
      </w:pPr>
      <w:r>
        <w:rPr>
          <w:sz w:val="28"/>
        </w:rPr>
        <w:t>Технические руководящие принципы</w:t>
      </w:r>
    </w:p>
    <w:p w:rsidR="00BF409E" w:rsidRPr="003B06EC" w:rsidRDefault="00BF409E" w:rsidP="00BF409E">
      <w:pPr>
        <w:spacing w:before="240"/>
        <w:ind w:left="1247" w:right="284"/>
        <w:rPr>
          <w:b/>
          <w:sz w:val="24"/>
          <w:szCs w:val="24"/>
        </w:rPr>
      </w:pPr>
      <w:r w:rsidRPr="003B06EC">
        <w:rPr>
          <w:b/>
          <w:sz w:val="24"/>
          <w:szCs w:val="24"/>
        </w:rPr>
        <w:t>Добавление</w:t>
      </w:r>
    </w:p>
    <w:p w:rsidR="007F714B" w:rsidRPr="003B6157" w:rsidRDefault="002A103C" w:rsidP="00903D06">
      <w:pPr>
        <w:pStyle w:val="AATitle2"/>
        <w:keepNext w:val="0"/>
        <w:keepLines w:val="0"/>
        <w:tabs>
          <w:tab w:val="clear" w:pos="1247"/>
          <w:tab w:val="clear" w:pos="1814"/>
          <w:tab w:val="clear" w:pos="2381"/>
          <w:tab w:val="clear" w:pos="2948"/>
          <w:tab w:val="clear" w:pos="3515"/>
        </w:tabs>
        <w:spacing w:before="240"/>
        <w:ind w:left="1253" w:right="-86"/>
        <w:rPr>
          <w:sz w:val="24"/>
          <w:szCs w:val="24"/>
        </w:rPr>
      </w:pPr>
      <w:r>
        <w:rPr>
          <w:sz w:val="24"/>
        </w:rPr>
        <w:t>Технические руководящие принципы экологически обоснованного регулирования отходов, состоящих из гексахлорбутадиена, содержащих его или загрязненных им</w:t>
      </w:r>
    </w:p>
    <w:p w:rsidR="007F714B" w:rsidRPr="00ED1865" w:rsidRDefault="007F714B" w:rsidP="00424533">
      <w:pPr>
        <w:pStyle w:val="CH2"/>
        <w:keepNext w:val="0"/>
        <w:keepLines w:val="0"/>
        <w:spacing w:before="240"/>
      </w:pPr>
      <w:r>
        <w:tab/>
      </w:r>
      <w:r>
        <w:tab/>
        <w:t>Записка секретариата</w:t>
      </w:r>
    </w:p>
    <w:p w:rsidR="00555955" w:rsidRPr="00ED1865" w:rsidRDefault="00F262F2" w:rsidP="00903D06">
      <w:pPr>
        <w:pStyle w:val="Normalnumber"/>
        <w:numPr>
          <w:ilvl w:val="0"/>
          <w:numId w:val="0"/>
        </w:numPr>
        <w:tabs>
          <w:tab w:val="clear" w:pos="1247"/>
          <w:tab w:val="clear" w:pos="1814"/>
          <w:tab w:val="clear" w:pos="2381"/>
          <w:tab w:val="clear" w:pos="2948"/>
          <w:tab w:val="clear" w:pos="3515"/>
          <w:tab w:val="left" w:pos="1890"/>
        </w:tabs>
        <w:ind w:left="1260"/>
      </w:pPr>
      <w:r>
        <w:tab/>
      </w:r>
      <w:r w:rsidR="00431DEF" w:rsidRPr="00431DEF">
        <w:t>На своем тринадцатом совещании Конференция Сторон Базельской конвенции о контроле за трансграничной перевозкой опасных отходов и их удалением приняла в решении БК-13/4 по техническим руководящим принципам экологически обоснованного регулирования отходов, состоящих из стойких органических загрязнителей, содержащих их или загрязненных ими, Технические руководящие принципы экологически обоснованного регулирования отходов, состоящих из, содержащих или загрязненных гексахлорбутадиеном, на основе проекта технических руководящих принципов, содержащегося в документе UNEP/CHW.13/6/Add.2.</w:t>
      </w:r>
      <w:r w:rsidR="00431DEF">
        <w:t xml:space="preserve"> </w:t>
      </w:r>
      <w:r w:rsidR="00431DEF" w:rsidRPr="00431DEF">
        <w:t>Вышеуказанные технические руководящие принципы были подготовлены Секретариатом на основе консультаций с небольшой межсессионной рабочей группы по подготовке технических руководящих принципов по стойким органическим загрязнителям с учетом полученных замечаний от сторон и других участников, а также замечаний десятого совещания Рабочей группы открытого состава Базельской конвенции.</w:t>
      </w:r>
      <w:r w:rsidR="00431DEF">
        <w:t xml:space="preserve"> </w:t>
      </w:r>
      <w:r w:rsidR="00F44197" w:rsidRPr="00F44197">
        <w:t>Технические руководящие принципы были далее пересмотрены 1 марта 2017 года с учетом результатов закрытого заседания небольшой межсессионной рабочей группы по подготовке технических руководящих принципов по стойким органическим загрязнителям, прошедшего в Бонне (Германия) 20-22 февраля 2017 года (см. документ UNEP</w:t>
      </w:r>
      <w:r w:rsidR="00F44197">
        <w:t>/CHW.13/INF/61)</w:t>
      </w:r>
      <w:r>
        <w:t xml:space="preserve">. </w:t>
      </w:r>
      <w:r w:rsidR="00F44197" w:rsidRPr="00F44197">
        <w:t>Принятый текст финальной версии технических руководящих принципов приведен в приложении к настоящей записке.</w:t>
      </w:r>
      <w:r w:rsidR="00F44197">
        <w:t xml:space="preserve"> </w:t>
      </w:r>
      <w:r>
        <w:t>Настоящая записка, включая приложение к ней, официально не была отредактированы.</w:t>
      </w:r>
    </w:p>
    <w:p w:rsidR="00555955" w:rsidRPr="00ED1865" w:rsidRDefault="00555955" w:rsidP="00555955">
      <w:pPr>
        <w:pStyle w:val="Normalnumber"/>
        <w:numPr>
          <w:ilvl w:val="0"/>
          <w:numId w:val="0"/>
        </w:numPr>
        <w:tabs>
          <w:tab w:val="clear" w:pos="1247"/>
          <w:tab w:val="clear" w:pos="1814"/>
          <w:tab w:val="clear" w:pos="2381"/>
          <w:tab w:val="clear" w:pos="2948"/>
          <w:tab w:val="clear" w:pos="3515"/>
          <w:tab w:val="left" w:pos="1890"/>
        </w:tabs>
        <w:ind w:left="1260"/>
      </w:pPr>
    </w:p>
    <w:p w:rsidR="00DF531C" w:rsidRPr="00ED1865" w:rsidRDefault="00DF531C" w:rsidP="00DF531C">
      <w:pPr>
        <w:tabs>
          <w:tab w:val="left" w:pos="1985"/>
        </w:tabs>
        <w:spacing w:after="120"/>
        <w:ind w:left="1418"/>
      </w:pPr>
    </w:p>
    <w:p w:rsidR="007F714B" w:rsidRPr="00ED1865" w:rsidRDefault="007F714B" w:rsidP="007F714B">
      <w:pPr>
        <w:pStyle w:val="Normal-pool"/>
      </w:pPr>
    </w:p>
    <w:p w:rsidR="007F714B" w:rsidRPr="00ED1865" w:rsidRDefault="007F714B" w:rsidP="007F714B">
      <w:pPr>
        <w:pStyle w:val="AATitle2"/>
        <w:keepNext w:val="0"/>
        <w:keepLines w:val="0"/>
        <w:spacing w:before="0" w:after="0"/>
        <w:ind w:right="4726"/>
      </w:pPr>
      <w:r>
        <w:tab/>
      </w:r>
    </w:p>
    <w:p w:rsidR="00F85C2C" w:rsidRPr="00ED1865" w:rsidRDefault="00F85C2C">
      <w:pPr>
        <w:tabs>
          <w:tab w:val="clear" w:pos="1247"/>
          <w:tab w:val="clear" w:pos="1814"/>
          <w:tab w:val="clear" w:pos="2381"/>
          <w:tab w:val="clear" w:pos="2948"/>
          <w:tab w:val="clear" w:pos="3515"/>
        </w:tabs>
        <w:rPr>
          <w:rFonts w:eastAsia="Times New Roman"/>
          <w:b/>
          <w:bCs/>
          <w:sz w:val="28"/>
          <w:szCs w:val="22"/>
        </w:rPr>
      </w:pPr>
      <w:r>
        <w:br w:type="page"/>
      </w:r>
    </w:p>
    <w:p w:rsidR="007F714B" w:rsidRPr="00ED1865" w:rsidRDefault="007F714B" w:rsidP="007F714B">
      <w:pPr>
        <w:pStyle w:val="ZZAnxheader"/>
      </w:pPr>
      <w:r>
        <w:lastRenderedPageBreak/>
        <w:t>Приложение</w:t>
      </w:r>
    </w:p>
    <w:p w:rsidR="007F714B" w:rsidRPr="00ED1865" w:rsidRDefault="007F714B" w:rsidP="008375A2">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beforeLines="100" w:after="0"/>
        <w:ind w:left="1440" w:firstLine="0"/>
        <w:rPr>
          <w:sz w:val="30"/>
        </w:rPr>
      </w:pPr>
      <w:r>
        <w:rPr>
          <w:sz w:val="30"/>
        </w:rPr>
        <w:t>Технические руководящие принципы экологически обоснованного регулирования отходов, состоящих из гексахлорбутадиена, содержащих его или загрязненных им</w:t>
      </w:r>
    </w:p>
    <w:p w:rsidR="007F714B" w:rsidRPr="00ED1865" w:rsidRDefault="002F2CF3" w:rsidP="00390892">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after="0"/>
        <w:ind w:left="1440" w:firstLine="0"/>
        <w:rPr>
          <w:b w:val="0"/>
          <w:sz w:val="24"/>
        </w:rPr>
      </w:pPr>
      <w:r w:rsidRPr="002F2CF3">
        <w:rPr>
          <w:sz w:val="24"/>
        </w:rPr>
        <w:t>Пересмотренная финальная версия (5 мая 2017 г.)</w:t>
      </w:r>
    </w:p>
    <w:p w:rsidR="00FC72FD" w:rsidRPr="00ED1865" w:rsidRDefault="00FC72FD" w:rsidP="00EA5BA2">
      <w:pPr>
        <w:pStyle w:val="CH1"/>
        <w:rPr>
          <w:rFonts w:eastAsia="Times New Roman"/>
        </w:rPr>
      </w:pPr>
    </w:p>
    <w:p w:rsidR="00FE2DC9" w:rsidRPr="00ED1865" w:rsidRDefault="00FC72FD" w:rsidP="00EA5BA2">
      <w:pPr>
        <w:pStyle w:val="CH1"/>
      </w:pPr>
      <w:r>
        <w:t xml:space="preserve"> </w:t>
      </w:r>
    </w:p>
    <w:p w:rsidR="0099628C" w:rsidRPr="00ED1865" w:rsidRDefault="0099628C" w:rsidP="002B24D9">
      <w:pPr>
        <w:widowControl w:val="0"/>
        <w:adjustRightInd w:val="0"/>
        <w:snapToGrid w:val="0"/>
        <w:spacing w:beforeLines="100" w:before="240"/>
        <w:jc w:val="center"/>
        <w:rPr>
          <w:sz w:val="24"/>
        </w:rPr>
      </w:pPr>
    </w:p>
    <w:p w:rsidR="00C716BB" w:rsidRPr="00ED1865" w:rsidRDefault="00A30FDF" w:rsidP="00F944CB">
      <w:pPr>
        <w:widowControl w:val="0"/>
        <w:adjustRightInd w:val="0"/>
        <w:snapToGrid w:val="0"/>
        <w:spacing w:after="240"/>
        <w:ind w:firstLineChars="283" w:firstLine="566"/>
        <w:rPr>
          <w:b/>
          <w:bCs/>
          <w:sz w:val="28"/>
          <w:szCs w:val="28"/>
        </w:rPr>
      </w:pPr>
      <w:r>
        <w:br w:type="page"/>
      </w:r>
      <w:r>
        <w:rPr>
          <w:b/>
          <w:sz w:val="28"/>
        </w:rPr>
        <w:t>Содержание</w:t>
      </w:r>
    </w:p>
    <w:p w:rsidR="004F5579" w:rsidRPr="0033172C" w:rsidRDefault="00C87E00">
      <w:pPr>
        <w:pStyle w:val="TOC10"/>
        <w:rPr>
          <w:rFonts w:asciiTheme="majorBidi" w:eastAsiaTheme="minorEastAsia" w:hAnsiTheme="majorBidi" w:cstheme="majorBidi"/>
          <w:b w:val="0"/>
          <w:sz w:val="22"/>
          <w:szCs w:val="22"/>
          <w:lang w:bidi="ar-SA"/>
        </w:rPr>
      </w:pPr>
      <w:r w:rsidRPr="0033172C">
        <w:rPr>
          <w:rFonts w:asciiTheme="majorBidi" w:hAnsiTheme="majorBidi" w:cstheme="majorBidi"/>
        </w:rPr>
        <w:fldChar w:fldCharType="begin"/>
      </w:r>
      <w:r w:rsidR="0079046F" w:rsidRPr="0033172C">
        <w:rPr>
          <w:rFonts w:asciiTheme="majorBidi" w:hAnsiTheme="majorBidi" w:cstheme="majorBidi"/>
        </w:rPr>
        <w:instrText xml:space="preserve"> TOC \o "1-3" \u </w:instrText>
      </w:r>
      <w:r w:rsidRPr="0033172C">
        <w:rPr>
          <w:rFonts w:asciiTheme="majorBidi" w:hAnsiTheme="majorBidi" w:cstheme="majorBidi"/>
        </w:rPr>
        <w:fldChar w:fldCharType="separate"/>
      </w:r>
      <w:r w:rsidR="004F5579" w:rsidRPr="0033172C">
        <w:rPr>
          <w:rFonts w:asciiTheme="majorBidi" w:hAnsiTheme="majorBidi" w:cstheme="majorBidi"/>
        </w:rPr>
        <w:t>Аббревиатуры и сокращения</w:t>
      </w:r>
      <w:r w:rsidR="004F5579" w:rsidRPr="0033172C">
        <w:rPr>
          <w:rFonts w:asciiTheme="majorBidi" w:hAnsiTheme="majorBidi" w:cstheme="majorBidi"/>
        </w:rPr>
        <w:tab/>
      </w:r>
      <w:r w:rsidR="004F5579" w:rsidRPr="0033172C">
        <w:rPr>
          <w:rFonts w:asciiTheme="majorBidi" w:hAnsiTheme="majorBidi" w:cstheme="majorBidi"/>
        </w:rPr>
        <w:fldChar w:fldCharType="begin"/>
      </w:r>
      <w:r w:rsidR="004F5579" w:rsidRPr="0033172C">
        <w:rPr>
          <w:rFonts w:asciiTheme="majorBidi" w:hAnsiTheme="majorBidi" w:cstheme="majorBidi"/>
        </w:rPr>
        <w:instrText xml:space="preserve"> PAGEREF _Toc477207766 \h </w:instrText>
      </w:r>
      <w:r w:rsidR="004F5579" w:rsidRPr="0033172C">
        <w:rPr>
          <w:rFonts w:asciiTheme="majorBidi" w:hAnsiTheme="majorBidi" w:cstheme="majorBidi"/>
        </w:rPr>
      </w:r>
      <w:r w:rsidR="004F5579" w:rsidRPr="0033172C">
        <w:rPr>
          <w:rFonts w:asciiTheme="majorBidi" w:hAnsiTheme="majorBidi" w:cstheme="majorBidi"/>
        </w:rPr>
        <w:fldChar w:fldCharType="separate"/>
      </w:r>
      <w:r w:rsidR="00757D74">
        <w:rPr>
          <w:rFonts w:asciiTheme="majorBidi" w:hAnsiTheme="majorBidi" w:cstheme="majorBidi"/>
        </w:rPr>
        <w:t>4</w:t>
      </w:r>
      <w:r w:rsidR="004F5579" w:rsidRPr="0033172C">
        <w:rPr>
          <w:rFonts w:asciiTheme="majorBidi" w:hAnsiTheme="majorBidi" w:cstheme="majorBidi"/>
        </w:rPr>
        <w:fldChar w:fldCharType="end"/>
      </w:r>
    </w:p>
    <w:p w:rsidR="004F5579" w:rsidRPr="0033172C" w:rsidRDefault="004F5579">
      <w:pPr>
        <w:pStyle w:val="TOC10"/>
        <w:rPr>
          <w:rFonts w:asciiTheme="majorBidi" w:eastAsiaTheme="minorEastAsia" w:hAnsiTheme="majorBidi" w:cstheme="majorBidi"/>
          <w:b w:val="0"/>
          <w:sz w:val="22"/>
          <w:szCs w:val="22"/>
          <w:lang w:bidi="ar-SA"/>
        </w:rPr>
      </w:pPr>
      <w:r w:rsidRPr="0033172C">
        <w:rPr>
          <w:rFonts w:asciiTheme="majorBidi" w:hAnsiTheme="majorBidi" w:cstheme="majorBidi"/>
        </w:rPr>
        <w:t>Единицы измерения</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_Toc477207767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4</w:t>
      </w:r>
      <w:r w:rsidRPr="0033172C">
        <w:rPr>
          <w:rFonts w:asciiTheme="majorBidi" w:hAnsiTheme="majorBidi" w:cstheme="majorBidi"/>
        </w:rPr>
        <w:fldChar w:fldCharType="end"/>
      </w:r>
    </w:p>
    <w:p w:rsidR="004F5579" w:rsidRPr="0033172C" w:rsidRDefault="004F5579">
      <w:pPr>
        <w:pStyle w:val="TOC10"/>
        <w:rPr>
          <w:rFonts w:asciiTheme="majorBidi" w:eastAsiaTheme="minorEastAsia" w:hAnsiTheme="majorBidi" w:cstheme="majorBidi"/>
          <w:b w:val="0"/>
          <w:sz w:val="22"/>
          <w:szCs w:val="22"/>
          <w:lang w:bidi="ar-SA"/>
        </w:rPr>
      </w:pPr>
      <w:r w:rsidRPr="0033172C">
        <w:rPr>
          <w:rFonts w:asciiTheme="majorBidi" w:hAnsiTheme="majorBidi" w:cstheme="majorBidi"/>
        </w:rPr>
        <w:t>I.</w:t>
      </w:r>
      <w:r w:rsidRPr="0033172C">
        <w:rPr>
          <w:rFonts w:asciiTheme="majorBidi" w:eastAsiaTheme="minorEastAsia" w:hAnsiTheme="majorBidi" w:cstheme="majorBidi"/>
          <w:b w:val="0"/>
          <w:sz w:val="22"/>
          <w:szCs w:val="22"/>
          <w:lang w:bidi="ar-SA"/>
        </w:rPr>
        <w:tab/>
      </w:r>
      <w:r w:rsidRPr="0033172C">
        <w:rPr>
          <w:rFonts w:asciiTheme="majorBidi" w:hAnsiTheme="majorBidi" w:cstheme="majorBidi"/>
        </w:rPr>
        <w:t>Введение</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_Toc477207768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5</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A.</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Сфера охвата</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_Toc477207769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5</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B.</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Описание, производство, применение и отходы</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_Toc477207770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5</w:t>
      </w:r>
      <w:r w:rsidRPr="0033172C">
        <w:rPr>
          <w:rFonts w:asciiTheme="majorBidi" w:hAnsiTheme="majorBidi" w:cstheme="majorBidi"/>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1.</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Описание</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_Toc477207771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5</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2.</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Производство</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_Toc477207772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6</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3.</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Применение</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_Toc477207773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8</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4.</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Отходы</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_Toc477207774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8</w:t>
      </w:r>
      <w:r w:rsidRPr="0033172C">
        <w:rPr>
          <w:rFonts w:asciiTheme="majorBidi" w:hAnsiTheme="majorBidi" w:cstheme="majorBidi"/>
          <w:noProof/>
        </w:rPr>
        <w:fldChar w:fldCharType="end"/>
      </w:r>
    </w:p>
    <w:p w:rsidR="004F5579" w:rsidRPr="0033172C" w:rsidRDefault="004F5579">
      <w:pPr>
        <w:pStyle w:val="TOC10"/>
        <w:rPr>
          <w:rFonts w:asciiTheme="majorBidi" w:eastAsiaTheme="minorEastAsia" w:hAnsiTheme="majorBidi" w:cstheme="majorBidi"/>
          <w:b w:val="0"/>
          <w:sz w:val="22"/>
          <w:szCs w:val="22"/>
          <w:lang w:bidi="ar-SA"/>
        </w:rPr>
      </w:pPr>
      <w:r w:rsidRPr="0033172C">
        <w:rPr>
          <w:rFonts w:asciiTheme="majorBidi" w:hAnsiTheme="majorBidi" w:cstheme="majorBidi"/>
        </w:rPr>
        <w:t>II.</w:t>
      </w:r>
      <w:r w:rsidRPr="0033172C">
        <w:rPr>
          <w:rFonts w:asciiTheme="majorBidi" w:eastAsiaTheme="minorEastAsia" w:hAnsiTheme="majorBidi" w:cstheme="majorBidi"/>
          <w:b w:val="0"/>
          <w:sz w:val="22"/>
          <w:szCs w:val="22"/>
          <w:lang w:bidi="ar-SA"/>
        </w:rPr>
        <w:tab/>
      </w:r>
      <w:r w:rsidRPr="0033172C">
        <w:rPr>
          <w:rFonts w:asciiTheme="majorBidi" w:hAnsiTheme="majorBidi" w:cstheme="majorBidi"/>
        </w:rPr>
        <w:t>Соответствующие положения Базельской и Стокгольмской конвенций</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_Toc477207775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12</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A.</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Базельская конвенция</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_Toc477207776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12</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B.</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Стокгольмская конвенция</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_Toc477207777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14</w:t>
      </w:r>
      <w:r w:rsidRPr="0033172C">
        <w:rPr>
          <w:rFonts w:asciiTheme="majorBidi" w:hAnsiTheme="majorBidi" w:cstheme="majorBidi"/>
        </w:rPr>
        <w:fldChar w:fldCharType="end"/>
      </w:r>
    </w:p>
    <w:p w:rsidR="004F5579" w:rsidRPr="0033172C" w:rsidRDefault="004F5579">
      <w:pPr>
        <w:pStyle w:val="TOC10"/>
        <w:rPr>
          <w:rFonts w:asciiTheme="majorBidi" w:eastAsiaTheme="minorEastAsia" w:hAnsiTheme="majorBidi" w:cstheme="majorBidi"/>
          <w:b w:val="0"/>
          <w:sz w:val="22"/>
          <w:szCs w:val="22"/>
          <w:lang w:bidi="ar-SA"/>
        </w:rPr>
      </w:pPr>
      <w:r w:rsidRPr="0033172C">
        <w:rPr>
          <w:rFonts w:asciiTheme="majorBidi" w:hAnsiTheme="majorBidi" w:cstheme="majorBidi"/>
        </w:rPr>
        <w:t>III.</w:t>
      </w:r>
      <w:r w:rsidRPr="0033172C">
        <w:rPr>
          <w:rFonts w:asciiTheme="majorBidi" w:eastAsiaTheme="minorEastAsia" w:hAnsiTheme="majorBidi" w:cstheme="majorBidi"/>
          <w:b w:val="0"/>
          <w:sz w:val="22"/>
          <w:szCs w:val="22"/>
          <w:lang w:bidi="ar-SA"/>
        </w:rPr>
        <w:tab/>
      </w:r>
      <w:r w:rsidRPr="0033172C">
        <w:rPr>
          <w:rFonts w:asciiTheme="majorBidi" w:hAnsiTheme="majorBidi" w:cstheme="majorBidi"/>
        </w:rPr>
        <w:t>Вопросы, охватываемые Стокгольмской конвенцией и требующие решения в сотрудничестве с соответствующими органами Базельской конвенции</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_Toc477207778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14</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A.</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Низкое содержание СОЗ</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_Toc477207779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14</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B.</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Уровни уничтожения и необратимого преобразования</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_Toc477207780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14</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C.</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Методы представляющие собой экологически обоснованно</w:t>
      </w:r>
      <w:bookmarkStart w:id="0" w:name="_GoBack"/>
      <w:bookmarkEnd w:id="0"/>
      <w:r w:rsidRPr="0033172C">
        <w:rPr>
          <w:rFonts w:asciiTheme="majorBidi" w:hAnsiTheme="majorBidi" w:cstheme="majorBidi"/>
        </w:rPr>
        <w:t>е удаление</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_Toc477207781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14</w:t>
      </w:r>
      <w:r w:rsidRPr="0033172C">
        <w:rPr>
          <w:rFonts w:asciiTheme="majorBidi" w:hAnsiTheme="majorBidi" w:cstheme="majorBidi"/>
        </w:rPr>
        <w:fldChar w:fldCharType="end"/>
      </w:r>
    </w:p>
    <w:p w:rsidR="004F5579" w:rsidRPr="0033172C" w:rsidRDefault="004F5579">
      <w:pPr>
        <w:pStyle w:val="TOC10"/>
        <w:rPr>
          <w:rFonts w:asciiTheme="majorBidi" w:eastAsiaTheme="minorEastAsia" w:hAnsiTheme="majorBidi" w:cstheme="majorBidi"/>
          <w:b w:val="0"/>
          <w:sz w:val="22"/>
          <w:szCs w:val="22"/>
          <w:lang w:bidi="ar-SA"/>
        </w:rPr>
      </w:pPr>
      <w:r w:rsidRPr="0033172C">
        <w:rPr>
          <w:rFonts w:asciiTheme="majorBidi" w:hAnsiTheme="majorBidi" w:cstheme="majorBidi"/>
        </w:rPr>
        <w:t>IV.</w:t>
      </w:r>
      <w:r w:rsidRPr="0033172C">
        <w:rPr>
          <w:rFonts w:asciiTheme="majorBidi" w:eastAsiaTheme="minorEastAsia" w:hAnsiTheme="majorBidi" w:cstheme="majorBidi"/>
          <w:b w:val="0"/>
          <w:sz w:val="22"/>
          <w:szCs w:val="22"/>
          <w:lang w:bidi="ar-SA"/>
        </w:rPr>
        <w:tab/>
      </w:r>
      <w:r w:rsidRPr="0033172C">
        <w:rPr>
          <w:rFonts w:asciiTheme="majorBidi" w:hAnsiTheme="majorBidi" w:cstheme="majorBidi"/>
        </w:rPr>
        <w:t>Руководство по экологически обоснованному регулированию (ЭОР)</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_Toc477207782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15</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A.</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Общие соображения</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_Toc477207783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15</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B.</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Нормативно-правовая база</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_Toc477207784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15</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C.</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Предупреждение образования и минимизации отходов</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_Toc477207785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16</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D.</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Выявление отходов</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_Toc477207786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16</w:t>
      </w:r>
      <w:r w:rsidRPr="0033172C">
        <w:rPr>
          <w:rFonts w:asciiTheme="majorBidi" w:hAnsiTheme="majorBidi" w:cstheme="majorBidi"/>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bCs/>
          <w:noProof/>
        </w:rPr>
        <w:t>1.</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Выявление</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_Toc477207787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16</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2.</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Инвентарные реестры</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_Toc477207788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17</w:t>
      </w:r>
      <w:r w:rsidRPr="0033172C">
        <w:rPr>
          <w:rFonts w:asciiTheme="majorBidi" w:hAnsiTheme="majorBidi" w:cstheme="majorBidi"/>
          <w:noProof/>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 xml:space="preserve">E. </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Отбор проб, анализ и мониторинг</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_Toc477207789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17</w:t>
      </w:r>
      <w:r w:rsidRPr="0033172C">
        <w:rPr>
          <w:rFonts w:asciiTheme="majorBidi" w:hAnsiTheme="majorBidi" w:cstheme="majorBidi"/>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1.</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Отбор проб</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_Toc477207790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17</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2.</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Анализ</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_Toc477207791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18</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 xml:space="preserve">3. </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Мониторинг</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_Toc477207792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18</w:t>
      </w:r>
      <w:r w:rsidRPr="0033172C">
        <w:rPr>
          <w:rFonts w:asciiTheme="majorBidi" w:hAnsiTheme="majorBidi" w:cstheme="majorBidi"/>
          <w:noProof/>
        </w:rPr>
        <w:fldChar w:fldCharType="end"/>
      </w:r>
    </w:p>
    <w:p w:rsidR="004F5579" w:rsidRPr="0033172C" w:rsidRDefault="004F5579" w:rsidP="0033172C">
      <w:pPr>
        <w:pStyle w:val="TOC2"/>
        <w:rPr>
          <w:rFonts w:asciiTheme="majorBidi" w:eastAsiaTheme="minorEastAsia" w:hAnsiTheme="majorBidi" w:cstheme="majorBidi"/>
          <w:sz w:val="22"/>
          <w:szCs w:val="22"/>
          <w:lang w:bidi="ar-SA"/>
        </w:rPr>
      </w:pPr>
      <w:r w:rsidRPr="0033172C">
        <w:rPr>
          <w:rFonts w:asciiTheme="majorBidi" w:hAnsiTheme="majorBidi" w:cstheme="majorBidi"/>
        </w:rPr>
        <w:t>F.</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Обращение с отходами, их сбор, упаковка, маркировка, транспортировка и хранение</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_Toc477207793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18</w:t>
      </w:r>
      <w:r w:rsidRPr="0033172C">
        <w:rPr>
          <w:rFonts w:asciiTheme="majorBidi" w:hAnsiTheme="majorBidi" w:cstheme="majorBidi"/>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1.</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Обращение</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_Toc477207794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2.</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Сбор</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_Toc477207795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3.</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Упаковка</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_Toc477207796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4.</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Маркировка</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_Toc477207797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5.</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Перевозка</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_Toc477207798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6.</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Хранение</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_Toc477207799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G.</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Экологически безопасное удаление</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_Toc477207800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19</w:t>
      </w:r>
      <w:r w:rsidRPr="0033172C">
        <w:rPr>
          <w:rFonts w:asciiTheme="majorBidi" w:hAnsiTheme="majorBidi" w:cstheme="majorBidi"/>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1.</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Предварительная обработка</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_Toc477207801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2.</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Методы уничтожения и необратимого преобразования</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_Toc477207802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3.</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Другие способы удаления в случаях, когда ни уничтожение, ни необратимое преобразование не являются экологически предпочтительным вариантом</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_Toc477207803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19</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4.</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Другие способы удаления, касающиеся низкого содержания СОЗ</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_Toc477207804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20</w:t>
      </w:r>
      <w:r w:rsidRPr="0033172C">
        <w:rPr>
          <w:rFonts w:asciiTheme="majorBidi" w:hAnsiTheme="majorBidi" w:cstheme="majorBidi"/>
          <w:noProof/>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 xml:space="preserve">H. </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Восстановление загрязненных участков</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_Toc477207805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20</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I.</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Охрана здоровья и техника безопасности</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_Toc477207806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20</w:t>
      </w:r>
      <w:r w:rsidRPr="0033172C">
        <w:rPr>
          <w:rFonts w:asciiTheme="majorBidi" w:hAnsiTheme="majorBidi" w:cstheme="majorBidi"/>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1.</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Ситуации повышенного риска</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_Toc477207807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20</w:t>
      </w:r>
      <w:r w:rsidRPr="0033172C">
        <w:rPr>
          <w:rFonts w:asciiTheme="majorBidi" w:hAnsiTheme="majorBidi" w:cstheme="majorBidi"/>
          <w:noProof/>
        </w:rPr>
        <w:fldChar w:fldCharType="end"/>
      </w:r>
    </w:p>
    <w:p w:rsidR="004F5579" w:rsidRPr="0033172C" w:rsidRDefault="004F5579">
      <w:pPr>
        <w:pStyle w:val="TOC3"/>
        <w:rPr>
          <w:rFonts w:asciiTheme="majorBidi" w:eastAsiaTheme="minorEastAsia" w:hAnsiTheme="majorBidi" w:cstheme="majorBidi"/>
          <w:noProof/>
          <w:sz w:val="22"/>
          <w:szCs w:val="22"/>
          <w:lang w:bidi="ar-SA"/>
        </w:rPr>
      </w:pPr>
      <w:r w:rsidRPr="0033172C">
        <w:rPr>
          <w:rFonts w:asciiTheme="majorBidi" w:hAnsiTheme="majorBidi" w:cstheme="majorBidi"/>
          <w:noProof/>
        </w:rPr>
        <w:t>2.</w:t>
      </w:r>
      <w:r w:rsidRPr="0033172C">
        <w:rPr>
          <w:rFonts w:asciiTheme="majorBidi" w:eastAsiaTheme="minorEastAsia" w:hAnsiTheme="majorBidi" w:cstheme="majorBidi"/>
          <w:noProof/>
          <w:sz w:val="22"/>
          <w:szCs w:val="22"/>
          <w:lang w:bidi="ar-SA"/>
        </w:rPr>
        <w:tab/>
      </w:r>
      <w:r w:rsidRPr="0033172C">
        <w:rPr>
          <w:rFonts w:asciiTheme="majorBidi" w:hAnsiTheme="majorBidi" w:cstheme="majorBidi"/>
          <w:noProof/>
        </w:rPr>
        <w:t>Ситуации, связанные с низким риском</w:t>
      </w:r>
      <w:r w:rsidRPr="0033172C">
        <w:rPr>
          <w:rFonts w:asciiTheme="majorBidi" w:hAnsiTheme="majorBidi" w:cstheme="majorBidi"/>
          <w:noProof/>
        </w:rPr>
        <w:tab/>
      </w:r>
      <w:r w:rsidRPr="0033172C">
        <w:rPr>
          <w:rFonts w:asciiTheme="majorBidi" w:hAnsiTheme="majorBidi" w:cstheme="majorBidi"/>
          <w:noProof/>
        </w:rPr>
        <w:fldChar w:fldCharType="begin"/>
      </w:r>
      <w:r w:rsidRPr="0033172C">
        <w:rPr>
          <w:rFonts w:asciiTheme="majorBidi" w:hAnsiTheme="majorBidi" w:cstheme="majorBidi"/>
          <w:noProof/>
        </w:rPr>
        <w:instrText xml:space="preserve"> PAGEREF _Toc477207808 \h </w:instrText>
      </w:r>
      <w:r w:rsidRPr="0033172C">
        <w:rPr>
          <w:rFonts w:asciiTheme="majorBidi" w:hAnsiTheme="majorBidi" w:cstheme="majorBidi"/>
          <w:noProof/>
        </w:rPr>
      </w:r>
      <w:r w:rsidRPr="0033172C">
        <w:rPr>
          <w:rFonts w:asciiTheme="majorBidi" w:hAnsiTheme="majorBidi" w:cstheme="majorBidi"/>
          <w:noProof/>
        </w:rPr>
        <w:fldChar w:fldCharType="separate"/>
      </w:r>
      <w:r w:rsidR="00757D74">
        <w:rPr>
          <w:rFonts w:asciiTheme="majorBidi" w:hAnsiTheme="majorBidi" w:cstheme="majorBidi"/>
          <w:noProof/>
        </w:rPr>
        <w:t>20</w:t>
      </w:r>
      <w:r w:rsidRPr="0033172C">
        <w:rPr>
          <w:rFonts w:asciiTheme="majorBidi" w:hAnsiTheme="majorBidi" w:cstheme="majorBidi"/>
          <w:noProof/>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J.</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Принятие мер в чрезвычайных ситуациях</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_Toc477207809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20</w:t>
      </w:r>
      <w:r w:rsidRPr="0033172C">
        <w:rPr>
          <w:rFonts w:asciiTheme="majorBidi" w:hAnsiTheme="majorBidi" w:cstheme="majorBidi"/>
        </w:rPr>
        <w:fldChar w:fldCharType="end"/>
      </w:r>
    </w:p>
    <w:p w:rsidR="004F5579" w:rsidRPr="0033172C" w:rsidRDefault="004F5579">
      <w:pPr>
        <w:pStyle w:val="TOC2"/>
        <w:rPr>
          <w:rFonts w:asciiTheme="majorBidi" w:eastAsiaTheme="minorEastAsia" w:hAnsiTheme="majorBidi" w:cstheme="majorBidi"/>
          <w:sz w:val="22"/>
          <w:szCs w:val="22"/>
          <w:lang w:bidi="ar-SA"/>
        </w:rPr>
      </w:pPr>
      <w:r w:rsidRPr="0033172C">
        <w:rPr>
          <w:rFonts w:asciiTheme="majorBidi" w:hAnsiTheme="majorBidi" w:cstheme="majorBidi"/>
        </w:rPr>
        <w:t xml:space="preserve">К. </w:t>
      </w:r>
      <w:r w:rsidRPr="0033172C">
        <w:rPr>
          <w:rFonts w:asciiTheme="majorBidi" w:eastAsiaTheme="minorEastAsia" w:hAnsiTheme="majorBidi" w:cstheme="majorBidi"/>
          <w:sz w:val="22"/>
          <w:szCs w:val="22"/>
          <w:lang w:bidi="ar-SA"/>
        </w:rPr>
        <w:tab/>
      </w:r>
      <w:r w:rsidRPr="0033172C">
        <w:rPr>
          <w:rFonts w:asciiTheme="majorBidi" w:hAnsiTheme="majorBidi" w:cstheme="majorBidi"/>
        </w:rPr>
        <w:t>Участие общественности</w:t>
      </w:r>
      <w:r w:rsidRPr="0033172C">
        <w:rPr>
          <w:rFonts w:asciiTheme="majorBidi" w:hAnsiTheme="majorBidi" w:cstheme="majorBidi"/>
        </w:rPr>
        <w:tab/>
      </w:r>
      <w:r w:rsidRPr="0033172C">
        <w:rPr>
          <w:rFonts w:asciiTheme="majorBidi" w:hAnsiTheme="majorBidi" w:cstheme="majorBidi"/>
        </w:rPr>
        <w:fldChar w:fldCharType="begin"/>
      </w:r>
      <w:r w:rsidRPr="0033172C">
        <w:rPr>
          <w:rFonts w:asciiTheme="majorBidi" w:hAnsiTheme="majorBidi" w:cstheme="majorBidi"/>
        </w:rPr>
        <w:instrText xml:space="preserve"> PAGEREF _Toc477207810 \h </w:instrText>
      </w:r>
      <w:r w:rsidRPr="0033172C">
        <w:rPr>
          <w:rFonts w:asciiTheme="majorBidi" w:hAnsiTheme="majorBidi" w:cstheme="majorBidi"/>
        </w:rPr>
      </w:r>
      <w:r w:rsidRPr="0033172C">
        <w:rPr>
          <w:rFonts w:asciiTheme="majorBidi" w:hAnsiTheme="majorBidi" w:cstheme="majorBidi"/>
        </w:rPr>
        <w:fldChar w:fldCharType="separate"/>
      </w:r>
      <w:r w:rsidR="00757D74">
        <w:rPr>
          <w:rFonts w:asciiTheme="majorBidi" w:hAnsiTheme="majorBidi" w:cstheme="majorBidi"/>
        </w:rPr>
        <w:t>20</w:t>
      </w:r>
      <w:r w:rsidRPr="0033172C">
        <w:rPr>
          <w:rFonts w:asciiTheme="majorBidi" w:hAnsiTheme="majorBidi" w:cstheme="majorBidi"/>
        </w:rPr>
        <w:fldChar w:fldCharType="end"/>
      </w:r>
    </w:p>
    <w:p w:rsidR="004F5579" w:rsidRPr="0033172C" w:rsidRDefault="00BF409E" w:rsidP="00BF409E">
      <w:pPr>
        <w:pStyle w:val="TOC10"/>
        <w:rPr>
          <w:rFonts w:asciiTheme="majorBidi" w:eastAsiaTheme="minorEastAsia" w:hAnsiTheme="majorBidi" w:cstheme="majorBidi"/>
          <w:b w:val="0"/>
          <w:sz w:val="22"/>
          <w:szCs w:val="22"/>
          <w:lang w:bidi="ar-SA"/>
        </w:rPr>
      </w:pPr>
      <w:r w:rsidRPr="0033172C">
        <w:rPr>
          <w:rFonts w:asciiTheme="majorBidi" w:hAnsiTheme="majorBidi" w:cstheme="majorBidi"/>
          <w:lang w:val="fr-CH"/>
        </w:rPr>
        <w:t>Annex</w:t>
      </w:r>
      <w:r w:rsidRPr="0033172C">
        <w:rPr>
          <w:rFonts w:asciiTheme="majorBidi" w:hAnsiTheme="majorBidi" w:cstheme="majorBidi"/>
        </w:rPr>
        <w:t xml:space="preserve">: </w:t>
      </w:r>
      <w:r w:rsidR="004F5579" w:rsidRPr="0033172C">
        <w:rPr>
          <w:rFonts w:asciiTheme="majorBidi" w:hAnsiTheme="majorBidi" w:cstheme="majorBidi"/>
        </w:rPr>
        <w:t>Bibliography</w:t>
      </w:r>
      <w:r w:rsidR="004F5579" w:rsidRPr="0033172C">
        <w:rPr>
          <w:rFonts w:asciiTheme="majorBidi" w:hAnsiTheme="majorBidi" w:cstheme="majorBidi"/>
        </w:rPr>
        <w:tab/>
      </w:r>
      <w:r w:rsidR="004F5579" w:rsidRPr="0033172C">
        <w:rPr>
          <w:rFonts w:asciiTheme="majorBidi" w:hAnsiTheme="majorBidi" w:cstheme="majorBidi"/>
        </w:rPr>
        <w:fldChar w:fldCharType="begin"/>
      </w:r>
      <w:r w:rsidR="004F5579" w:rsidRPr="0033172C">
        <w:rPr>
          <w:rFonts w:asciiTheme="majorBidi" w:hAnsiTheme="majorBidi" w:cstheme="majorBidi"/>
        </w:rPr>
        <w:instrText xml:space="preserve"> PAGEREF _Toc477207812 \h </w:instrText>
      </w:r>
      <w:r w:rsidR="004F5579" w:rsidRPr="0033172C">
        <w:rPr>
          <w:rFonts w:asciiTheme="majorBidi" w:hAnsiTheme="majorBidi" w:cstheme="majorBidi"/>
        </w:rPr>
      </w:r>
      <w:r w:rsidR="004F5579" w:rsidRPr="0033172C">
        <w:rPr>
          <w:rFonts w:asciiTheme="majorBidi" w:hAnsiTheme="majorBidi" w:cstheme="majorBidi"/>
        </w:rPr>
        <w:fldChar w:fldCharType="separate"/>
      </w:r>
      <w:r w:rsidR="00757D74">
        <w:rPr>
          <w:rFonts w:asciiTheme="majorBidi" w:hAnsiTheme="majorBidi" w:cstheme="majorBidi"/>
        </w:rPr>
        <w:t>21</w:t>
      </w:r>
      <w:r w:rsidR="004F5579" w:rsidRPr="0033172C">
        <w:rPr>
          <w:rFonts w:asciiTheme="majorBidi" w:hAnsiTheme="majorBidi" w:cstheme="majorBidi"/>
        </w:rPr>
        <w:fldChar w:fldCharType="end"/>
      </w:r>
    </w:p>
    <w:p w:rsidR="00356E78" w:rsidRDefault="00C87E00">
      <w:pPr>
        <w:rPr>
          <w:rFonts w:asciiTheme="minorHAnsi" w:eastAsiaTheme="minorEastAsia" w:hAnsiTheme="minorHAnsi" w:cstheme="minorBidi"/>
          <w:bCs/>
          <w:noProof/>
          <w:sz w:val="22"/>
          <w:szCs w:val="22"/>
        </w:rPr>
        <w:sectPr w:rsidR="00356E78" w:rsidSect="00E47FB8">
          <w:headerReference w:type="even" r:id="rId12"/>
          <w:headerReference w:type="default" r:id="rId13"/>
          <w:footerReference w:type="even" r:id="rId14"/>
          <w:footerReference w:type="default" r:id="rId15"/>
          <w:headerReference w:type="first" r:id="rId16"/>
          <w:footerReference w:type="first" r:id="rId17"/>
          <w:pgSz w:w="11907" w:h="16840" w:code="9"/>
          <w:pgMar w:top="907" w:right="992" w:bottom="1418" w:left="1418" w:header="539" w:footer="975" w:gutter="0"/>
          <w:cols w:space="708"/>
          <w:titlePg/>
          <w:docGrid w:linePitch="360"/>
        </w:sectPr>
      </w:pPr>
      <w:r w:rsidRPr="0033172C">
        <w:rPr>
          <w:rFonts w:asciiTheme="majorBidi" w:hAnsiTheme="majorBidi" w:cstheme="majorBidi"/>
        </w:rPr>
        <w:fldChar w:fldCharType="end"/>
      </w:r>
    </w:p>
    <w:p w:rsidR="0079046F" w:rsidRPr="00ED1865" w:rsidRDefault="0079046F" w:rsidP="00D13ACE">
      <w:pPr>
        <w:pStyle w:val="Heading1"/>
        <w:widowControl w:val="0"/>
        <w:adjustRightInd w:val="0"/>
        <w:snapToGrid w:val="0"/>
        <w:spacing w:before="0" w:line="240" w:lineRule="auto"/>
        <w:ind w:firstLine="720"/>
        <w:rPr>
          <w:b/>
          <w:bCs/>
          <w:sz w:val="28"/>
          <w:szCs w:val="28"/>
        </w:rPr>
      </w:pPr>
      <w:bookmarkStart w:id="1" w:name="_Toc412228488"/>
      <w:bookmarkStart w:id="2" w:name="_Toc462928203"/>
      <w:bookmarkStart w:id="3" w:name="_Toc477207766"/>
      <w:bookmarkStart w:id="4" w:name="_Toc395642698"/>
      <w:r>
        <w:rPr>
          <w:rFonts w:ascii="Times New Roman" w:hAnsi="Times New Roman"/>
          <w:b/>
          <w:sz w:val="28"/>
        </w:rPr>
        <w:t>Аббревиатуры и сокращения</w:t>
      </w:r>
      <w:bookmarkEnd w:id="1"/>
      <w:bookmarkEnd w:id="2"/>
      <w:bookmarkEnd w:id="3"/>
      <w:r>
        <w:rPr>
          <w:rFonts w:ascii="Times New Roman" w:hAnsi="Times New Roman"/>
          <w:b/>
          <w:sz w:val="28"/>
        </w:rPr>
        <w:t xml:space="preserve"> </w:t>
      </w:r>
    </w:p>
    <w:tbl>
      <w:tblPr>
        <w:tblW w:w="9389" w:type="dxa"/>
        <w:tblInd w:w="708" w:type="dxa"/>
        <w:tblLook w:val="00A0" w:firstRow="1" w:lastRow="0" w:firstColumn="1" w:lastColumn="0" w:noHBand="0" w:noVBand="0"/>
      </w:tblPr>
      <w:tblGrid>
        <w:gridCol w:w="2730"/>
        <w:gridCol w:w="6659"/>
      </w:tblGrid>
      <w:tr w:rsidR="00F5478C" w:rsidRPr="00ED1865" w:rsidTr="00C7742E">
        <w:tc>
          <w:tcPr>
            <w:tcW w:w="2730" w:type="dxa"/>
          </w:tcPr>
          <w:p w:rsidR="002A2A8B" w:rsidRPr="00ED1865" w:rsidRDefault="002A2A8B" w:rsidP="00B07BE3">
            <w:pPr>
              <w:widowControl w:val="0"/>
              <w:autoSpaceDE w:val="0"/>
              <w:autoSpaceDN w:val="0"/>
              <w:adjustRightInd w:val="0"/>
              <w:snapToGrid w:val="0"/>
            </w:pPr>
            <w:r>
              <w:t>ААОЗ</w:t>
            </w:r>
          </w:p>
          <w:p w:rsidR="00F5478C" w:rsidRPr="00ED1865" w:rsidRDefault="00F5478C" w:rsidP="00B07BE3">
            <w:pPr>
              <w:widowControl w:val="0"/>
              <w:autoSpaceDE w:val="0"/>
              <w:autoSpaceDN w:val="0"/>
              <w:adjustRightInd w:val="0"/>
              <w:snapToGrid w:val="0"/>
              <w:rPr>
                <w:color w:val="4F81BD"/>
              </w:rPr>
            </w:pPr>
            <w:r>
              <w:t xml:space="preserve">НИМ </w:t>
            </w:r>
          </w:p>
        </w:tc>
        <w:tc>
          <w:tcPr>
            <w:tcW w:w="6659" w:type="dxa"/>
          </w:tcPr>
          <w:p w:rsidR="002A2A8B" w:rsidRPr="00ED1865" w:rsidRDefault="002A2A8B" w:rsidP="00B07BE3">
            <w:pPr>
              <w:pStyle w:val="Tabla"/>
              <w:spacing w:before="0" w:after="0"/>
              <w:rPr>
                <w:szCs w:val="20"/>
              </w:rPr>
            </w:pPr>
            <w:r>
              <w:t>Американская ассоциация общественного здравоохранения</w:t>
            </w:r>
          </w:p>
          <w:p w:rsidR="00F5478C" w:rsidRPr="00ED1865" w:rsidRDefault="00F5478C" w:rsidP="00B07BE3">
            <w:pPr>
              <w:pStyle w:val="Tabla"/>
              <w:spacing w:before="0" w:after="0"/>
              <w:rPr>
                <w:color w:val="4F81BD"/>
                <w:szCs w:val="20"/>
              </w:rPr>
            </w:pPr>
            <w:r>
              <w:t>наилучшие имеющиеся методы</w:t>
            </w:r>
          </w:p>
        </w:tc>
      </w:tr>
      <w:tr w:rsidR="00F5478C" w:rsidRPr="00ED1865" w:rsidTr="00C7742E">
        <w:tc>
          <w:tcPr>
            <w:tcW w:w="2730" w:type="dxa"/>
          </w:tcPr>
          <w:p w:rsidR="00F5478C" w:rsidRPr="00ED1865" w:rsidRDefault="00F5478C" w:rsidP="00B07BE3">
            <w:pPr>
              <w:widowControl w:val="0"/>
              <w:autoSpaceDE w:val="0"/>
              <w:autoSpaceDN w:val="0"/>
              <w:adjustRightInd w:val="0"/>
              <w:snapToGrid w:val="0"/>
              <w:rPr>
                <w:color w:val="4F81BD"/>
              </w:rPr>
            </w:pPr>
            <w:r>
              <w:t xml:space="preserve">НПД </w:t>
            </w:r>
          </w:p>
        </w:tc>
        <w:tc>
          <w:tcPr>
            <w:tcW w:w="6659" w:type="dxa"/>
          </w:tcPr>
          <w:p w:rsidR="00F5478C" w:rsidRPr="00ED1865" w:rsidRDefault="00F5478C" w:rsidP="00B07BE3">
            <w:pPr>
              <w:pStyle w:val="Tabla"/>
              <w:spacing w:before="0" w:after="0"/>
              <w:rPr>
                <w:color w:val="4F81BD"/>
                <w:szCs w:val="20"/>
              </w:rPr>
            </w:pPr>
            <w:r>
              <w:t>наилучшие виды природоохранной деятельности</w:t>
            </w:r>
          </w:p>
        </w:tc>
      </w:tr>
      <w:tr w:rsidR="00A61946" w:rsidRPr="00277E49" w:rsidTr="00F21867">
        <w:trPr>
          <w:trHeight w:val="231"/>
        </w:trPr>
        <w:tc>
          <w:tcPr>
            <w:tcW w:w="2730" w:type="dxa"/>
          </w:tcPr>
          <w:p w:rsidR="00A61946" w:rsidRPr="00ED1865" w:rsidRDefault="00A61946" w:rsidP="00B07BE3">
            <w:pPr>
              <w:widowControl w:val="0"/>
              <w:autoSpaceDE w:val="0"/>
              <w:autoSpaceDN w:val="0"/>
              <w:adjustRightInd w:val="0"/>
              <w:snapToGrid w:val="0"/>
            </w:pPr>
            <w:r>
              <w:t>СНДТ</w:t>
            </w:r>
          </w:p>
        </w:tc>
        <w:tc>
          <w:tcPr>
            <w:tcW w:w="6659" w:type="dxa"/>
          </w:tcPr>
          <w:p w:rsidR="00A61946" w:rsidRPr="00ED1865" w:rsidRDefault="00812A07" w:rsidP="00BF75EF">
            <w:r>
              <w:t xml:space="preserve">справочник по наилучшим доступным технологиям </w:t>
            </w:r>
          </w:p>
        </w:tc>
      </w:tr>
      <w:tr w:rsidR="00F5478C" w:rsidRPr="00ED1865" w:rsidTr="00C7742E">
        <w:tc>
          <w:tcPr>
            <w:tcW w:w="2730" w:type="dxa"/>
          </w:tcPr>
          <w:p w:rsidR="000C607C" w:rsidRPr="00ED1865" w:rsidRDefault="00F5478C" w:rsidP="00B07BE3">
            <w:pPr>
              <w:widowControl w:val="0"/>
              <w:autoSpaceDE w:val="0"/>
              <w:autoSpaceDN w:val="0"/>
              <w:adjustRightInd w:val="0"/>
              <w:snapToGrid w:val="0"/>
              <w:rPr>
                <w:b/>
                <w:bCs/>
                <w:i/>
                <w:iCs/>
                <w:color w:val="9BBB59"/>
              </w:rPr>
            </w:pPr>
            <w:r>
              <w:t xml:space="preserve">ХРС </w:t>
            </w:r>
          </w:p>
        </w:tc>
        <w:tc>
          <w:tcPr>
            <w:tcW w:w="6659" w:type="dxa"/>
          </w:tcPr>
          <w:p w:rsidR="000C607C" w:rsidRPr="00ED1865" w:rsidRDefault="00F5478C" w:rsidP="009B2041">
            <w:pPr>
              <w:pStyle w:val="Tabla"/>
              <w:spacing w:before="0" w:after="0"/>
              <w:rPr>
                <w:b/>
                <w:bCs/>
                <w:i/>
                <w:iCs/>
                <w:color w:val="9BBB59"/>
                <w:szCs w:val="20"/>
              </w:rPr>
            </w:pPr>
            <w:r>
              <w:t>Химическая реферативная служба</w:t>
            </w:r>
          </w:p>
        </w:tc>
      </w:tr>
      <w:tr w:rsidR="002A2A8B" w:rsidRPr="00ED1865" w:rsidTr="00C7742E">
        <w:tc>
          <w:tcPr>
            <w:tcW w:w="2730" w:type="dxa"/>
          </w:tcPr>
          <w:p w:rsidR="002A2A8B" w:rsidRPr="00ED1865" w:rsidRDefault="002A2A8B" w:rsidP="00B07BE3">
            <w:pPr>
              <w:widowControl w:val="0"/>
              <w:autoSpaceDE w:val="0"/>
              <w:autoSpaceDN w:val="0"/>
              <w:adjustRightInd w:val="0"/>
              <w:snapToGrid w:val="0"/>
            </w:pPr>
            <w:r>
              <w:t>АООС</w:t>
            </w:r>
          </w:p>
        </w:tc>
        <w:tc>
          <w:tcPr>
            <w:tcW w:w="6659" w:type="dxa"/>
          </w:tcPr>
          <w:p w:rsidR="002A2A8B" w:rsidRPr="00ED1865" w:rsidRDefault="002A2A8B" w:rsidP="009B2041">
            <w:pPr>
              <w:pStyle w:val="Tabla"/>
              <w:spacing w:before="0" w:after="0"/>
              <w:rPr>
                <w:szCs w:val="20"/>
              </w:rPr>
            </w:pPr>
            <w:r>
              <w:t>Агентство по охране окружающей среды США</w:t>
            </w:r>
          </w:p>
        </w:tc>
      </w:tr>
      <w:tr w:rsidR="00F5478C" w:rsidRPr="00ED1865" w:rsidTr="00C7742E">
        <w:tc>
          <w:tcPr>
            <w:tcW w:w="2730" w:type="dxa"/>
          </w:tcPr>
          <w:p w:rsidR="00F5478C" w:rsidRPr="00ED1865" w:rsidRDefault="00F5478C" w:rsidP="00B07BE3">
            <w:pPr>
              <w:widowControl w:val="0"/>
              <w:autoSpaceDE w:val="0"/>
              <w:autoSpaceDN w:val="0"/>
              <w:adjustRightInd w:val="0"/>
              <w:snapToGrid w:val="0"/>
              <w:rPr>
                <w:color w:val="4F81BD"/>
              </w:rPr>
            </w:pPr>
            <w:r>
              <w:t xml:space="preserve">ЭОР </w:t>
            </w:r>
          </w:p>
        </w:tc>
        <w:tc>
          <w:tcPr>
            <w:tcW w:w="6659" w:type="dxa"/>
          </w:tcPr>
          <w:p w:rsidR="00F5478C" w:rsidRPr="00ED1865" w:rsidRDefault="00F5478C" w:rsidP="00B07BE3">
            <w:pPr>
              <w:pStyle w:val="Tabla"/>
              <w:spacing w:before="0" w:after="0"/>
              <w:rPr>
                <w:color w:val="4F81BD"/>
                <w:szCs w:val="20"/>
              </w:rPr>
            </w:pPr>
            <w:r>
              <w:t>экологически обоснованное регулирование</w:t>
            </w:r>
          </w:p>
        </w:tc>
      </w:tr>
      <w:tr w:rsidR="00F5478C" w:rsidRPr="00ED1865" w:rsidTr="00C7742E">
        <w:tc>
          <w:tcPr>
            <w:tcW w:w="2730" w:type="dxa"/>
          </w:tcPr>
          <w:p w:rsidR="00F5478C" w:rsidRPr="00ED1865" w:rsidRDefault="00F5478C" w:rsidP="00B07BE3">
            <w:pPr>
              <w:widowControl w:val="0"/>
              <w:autoSpaceDE w:val="0"/>
              <w:autoSpaceDN w:val="0"/>
              <w:adjustRightInd w:val="0"/>
              <w:snapToGrid w:val="0"/>
              <w:rPr>
                <w:color w:val="4F81BD"/>
              </w:rPr>
            </w:pPr>
            <w:r>
              <w:t>ЕС</w:t>
            </w:r>
          </w:p>
        </w:tc>
        <w:tc>
          <w:tcPr>
            <w:tcW w:w="6659" w:type="dxa"/>
          </w:tcPr>
          <w:p w:rsidR="00F5478C" w:rsidRPr="00ED1865" w:rsidRDefault="00F5478C" w:rsidP="00B07BE3">
            <w:pPr>
              <w:pStyle w:val="Tabla"/>
              <w:spacing w:before="0" w:after="0"/>
              <w:rPr>
                <w:color w:val="4F81BD"/>
                <w:szCs w:val="20"/>
              </w:rPr>
            </w:pPr>
            <w:r>
              <w:t>Европейский союз</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t>БООХ</w:t>
            </w:r>
          </w:p>
        </w:tc>
        <w:tc>
          <w:tcPr>
            <w:tcW w:w="6659" w:type="dxa"/>
          </w:tcPr>
          <w:p w:rsidR="00194B34" w:rsidRPr="00ED1865" w:rsidRDefault="00194B34" w:rsidP="00B07BE3">
            <w:pPr>
              <w:pStyle w:val="Tabla"/>
              <w:spacing w:before="0" w:after="0"/>
              <w:rPr>
                <w:szCs w:val="20"/>
              </w:rPr>
            </w:pPr>
            <w:r>
              <w:t>большие объемы органических химикатов</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t>НИОХТ</w:t>
            </w:r>
          </w:p>
        </w:tc>
        <w:tc>
          <w:tcPr>
            <w:tcW w:w="6659" w:type="dxa"/>
          </w:tcPr>
          <w:p w:rsidR="00194B34" w:rsidRPr="00ED1865" w:rsidRDefault="00194B34" w:rsidP="002A2A8B">
            <w:pPr>
              <w:pStyle w:val="Tabla"/>
              <w:spacing w:before="0" w:after="0"/>
              <w:rPr>
                <w:szCs w:val="20"/>
              </w:rPr>
            </w:pPr>
            <w:r>
              <w:t>Национальный институт охраны труда и здравоохранения</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t>ПБД</w:t>
            </w:r>
          </w:p>
        </w:tc>
        <w:tc>
          <w:tcPr>
            <w:tcW w:w="6659" w:type="dxa"/>
          </w:tcPr>
          <w:p w:rsidR="00194B34" w:rsidRPr="00ED1865" w:rsidRDefault="00194B34" w:rsidP="00B07BE3">
            <w:pPr>
              <w:pStyle w:val="Tabla"/>
              <w:spacing w:before="0" w:after="0"/>
              <w:rPr>
                <w:szCs w:val="20"/>
              </w:rPr>
            </w:pPr>
            <w:r>
              <w:t>полибромированные дифенилы</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t>ПХД</w:t>
            </w:r>
          </w:p>
        </w:tc>
        <w:tc>
          <w:tcPr>
            <w:tcW w:w="6659" w:type="dxa"/>
          </w:tcPr>
          <w:p w:rsidR="00194B34" w:rsidRPr="00ED1865" w:rsidRDefault="00194B34" w:rsidP="00B07BE3">
            <w:pPr>
              <w:pStyle w:val="Tabla"/>
              <w:spacing w:before="0" w:after="0"/>
              <w:rPr>
                <w:szCs w:val="20"/>
              </w:rPr>
            </w:pPr>
            <w:r>
              <w:t>полихлорированные дифенилы</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t>ПХТ</w:t>
            </w:r>
          </w:p>
        </w:tc>
        <w:tc>
          <w:tcPr>
            <w:tcW w:w="6659" w:type="dxa"/>
          </w:tcPr>
          <w:p w:rsidR="00194B34" w:rsidRPr="00ED1865" w:rsidRDefault="00194B34" w:rsidP="00B07BE3">
            <w:pPr>
              <w:pStyle w:val="Tabla"/>
              <w:spacing w:before="0" w:after="0"/>
              <w:rPr>
                <w:szCs w:val="20"/>
              </w:rPr>
            </w:pPr>
            <w:r>
              <w:t>полихлорированные терфенилы</w:t>
            </w:r>
          </w:p>
        </w:tc>
      </w:tr>
      <w:tr w:rsidR="00884D3F" w:rsidRPr="00ED1865" w:rsidTr="00C7742E">
        <w:tc>
          <w:tcPr>
            <w:tcW w:w="2730" w:type="dxa"/>
          </w:tcPr>
          <w:p w:rsidR="00884D3F" w:rsidRPr="00ED1865" w:rsidRDefault="00884D3F" w:rsidP="00B07BE3">
            <w:pPr>
              <w:widowControl w:val="0"/>
              <w:autoSpaceDE w:val="0"/>
              <w:autoSpaceDN w:val="0"/>
              <w:adjustRightInd w:val="0"/>
              <w:snapToGrid w:val="0"/>
              <w:rPr>
                <w:color w:val="4F81BD"/>
              </w:rPr>
            </w:pPr>
            <w:r>
              <w:t xml:space="preserve">ПХДД </w:t>
            </w:r>
          </w:p>
        </w:tc>
        <w:tc>
          <w:tcPr>
            <w:tcW w:w="6659" w:type="dxa"/>
          </w:tcPr>
          <w:p w:rsidR="00884D3F" w:rsidRPr="00ED1865" w:rsidRDefault="00884D3F" w:rsidP="00B07BE3">
            <w:pPr>
              <w:pStyle w:val="Tabla"/>
              <w:spacing w:before="0" w:after="0"/>
              <w:rPr>
                <w:color w:val="4F81BD"/>
                <w:szCs w:val="20"/>
              </w:rPr>
            </w:pPr>
            <w:r>
              <w:t>полихлорированные дибензодиоксины</w:t>
            </w:r>
          </w:p>
        </w:tc>
      </w:tr>
      <w:tr w:rsidR="00884D3F" w:rsidRPr="00ED1865" w:rsidTr="00C7742E">
        <w:tc>
          <w:tcPr>
            <w:tcW w:w="2730" w:type="dxa"/>
          </w:tcPr>
          <w:p w:rsidR="00884D3F" w:rsidRPr="00ED1865" w:rsidRDefault="00884D3F" w:rsidP="00B07BE3">
            <w:pPr>
              <w:widowControl w:val="0"/>
              <w:autoSpaceDE w:val="0"/>
              <w:autoSpaceDN w:val="0"/>
              <w:adjustRightInd w:val="0"/>
              <w:snapToGrid w:val="0"/>
              <w:rPr>
                <w:color w:val="4F81BD"/>
              </w:rPr>
            </w:pPr>
            <w:r>
              <w:t xml:space="preserve">ПХДФ </w:t>
            </w:r>
          </w:p>
        </w:tc>
        <w:tc>
          <w:tcPr>
            <w:tcW w:w="6659" w:type="dxa"/>
          </w:tcPr>
          <w:p w:rsidR="00884D3F" w:rsidRPr="00ED1865" w:rsidRDefault="00884D3F" w:rsidP="00B07BE3">
            <w:pPr>
              <w:pStyle w:val="Tabla"/>
              <w:spacing w:before="0" w:after="0"/>
              <w:rPr>
                <w:color w:val="4F81BD"/>
                <w:szCs w:val="20"/>
              </w:rPr>
            </w:pPr>
            <w:r>
              <w:t>полихлорированные дибензофураны</w:t>
            </w:r>
          </w:p>
        </w:tc>
      </w:tr>
      <w:tr w:rsidR="00884D3F" w:rsidRPr="00ED1865" w:rsidTr="00C7742E">
        <w:tc>
          <w:tcPr>
            <w:tcW w:w="2730" w:type="dxa"/>
          </w:tcPr>
          <w:p w:rsidR="00884D3F" w:rsidRPr="00ED1865" w:rsidRDefault="00884D3F" w:rsidP="00B07BE3">
            <w:pPr>
              <w:widowControl w:val="0"/>
              <w:autoSpaceDE w:val="0"/>
              <w:autoSpaceDN w:val="0"/>
              <w:adjustRightInd w:val="0"/>
              <w:snapToGrid w:val="0"/>
              <w:rPr>
                <w:color w:val="4F81BD"/>
              </w:rPr>
            </w:pPr>
            <w:r>
              <w:t xml:space="preserve">СОЗ </w:t>
            </w:r>
          </w:p>
        </w:tc>
        <w:tc>
          <w:tcPr>
            <w:tcW w:w="6659" w:type="dxa"/>
          </w:tcPr>
          <w:p w:rsidR="00884D3F" w:rsidRPr="00ED1865" w:rsidRDefault="00884D3F" w:rsidP="00B07BE3">
            <w:pPr>
              <w:pStyle w:val="Tabla"/>
              <w:spacing w:before="0" w:after="0"/>
              <w:rPr>
                <w:color w:val="4F81BD"/>
                <w:szCs w:val="20"/>
              </w:rPr>
            </w:pPr>
            <w:r>
              <w:t>стойкий органический загрязнитель</w:t>
            </w:r>
          </w:p>
        </w:tc>
      </w:tr>
      <w:tr w:rsidR="00884D3F" w:rsidRPr="00ED1865" w:rsidTr="00C7742E">
        <w:tc>
          <w:tcPr>
            <w:tcW w:w="2730" w:type="dxa"/>
          </w:tcPr>
          <w:p w:rsidR="00126AC9" w:rsidRPr="00ED1865" w:rsidRDefault="00126AC9" w:rsidP="00B07BE3">
            <w:pPr>
              <w:widowControl w:val="0"/>
              <w:autoSpaceDE w:val="0"/>
              <w:autoSpaceDN w:val="0"/>
              <w:adjustRightInd w:val="0"/>
              <w:snapToGrid w:val="0"/>
              <w:rPr>
                <w:b/>
                <w:bCs/>
                <w:i/>
                <w:iCs/>
                <w:color w:val="9BBB59"/>
              </w:rPr>
            </w:pPr>
            <w:r>
              <w:t>ЮНЕП</w:t>
            </w:r>
          </w:p>
          <w:p w:rsidR="00884D3F" w:rsidRPr="00ED1865" w:rsidRDefault="00126AC9" w:rsidP="00B07BE3">
            <w:pPr>
              <w:widowControl w:val="0"/>
              <w:autoSpaceDE w:val="0"/>
              <w:autoSpaceDN w:val="0"/>
              <w:adjustRightInd w:val="0"/>
              <w:snapToGrid w:val="0"/>
              <w:rPr>
                <w:b/>
                <w:bCs/>
                <w:i/>
                <w:iCs/>
                <w:color w:val="9BBB59"/>
              </w:rPr>
            </w:pPr>
            <w:r>
              <w:t>УЭЭО</w:t>
            </w:r>
          </w:p>
        </w:tc>
        <w:tc>
          <w:tcPr>
            <w:tcW w:w="6659" w:type="dxa"/>
          </w:tcPr>
          <w:p w:rsidR="00126AC9" w:rsidRPr="00ED1865" w:rsidRDefault="00126AC9" w:rsidP="00B07BE3">
            <w:pPr>
              <w:pStyle w:val="Tabla"/>
              <w:spacing w:before="0" w:after="0"/>
              <w:rPr>
                <w:b/>
                <w:bCs/>
                <w:i/>
                <w:iCs/>
                <w:color w:val="000000"/>
                <w:szCs w:val="20"/>
              </w:rPr>
            </w:pPr>
            <w:r>
              <w:rPr>
                <w:color w:val="000000"/>
              </w:rPr>
              <w:t>Программа Организации Объединенных Наций по окружающей среде</w:t>
            </w:r>
          </w:p>
          <w:p w:rsidR="00884D3F" w:rsidRPr="00ED1865" w:rsidRDefault="00126AC9" w:rsidP="00B07BE3">
            <w:pPr>
              <w:pStyle w:val="Tabla"/>
              <w:spacing w:before="0" w:after="0"/>
              <w:rPr>
                <w:b/>
                <w:bCs/>
                <w:i/>
                <w:iCs/>
                <w:color w:val="000000"/>
                <w:szCs w:val="20"/>
              </w:rPr>
            </w:pPr>
            <w:r>
              <w:rPr>
                <w:color w:val="000000"/>
              </w:rPr>
              <w:t>утилизация электротехнического и электронного оборудования</w:t>
            </w:r>
          </w:p>
        </w:tc>
      </w:tr>
    </w:tbl>
    <w:p w:rsidR="00BC3FE3" w:rsidRPr="00ED1865" w:rsidRDefault="00126AC9" w:rsidP="00B07BE3">
      <w:pPr>
        <w:widowControl w:val="0"/>
        <w:autoSpaceDE w:val="0"/>
        <w:autoSpaceDN w:val="0"/>
        <w:adjustRightInd w:val="0"/>
        <w:snapToGrid w:val="0"/>
      </w:pPr>
      <w:r>
        <w:t xml:space="preserve">           </w:t>
      </w:r>
    </w:p>
    <w:p w:rsidR="0079046F" w:rsidRPr="00ED1865" w:rsidRDefault="0079046F" w:rsidP="006C1597">
      <w:pPr>
        <w:pStyle w:val="Heading1"/>
        <w:widowControl w:val="0"/>
        <w:adjustRightInd w:val="0"/>
        <w:snapToGrid w:val="0"/>
        <w:spacing w:before="120" w:line="240" w:lineRule="auto"/>
        <w:ind w:firstLine="709"/>
        <w:rPr>
          <w:b/>
          <w:sz w:val="28"/>
        </w:rPr>
      </w:pPr>
      <w:bookmarkStart w:id="5" w:name="_Toc404274117"/>
      <w:bookmarkStart w:id="6" w:name="_Toc412228489"/>
      <w:bookmarkStart w:id="7" w:name="_Toc462928204"/>
      <w:bookmarkStart w:id="8" w:name="_Toc477207767"/>
      <w:r>
        <w:rPr>
          <w:rFonts w:ascii="Times New Roman" w:hAnsi="Times New Roman"/>
          <w:b/>
          <w:sz w:val="28"/>
        </w:rPr>
        <w:t xml:space="preserve">Единицы </w:t>
      </w:r>
      <w:bookmarkEnd w:id="5"/>
      <w:bookmarkEnd w:id="6"/>
      <w:r>
        <w:rPr>
          <w:rFonts w:ascii="Times New Roman" w:hAnsi="Times New Roman"/>
          <w:b/>
          <w:sz w:val="28"/>
        </w:rPr>
        <w:t>измерения</w:t>
      </w:r>
      <w:bookmarkEnd w:id="7"/>
      <w:bookmarkEnd w:id="8"/>
    </w:p>
    <w:p w:rsidR="00E47FB8" w:rsidRPr="00ED1865" w:rsidRDefault="004F5579" w:rsidP="00E47FB8">
      <w:pPr>
        <w:tabs>
          <w:tab w:val="clear" w:pos="3515"/>
          <w:tab w:val="left" w:pos="3402"/>
        </w:tabs>
        <w:ind w:left="709"/>
        <w:rPr>
          <w:sz w:val="18"/>
          <w:szCs w:val="18"/>
        </w:rPr>
      </w:pPr>
      <w:r>
        <w:t>мкг</w:t>
      </w:r>
      <w:r w:rsidRPr="004F5579">
        <w:t>/л</w:t>
      </w:r>
      <w:r w:rsidRPr="00ED1865">
        <w:rPr>
          <w:sz w:val="18"/>
          <w:szCs w:val="18"/>
        </w:rPr>
        <w:t xml:space="preserve"> </w:t>
      </w:r>
      <w:r w:rsidRPr="00ED1865">
        <w:rPr>
          <w:sz w:val="18"/>
          <w:szCs w:val="18"/>
        </w:rPr>
        <w:tab/>
      </w:r>
      <w:r w:rsidRPr="00ED1865">
        <w:rPr>
          <w:sz w:val="18"/>
          <w:szCs w:val="18"/>
        </w:rPr>
        <w:tab/>
      </w:r>
      <w:r w:rsidRPr="00ED1865">
        <w:rPr>
          <w:sz w:val="18"/>
          <w:szCs w:val="18"/>
        </w:rPr>
        <w:tab/>
      </w:r>
      <w:r w:rsidRPr="00ED1865">
        <w:rPr>
          <w:sz w:val="18"/>
          <w:szCs w:val="18"/>
        </w:rPr>
        <w:tab/>
      </w:r>
      <w:r w:rsidRPr="00ED1865">
        <w:rPr>
          <w:sz w:val="18"/>
          <w:szCs w:val="18"/>
        </w:rPr>
        <w:tab/>
      </w:r>
      <w:r w:rsidR="00E47FB8">
        <w:t>микрограмм(ов) на литр.</w:t>
      </w:r>
      <w:r w:rsidR="00E47FB8">
        <w:rPr>
          <w:sz w:val="18"/>
        </w:rPr>
        <w:t xml:space="preserve"> Соответствует миллиардной доле </w:t>
      </w:r>
    </w:p>
    <w:p w:rsidR="00E47FB8" w:rsidRPr="00ED1865" w:rsidRDefault="004F5579" w:rsidP="00E47FB8">
      <w:pPr>
        <w:tabs>
          <w:tab w:val="clear" w:pos="3515"/>
          <w:tab w:val="left" w:pos="3402"/>
        </w:tabs>
        <w:ind w:left="709"/>
        <w:rPr>
          <w:sz w:val="18"/>
          <w:szCs w:val="18"/>
        </w:rPr>
      </w:pPr>
      <w:r>
        <w:t>мкг/кг</w:t>
      </w:r>
      <w:r>
        <w:tab/>
      </w:r>
      <w:r>
        <w:tab/>
      </w:r>
      <w:r>
        <w:tab/>
      </w:r>
      <w:r>
        <w:tab/>
      </w:r>
      <w:r w:rsidR="00812A07">
        <w:t>микрограмм(ов) на килограмм.</w:t>
      </w:r>
      <w:r w:rsidR="00812A07">
        <w:rPr>
          <w:sz w:val="18"/>
        </w:rPr>
        <w:t xml:space="preserve"> Соответствует миллиардной доле по массе.</w:t>
      </w:r>
    </w:p>
    <w:p w:rsidR="00E47FB8" w:rsidRPr="00ED1865" w:rsidRDefault="004F5579" w:rsidP="00E47FB8">
      <w:pPr>
        <w:tabs>
          <w:tab w:val="clear" w:pos="3515"/>
          <w:tab w:val="left" w:pos="3402"/>
        </w:tabs>
        <w:ind w:left="709"/>
        <w:rPr>
          <w:sz w:val="18"/>
          <w:szCs w:val="18"/>
        </w:rPr>
      </w:pPr>
      <w:r>
        <w:rPr>
          <w:sz w:val="18"/>
          <w:szCs w:val="18"/>
          <w:lang w:val="nl-NL"/>
        </w:rPr>
        <w:t>мг</w:t>
      </w:r>
      <w:r w:rsidRPr="00ED1865">
        <w:rPr>
          <w:sz w:val="18"/>
          <w:szCs w:val="18"/>
          <w:lang w:val="nl-NL"/>
        </w:rPr>
        <w:t>/</w:t>
      </w:r>
      <w:r>
        <w:rPr>
          <w:sz w:val="18"/>
          <w:szCs w:val="18"/>
        </w:rPr>
        <w:t>кг</w:t>
      </w:r>
      <w:r w:rsidRPr="00ED1865">
        <w:rPr>
          <w:sz w:val="18"/>
          <w:szCs w:val="18"/>
          <w:lang w:val="nl-NL"/>
        </w:rPr>
        <w:tab/>
      </w:r>
      <w:r w:rsidRPr="00ED1865">
        <w:rPr>
          <w:sz w:val="18"/>
          <w:szCs w:val="18"/>
          <w:lang w:val="nl-NL"/>
        </w:rPr>
        <w:tab/>
      </w:r>
      <w:r w:rsidRPr="00ED1865">
        <w:rPr>
          <w:sz w:val="18"/>
          <w:szCs w:val="18"/>
          <w:lang w:val="nl-NL"/>
        </w:rPr>
        <w:tab/>
      </w:r>
      <w:r w:rsidRPr="00ED1865">
        <w:rPr>
          <w:sz w:val="18"/>
          <w:szCs w:val="18"/>
          <w:lang w:val="nl-NL"/>
        </w:rPr>
        <w:tab/>
      </w:r>
      <w:r w:rsidRPr="00ED1865">
        <w:rPr>
          <w:sz w:val="18"/>
          <w:szCs w:val="18"/>
          <w:lang w:val="nl-NL"/>
        </w:rPr>
        <w:tab/>
      </w:r>
      <w:r w:rsidR="00812A07">
        <w:t>миллиграмм(ов) на килограмм.</w:t>
      </w:r>
      <w:r w:rsidR="00812A07">
        <w:rPr>
          <w:sz w:val="18"/>
        </w:rPr>
        <w:t xml:space="preserve"> Соответствует миллионной доле по массе</w:t>
      </w:r>
    </w:p>
    <w:p w:rsidR="00E47FB8" w:rsidRPr="00ED1865" w:rsidRDefault="00E47FB8" w:rsidP="00E47FB8">
      <w:pPr>
        <w:tabs>
          <w:tab w:val="clear" w:pos="3515"/>
          <w:tab w:val="left" w:pos="3402"/>
        </w:tabs>
        <w:ind w:left="709"/>
      </w:pPr>
    </w:p>
    <w:tbl>
      <w:tblPr>
        <w:tblW w:w="0" w:type="auto"/>
        <w:tblInd w:w="659" w:type="dxa"/>
        <w:tblLook w:val="00A0" w:firstRow="1" w:lastRow="0" w:firstColumn="1" w:lastColumn="0" w:noHBand="0" w:noVBand="0"/>
      </w:tblPr>
      <w:tblGrid>
        <w:gridCol w:w="2851"/>
        <w:gridCol w:w="4080"/>
      </w:tblGrid>
      <w:tr w:rsidR="004D50E0" w:rsidRPr="00ED1865" w:rsidTr="00485959">
        <w:tc>
          <w:tcPr>
            <w:tcW w:w="2851" w:type="dxa"/>
            <w:hideMark/>
          </w:tcPr>
          <w:p w:rsidR="004D50E0" w:rsidRPr="00ED1865" w:rsidRDefault="004D50E0" w:rsidP="00327ADC">
            <w:pPr>
              <w:autoSpaceDE w:val="0"/>
              <w:autoSpaceDN w:val="0"/>
              <w:adjustRightInd w:val="0"/>
              <w:spacing w:line="276" w:lineRule="auto"/>
              <w:rPr>
                <w:sz w:val="18"/>
                <w:szCs w:val="18"/>
              </w:rPr>
            </w:pPr>
          </w:p>
        </w:tc>
        <w:tc>
          <w:tcPr>
            <w:tcW w:w="4080" w:type="dxa"/>
            <w:hideMark/>
          </w:tcPr>
          <w:p w:rsidR="00E47FB8" w:rsidRPr="00ED1865" w:rsidRDefault="00E47FB8" w:rsidP="00E47FB8">
            <w:pPr>
              <w:autoSpaceDE w:val="0"/>
              <w:autoSpaceDN w:val="0"/>
              <w:adjustRightInd w:val="0"/>
              <w:spacing w:before="320" w:after="100" w:line="276" w:lineRule="auto"/>
              <w:outlineLvl w:val="7"/>
              <w:rPr>
                <w:sz w:val="18"/>
                <w:szCs w:val="18"/>
              </w:rPr>
            </w:pPr>
          </w:p>
        </w:tc>
      </w:tr>
    </w:tbl>
    <w:p w:rsidR="0079046F" w:rsidRPr="00ED1865" w:rsidRDefault="0079046F" w:rsidP="005B5201">
      <w:pPr>
        <w:pStyle w:val="Heading1"/>
        <w:widowControl w:val="0"/>
        <w:adjustRightInd w:val="0"/>
        <w:snapToGrid w:val="0"/>
        <w:spacing w:after="120" w:line="240" w:lineRule="auto"/>
        <w:ind w:firstLine="720"/>
        <w:rPr>
          <w:rFonts w:ascii="Times New Roman" w:hAnsi="Times New Roman"/>
          <w:b/>
          <w:bCs/>
          <w:sz w:val="28"/>
          <w:szCs w:val="28"/>
        </w:rPr>
      </w:pPr>
      <w:r>
        <w:br w:type="page"/>
      </w:r>
      <w:bookmarkStart w:id="9" w:name="_Toc412228490"/>
      <w:bookmarkStart w:id="10" w:name="_Toc462928205"/>
      <w:bookmarkStart w:id="11" w:name="_Toc477207768"/>
      <w:r>
        <w:rPr>
          <w:rFonts w:ascii="Times New Roman" w:hAnsi="Times New Roman"/>
          <w:b/>
          <w:sz w:val="28"/>
        </w:rPr>
        <w:t>I.</w:t>
      </w:r>
      <w:r>
        <w:tab/>
      </w:r>
      <w:r>
        <w:rPr>
          <w:rFonts w:ascii="Times New Roman" w:hAnsi="Times New Roman"/>
          <w:b/>
          <w:sz w:val="28"/>
        </w:rPr>
        <w:t>Введение</w:t>
      </w:r>
      <w:bookmarkEnd w:id="4"/>
      <w:bookmarkEnd w:id="9"/>
      <w:bookmarkEnd w:id="10"/>
      <w:bookmarkEnd w:id="11"/>
    </w:p>
    <w:p w:rsidR="0079046F" w:rsidRPr="00ED1865" w:rsidRDefault="0079046F" w:rsidP="005B0F7D">
      <w:pPr>
        <w:pStyle w:val="Heading2"/>
        <w:spacing w:before="240" w:line="240" w:lineRule="auto"/>
        <w:ind w:firstLine="720"/>
        <w:rPr>
          <w:rFonts w:ascii="Times New Roman" w:hAnsi="Times New Roman"/>
          <w:b/>
          <w:bCs/>
        </w:rPr>
      </w:pPr>
      <w:bookmarkStart w:id="12" w:name="_Toc395642699"/>
      <w:bookmarkStart w:id="13" w:name="_Toc412228491"/>
      <w:bookmarkStart w:id="14" w:name="_Toc462928206"/>
      <w:bookmarkStart w:id="15" w:name="_Toc477207769"/>
      <w:r>
        <w:rPr>
          <w:b/>
        </w:rPr>
        <w:t>A.</w:t>
      </w:r>
      <w:r>
        <w:tab/>
      </w:r>
      <w:r>
        <w:rPr>
          <w:b/>
        </w:rPr>
        <w:t>Сфера охвата</w:t>
      </w:r>
      <w:bookmarkEnd w:id="12"/>
      <w:bookmarkEnd w:id="13"/>
      <w:bookmarkEnd w:id="14"/>
      <w:bookmarkEnd w:id="15"/>
    </w:p>
    <w:p w:rsidR="00D849DF" w:rsidRPr="00ED1865" w:rsidRDefault="0079046F" w:rsidP="006A7070">
      <w:pPr>
        <w:pStyle w:val="ListParagraph"/>
        <w:ind w:left="1418" w:firstLine="1"/>
      </w:pPr>
      <w:r>
        <w:t>Настоящие технические руководящие принципы содержат указания по экологически обоснованному регулированию (ЭОР) отходов, состоящих из гексахлорбутадиена, содержащих его или загрязненных им (далее именуемый «ГХБД»), которые подготовлены во исполнение нескольких решений, принятых органами двух многосторонних природоохранных соглашений по химическим веществам и отходам.</w:t>
      </w:r>
      <w:r w:rsidR="00F140AF">
        <w:rPr>
          <w:rStyle w:val="FootnoteReference"/>
        </w:rPr>
        <w:footnoteReference w:id="2"/>
      </w:r>
    </w:p>
    <w:p w:rsidR="0079046F" w:rsidRPr="00ED1865" w:rsidRDefault="0079046F" w:rsidP="006A7070">
      <w:pPr>
        <w:pStyle w:val="ListParagraph"/>
        <w:ind w:left="1418" w:firstLine="1"/>
      </w:pPr>
      <w:r>
        <w:t>ГХБД был включен в приложение А (ликвидация) к Стокгольмской конвенции в 2015 году, путем принятия поправки, которая вступила в силу 15 декабря 2016 года.  Действующие руководящие принципы также рассматривают вопрос непреднамеренно произведенного ГХБД. Однако необходимо отметить, что на данный момент, на непреднамеренно произведенный ГХБД не распространяются положения Стокгольмской конвенции.</w:t>
      </w:r>
    </w:p>
    <w:p w:rsidR="00433D9C" w:rsidRPr="00ED1865" w:rsidRDefault="00A16076" w:rsidP="006A7070">
      <w:pPr>
        <w:pStyle w:val="ListParagraph"/>
        <w:ind w:left="1418" w:firstLine="1"/>
      </w:pPr>
      <w:r>
        <w:t>Данные руководящие принципы следует использовать в сочетании с Общими техническими руководящими принципами экологически обоснованного регулирования отходов, состоящих из стойких органических загрязнителей, содержащих их ил</w:t>
      </w:r>
      <w:r w:rsidR="002F2CF3">
        <w:t>и загрязненных ими (UNEP, 2017а</w:t>
      </w:r>
      <w:r>
        <w:t>) (здесь и далее именуемыми «</w:t>
      </w:r>
      <w:r w:rsidR="002F2CF3">
        <w:t>О</w:t>
      </w:r>
      <w:r>
        <w:t xml:space="preserve">бщие технические руководящие принципы»). Общие технические руководящие принципы призваны стать комплексным пособием для ЭОР отходов, состоящих из, содержащих или загрязненных стойкими органическими загрязнителями (СОЗ). </w:t>
      </w:r>
    </w:p>
    <w:p w:rsidR="0016507C" w:rsidRPr="00ED1865" w:rsidRDefault="00A00603" w:rsidP="006A7070">
      <w:pPr>
        <w:pStyle w:val="ListParagraph"/>
        <w:ind w:left="1418" w:firstLine="1"/>
      </w:pPr>
      <w:r>
        <w:t>Кроме того, использование ГХБД как пестицида, рассматривается более детально в Технических руководящих принципах экологически обоснованного регулирования отходов, состоящих из, содержащих или загрязненных пестицидами: альдрин, альфа-гексахлорциклогексан, бета-гексахлорциклогексан, хлордан, хлордекон, дильдрин, эндрин, гептахлор, гексахлорбензол, гексахлорбутадиен, линдан, мирекс, пентахлорбензол, пентахлорфенол и его соли, перфтороктановая сульфоновая кислота, технический эндосульфан и его соответствующие изомеры или токсафен или гексахлорбензол в качестве промышленно</w:t>
      </w:r>
      <w:r w:rsidR="002F2CF3">
        <w:t>го химиката (ЮНЕП, 2017</w:t>
      </w:r>
      <w:r w:rsidR="002F2CF3">
        <w:rPr>
          <w:lang w:val="en-US"/>
        </w:rPr>
        <w:t>b</w:t>
      </w:r>
      <w:r>
        <w:t>).</w:t>
      </w:r>
    </w:p>
    <w:p w:rsidR="0079046F" w:rsidRPr="00ED1865" w:rsidRDefault="0079046F" w:rsidP="005B0F7D">
      <w:pPr>
        <w:pStyle w:val="Heading2"/>
        <w:spacing w:before="240" w:line="240" w:lineRule="auto"/>
        <w:ind w:firstLine="720"/>
        <w:rPr>
          <w:rFonts w:ascii="Times New Roman" w:hAnsi="Times New Roman"/>
          <w:b/>
          <w:bCs/>
        </w:rPr>
      </w:pPr>
      <w:bookmarkStart w:id="16" w:name="_Toc395642700"/>
      <w:bookmarkStart w:id="17" w:name="_Toc412228492"/>
      <w:bookmarkStart w:id="18" w:name="_Toc462928207"/>
      <w:bookmarkStart w:id="19" w:name="_Toc477207770"/>
      <w:r>
        <w:rPr>
          <w:b/>
        </w:rPr>
        <w:t>B.</w:t>
      </w:r>
      <w:r>
        <w:tab/>
      </w:r>
      <w:r>
        <w:rPr>
          <w:b/>
        </w:rPr>
        <w:t>Описание, производство, применение и отходы</w:t>
      </w:r>
      <w:bookmarkStart w:id="20" w:name="_Toc395642701"/>
      <w:bookmarkEnd w:id="16"/>
      <w:bookmarkEnd w:id="17"/>
      <w:bookmarkEnd w:id="18"/>
      <w:bookmarkEnd w:id="19"/>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21" w:name="_Toc412228493"/>
      <w:bookmarkStart w:id="22" w:name="_Toc462928208"/>
      <w:bookmarkStart w:id="23" w:name="_Toc477207771"/>
      <w:r>
        <w:rPr>
          <w:rFonts w:ascii="Times New Roman" w:hAnsi="Times New Roman"/>
          <w:b/>
          <w:sz w:val="20"/>
        </w:rPr>
        <w:t>1.</w:t>
      </w:r>
      <w:r>
        <w:tab/>
      </w:r>
      <w:r>
        <w:rPr>
          <w:rFonts w:ascii="Times New Roman" w:hAnsi="Times New Roman"/>
          <w:b/>
          <w:sz w:val="20"/>
        </w:rPr>
        <w:t>Описание</w:t>
      </w:r>
      <w:bookmarkEnd w:id="20"/>
      <w:bookmarkEnd w:id="21"/>
      <w:bookmarkEnd w:id="22"/>
      <w:bookmarkEnd w:id="23"/>
    </w:p>
    <w:p w:rsidR="002C1086" w:rsidRPr="00ED1865" w:rsidRDefault="008D036C" w:rsidP="006A7070">
      <w:pPr>
        <w:pStyle w:val="ListParagraph"/>
        <w:ind w:left="1418" w:firstLine="1"/>
      </w:pPr>
      <w:r>
        <w:t>ГХБД (ХРС №: 87-68-3) является галогенированным алифатическим соединением (см. структурную формулу на Рисунке 1).  Это бесцветная жидкость со слабым запахом. ГХБД нерастворим в воде и плотнее чем вода. Он не очень летучий или лекговоспламеняемый (Агентство по регистрации токсических веществ и заболеваний, 1994). К синонимам ГХБД относятся: 1,1,2,3,4,4-гексахлор-1,3-бутадиен; 1,3-гексахлорбутадиен (АООС США, 2003).</w:t>
      </w:r>
    </w:p>
    <w:p w:rsidR="00F262F2" w:rsidRPr="00ED1865" w:rsidRDefault="00F262F2" w:rsidP="006A7070">
      <w:pPr>
        <w:pStyle w:val="ListParagraph"/>
        <w:numPr>
          <w:ilvl w:val="0"/>
          <w:numId w:val="0"/>
        </w:numPr>
        <w:ind w:left="1418" w:firstLine="1"/>
      </w:pPr>
      <w:r>
        <w:rPr>
          <w:noProof/>
          <w:lang w:bidi="ar-SA"/>
        </w:rPr>
        <w:drawing>
          <wp:inline distT="0" distB="0" distL="0" distR="0" wp14:anchorId="02AE4C46" wp14:editId="73B0BF91">
            <wp:extent cx="914400" cy="704850"/>
            <wp:effectExtent l="19050" t="0" r="0" b="0"/>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p w:rsidR="0079046F" w:rsidRPr="00ED1865" w:rsidRDefault="0079046F" w:rsidP="006A7070">
      <w:pPr>
        <w:widowControl w:val="0"/>
        <w:tabs>
          <w:tab w:val="clear" w:pos="1814"/>
          <w:tab w:val="clear" w:pos="2381"/>
          <w:tab w:val="clear" w:pos="2948"/>
          <w:tab w:val="clear" w:pos="3515"/>
          <w:tab w:val="left" w:pos="1418"/>
        </w:tabs>
        <w:adjustRightInd w:val="0"/>
        <w:snapToGrid w:val="0"/>
        <w:spacing w:after="120"/>
        <w:ind w:left="1418" w:firstLine="1"/>
        <w:rPr>
          <w:b/>
          <w:bCs/>
        </w:rPr>
      </w:pPr>
      <w:r>
        <w:rPr>
          <w:b/>
        </w:rPr>
        <w:t xml:space="preserve">Рисунок 1: </w:t>
      </w:r>
      <w:r>
        <w:t>Структурная формула ПБД</w:t>
      </w:r>
    </w:p>
    <w:p w:rsidR="00453ADA" w:rsidRPr="00ED1865" w:rsidRDefault="005A5526" w:rsidP="006A7070">
      <w:pPr>
        <w:pStyle w:val="ListParagraph"/>
        <w:ind w:left="1418" w:firstLine="1"/>
      </w:pPr>
      <w:r>
        <w:t xml:space="preserve">ГХБД выявляется в абиотической и биотической средах, даже в отдаленных регионах, таких как Арктика (Hung, 2012). ГХБД был обнаружен в поверхностных водах, питьевой воде, атмосферном воздухе, водных и наземных организмах (Lee et al., 2000; Kaj &amp; Palm, 2004; Lecloux , 2004). Уровни ГХБД в воде и в рыбах из европейских рек (Рейн, Эльба) значительно снизились за последние десятилетия (RIWA, 2004). В связи со скудностью данных очень сложно определить временную тенденцию по отдаленным регионам. Несмотря на то, что недавние данные (то есть, в течение последних 15 лет) по биоте очень редко встречаются, сообщалось о загрязнении ГХБД в подкожном слое жира белуг в 2003 году (до 278 микрограмм /кг жира) и в жире полярных медведей (1-9 микрограмм/кг мокрого веса) в 2002 году. </w:t>
      </w:r>
      <w:bookmarkStart w:id="24" w:name="_Toc412228494"/>
      <w:r>
        <w:t>Исходя из имеющихся данных, ГХБД является стойким, биоаккумулятивным и очень токсичным для водных организмов, и токсичен для птиц. (UNEP/POPS/POPRC.8/16/Add.2).</w:t>
      </w:r>
    </w:p>
    <w:p w:rsidR="00194E91" w:rsidRPr="00ED1865" w:rsidRDefault="00194E91" w:rsidP="006A7070">
      <w:pPr>
        <w:pStyle w:val="ListParagraph"/>
        <w:ind w:left="1418" w:firstLine="1"/>
      </w:pPr>
      <w:r>
        <w:t xml:space="preserve">ГХБД крепко биоаккумулируется в рисе и овощах (Tang et al, 2014). В середине 1970-х годов сообщалось об уровнях ГХБД в напитках, хлебе, масле, сыре, яйцах, фруктах, мясе, молоке, маслах и картофеле в Соединенном Королевстве, которые варьировались от невыявляемых до 3.7 микрограмм/кг (виноград). В 1993 году были обнаружены высокие концентрации в угрях из реки Рейн (средняя концентрация составляла 55 микрограмм/кг). В 1970-х годах концентрации примерно в 1 мг/кг были обнаружены в рыбе в озере, которое питает река Рейн в Голландии (согласно данным в Jürgens et al., 2013). Концентрации ГХБД в курице, яйцах, рыбе, маргарине, мясе и молоке варьировались от невыявляемых до 42 микрограмм/кг (яичного желтка) в Германии </w:t>
      </w:r>
      <w:r w:rsidR="002F2CF3">
        <w:t xml:space="preserve">в 1970-х годах </w:t>
      </w:r>
      <w:r>
        <w:t xml:space="preserve">(Environment Canada, Health Canada, 2000). </w:t>
      </w:r>
    </w:p>
    <w:p w:rsidR="0079046F" w:rsidRPr="00ED1865" w:rsidRDefault="0079046F" w:rsidP="00453ADA">
      <w:pPr>
        <w:pStyle w:val="Heading3"/>
        <w:spacing w:before="240" w:line="240" w:lineRule="auto"/>
        <w:ind w:firstLine="720"/>
        <w:rPr>
          <w:rFonts w:ascii="Times New Roman" w:hAnsi="Times New Roman"/>
          <w:b/>
          <w:bCs/>
          <w:sz w:val="20"/>
          <w:szCs w:val="20"/>
        </w:rPr>
      </w:pPr>
      <w:bookmarkStart w:id="25" w:name="_Toc462928209"/>
      <w:bookmarkStart w:id="26" w:name="_Toc477207772"/>
      <w:r>
        <w:rPr>
          <w:rFonts w:ascii="Times New Roman" w:hAnsi="Times New Roman"/>
          <w:b/>
          <w:sz w:val="20"/>
        </w:rPr>
        <w:t>2.</w:t>
      </w:r>
      <w:r>
        <w:tab/>
      </w:r>
      <w:r>
        <w:rPr>
          <w:rFonts w:ascii="Times New Roman" w:hAnsi="Times New Roman"/>
          <w:b/>
          <w:sz w:val="20"/>
        </w:rPr>
        <w:t>Производство</w:t>
      </w:r>
      <w:bookmarkEnd w:id="24"/>
      <w:bookmarkEnd w:id="25"/>
      <w:bookmarkEnd w:id="26"/>
    </w:p>
    <w:p w:rsidR="001D0E50" w:rsidRPr="00C87E00" w:rsidRDefault="001D0E50" w:rsidP="009974E3">
      <w:pPr>
        <w:pStyle w:val="Heading4"/>
        <w:ind w:firstLine="567"/>
        <w:rPr>
          <w:rFonts w:ascii="Times New Roman" w:hAnsi="Times New Roman"/>
          <w:b/>
          <w:sz w:val="20"/>
          <w:szCs w:val="20"/>
        </w:rPr>
      </w:pPr>
      <w:r w:rsidRPr="00C87E00">
        <w:rPr>
          <w:rFonts w:ascii="Times New Roman" w:hAnsi="Times New Roman"/>
          <w:b/>
          <w:sz w:val="20"/>
          <w:szCs w:val="20"/>
        </w:rPr>
        <w:t xml:space="preserve">2.1 </w:t>
      </w:r>
      <w:r w:rsidRPr="00C87E00">
        <w:rPr>
          <w:rFonts w:ascii="Times New Roman" w:hAnsi="Times New Roman"/>
          <w:sz w:val="20"/>
          <w:szCs w:val="20"/>
        </w:rPr>
        <w:tab/>
      </w:r>
      <w:r w:rsidRPr="00C87E00">
        <w:rPr>
          <w:rFonts w:ascii="Times New Roman" w:hAnsi="Times New Roman"/>
          <w:b/>
          <w:sz w:val="20"/>
          <w:szCs w:val="20"/>
        </w:rPr>
        <w:t>Преднамеренное производство</w:t>
      </w:r>
    </w:p>
    <w:p w:rsidR="00F85C2C" w:rsidRPr="00ED1865" w:rsidRDefault="001D0E50" w:rsidP="006A7070">
      <w:pPr>
        <w:pStyle w:val="ListParagraph"/>
        <w:ind w:left="1418" w:firstLine="1"/>
      </w:pPr>
      <w:r>
        <w:t xml:space="preserve">Стороны Стокгольмской конвенции должны запретить и/или ликвидировать производство ГХБД, и согласно Конвенции, исключений по производству ГХБД быть не может. На сегодняшний день нет данных о преднамеренном производстве ГХБД в Европе, Японии, Соединенных Штатах Америки (США) или Канаде. </w:t>
      </w:r>
    </w:p>
    <w:p w:rsidR="00295B65" w:rsidRPr="00ED1865" w:rsidRDefault="00B41960" w:rsidP="0079559D">
      <w:pPr>
        <w:pStyle w:val="ListParagraph"/>
        <w:ind w:left="1418" w:firstLine="1"/>
      </w:pPr>
      <w:r>
        <w:t xml:space="preserve">ГХБД был впервые создан в 1977 году, хлорированием гексилоксида (Международное агентство по изучению рака (МАИР, 1979)). Промышленное производство в Европе прекратилось в конце 1970-х годов, а в Японии в 1980-х годах. </w:t>
      </w:r>
      <w:r w:rsidR="0079559D" w:rsidRPr="0079559D">
        <w:t xml:space="preserve">Также существуют подозрения, что ГХБД производился в бывшем СССР. </w:t>
      </w:r>
      <w:r>
        <w:t>Известными типичными торговыми наименованиями были Dolen-Pur; C-46, UN2279 и GP-40-66:120 (Lecloux, 2004). ГХБД никогда не производился в качестве промышленного изделия в США или Канаде (АООС США, 2003; van der Honing, 2007; Канада, 2013). Однако, нельзя исключить возможное остаточное преднамеренное производство (особенно в количествах, ниже ограничений серийного производства) в других регионах (UNEP/POPS/POPRC.9/13/Add.2). В окружающей среде не</w:t>
      </w:r>
      <w:r w:rsidR="0079559D">
        <w:t xml:space="preserve">т естественных источников ГХБД </w:t>
      </w:r>
      <w:r>
        <w:t>(Environment Canada, Health Canada, 2000).</w:t>
      </w:r>
    </w:p>
    <w:p w:rsidR="00BE1361" w:rsidRPr="00ED1865" w:rsidRDefault="00295B65" w:rsidP="006A7070">
      <w:pPr>
        <w:pStyle w:val="ListParagraph"/>
        <w:ind w:left="1418" w:firstLine="1"/>
      </w:pPr>
      <w:r>
        <w:t>Преднамеренное производство ГХБД уже запрещено в Кана</w:t>
      </w:r>
      <w:r w:rsidR="0079559D">
        <w:t xml:space="preserve">де, Европейском Союзе, Мексике </w:t>
      </w:r>
      <w:r>
        <w:t>(UNEP/POPS/POPRC.9/13/Add.2)</w:t>
      </w:r>
      <w:r w:rsidR="0079559D">
        <w:t xml:space="preserve"> и в Японии</w:t>
      </w:r>
      <w:r>
        <w:t xml:space="preserve">. </w:t>
      </w:r>
      <w:r>
        <w:br/>
      </w:r>
    </w:p>
    <w:p w:rsidR="001D0E50" w:rsidRPr="00ED1865" w:rsidRDefault="001D0E50" w:rsidP="009974E3">
      <w:pPr>
        <w:pStyle w:val="Heading4"/>
        <w:numPr>
          <w:ilvl w:val="1"/>
          <w:numId w:val="41"/>
        </w:numPr>
        <w:ind w:left="1418" w:hanging="851"/>
        <w:rPr>
          <w:rFonts w:ascii="Times New Roman" w:hAnsi="Times New Roman"/>
          <w:b/>
        </w:rPr>
      </w:pPr>
      <w:r>
        <w:rPr>
          <w:rFonts w:ascii="Times New Roman" w:hAnsi="Times New Roman"/>
          <w:b/>
          <w:sz w:val="20"/>
        </w:rPr>
        <w:t>Непреднамеренное производство</w:t>
      </w:r>
    </w:p>
    <w:p w:rsidR="00562F65" w:rsidRPr="00ED1865" w:rsidRDefault="00201EB5" w:rsidP="006A7070">
      <w:pPr>
        <w:pStyle w:val="ListParagraph"/>
        <w:ind w:left="1418" w:firstLine="1"/>
        <w:rPr>
          <w:rFonts w:eastAsia="SimSun"/>
        </w:rPr>
      </w:pPr>
      <w:r>
        <w:t xml:space="preserve">ГХБД непреднамеренно производится при: </w:t>
      </w:r>
    </w:p>
    <w:p w:rsidR="00562F65" w:rsidRPr="00ED1865" w:rsidRDefault="00562F65" w:rsidP="003774F4">
      <w:pPr>
        <w:widowControl w:val="0"/>
        <w:numPr>
          <w:ilvl w:val="0"/>
          <w:numId w:val="12"/>
        </w:numPr>
        <w:tabs>
          <w:tab w:val="clear" w:pos="1247"/>
          <w:tab w:val="clear" w:pos="1814"/>
          <w:tab w:val="clear" w:pos="2381"/>
          <w:tab w:val="clear" w:pos="2948"/>
          <w:tab w:val="clear" w:pos="3515"/>
          <w:tab w:val="left" w:pos="2520"/>
        </w:tabs>
        <w:adjustRightInd w:val="0"/>
        <w:snapToGrid w:val="0"/>
        <w:spacing w:after="120"/>
        <w:ind w:left="1440" w:firstLine="540"/>
      </w:pPr>
      <w:r>
        <w:t>Производстве определенных хлорированных углеводородов, в особенности перхлорэтилена, трихлорэтилена и тетрахлорида углерода (Таблица 1, Lecloux, 2004; UNEP/POPS/POPRC.9/13/Add.2</w:t>
      </w:r>
      <w:r>
        <w:rPr>
          <w:vertAlign w:val="superscript"/>
        </w:rPr>
        <w:footnoteReference w:id="3"/>
      </w:r>
      <w:r>
        <w:t xml:space="preserve">); </w:t>
      </w:r>
    </w:p>
    <w:p w:rsidR="00562F65" w:rsidRPr="00ED1865" w:rsidRDefault="00562F65" w:rsidP="00096D6B">
      <w:pPr>
        <w:widowControl w:val="0"/>
        <w:numPr>
          <w:ilvl w:val="0"/>
          <w:numId w:val="12"/>
        </w:numPr>
        <w:tabs>
          <w:tab w:val="clear" w:pos="1247"/>
          <w:tab w:val="clear" w:pos="1814"/>
          <w:tab w:val="clear" w:pos="2381"/>
          <w:tab w:val="clear" w:pos="2948"/>
          <w:tab w:val="clear" w:pos="3515"/>
          <w:tab w:val="left" w:pos="2520"/>
        </w:tabs>
        <w:adjustRightInd w:val="0"/>
        <w:snapToGrid w:val="0"/>
        <w:spacing w:after="120"/>
        <w:ind w:left="1418" w:firstLine="567"/>
      </w:pPr>
      <w:r>
        <w:t>Производство</w:t>
      </w:r>
      <w:r w:rsidRPr="009E5A01">
        <w:t xml:space="preserve"> </w:t>
      </w:r>
      <w:r>
        <w:t>магния</w:t>
      </w:r>
      <w:r w:rsidRPr="009E5A01">
        <w:t xml:space="preserve"> (</w:t>
      </w:r>
      <w:proofErr w:type="spellStart"/>
      <w:r w:rsidRPr="004F5579">
        <w:rPr>
          <w:lang w:val="en-US"/>
        </w:rPr>
        <w:t>Deutscher</w:t>
      </w:r>
      <w:proofErr w:type="spellEnd"/>
      <w:r w:rsidRPr="009E5A01">
        <w:t xml:space="preserve"> </w:t>
      </w:r>
      <w:r w:rsidRPr="004F5579">
        <w:rPr>
          <w:lang w:val="en-US"/>
        </w:rPr>
        <w:t>and</w:t>
      </w:r>
      <w:r w:rsidRPr="009E5A01">
        <w:t xml:space="preserve"> </w:t>
      </w:r>
      <w:proofErr w:type="spellStart"/>
      <w:r w:rsidRPr="004F5579">
        <w:rPr>
          <w:lang w:val="en-US"/>
        </w:rPr>
        <w:t>Cathro</w:t>
      </w:r>
      <w:proofErr w:type="spellEnd"/>
      <w:r w:rsidRPr="009E5A01">
        <w:t xml:space="preserve">, 2001, </w:t>
      </w:r>
      <w:r w:rsidRPr="004F5579">
        <w:rPr>
          <w:lang w:val="en-US"/>
        </w:rPr>
        <w:t>Van</w:t>
      </w:r>
      <w:r w:rsidRPr="009E5A01">
        <w:t xml:space="preserve"> </w:t>
      </w:r>
      <w:r w:rsidRPr="004F5579">
        <w:rPr>
          <w:lang w:val="en-US"/>
        </w:rPr>
        <w:t>der</w:t>
      </w:r>
      <w:r w:rsidRPr="009E5A01">
        <w:t xml:space="preserve"> </w:t>
      </w:r>
      <w:proofErr w:type="spellStart"/>
      <w:r w:rsidRPr="004F5579">
        <w:rPr>
          <w:lang w:val="en-US"/>
        </w:rPr>
        <w:t>Gon</w:t>
      </w:r>
      <w:proofErr w:type="spellEnd"/>
      <w:r w:rsidRPr="009E5A01">
        <w:t xml:space="preserve"> </w:t>
      </w:r>
      <w:r w:rsidRPr="004F5579">
        <w:rPr>
          <w:lang w:val="en-US"/>
        </w:rPr>
        <w:t>et</w:t>
      </w:r>
      <w:r w:rsidRPr="009E5A01">
        <w:t xml:space="preserve">. </w:t>
      </w:r>
      <w:r w:rsidRPr="004F5579">
        <w:rPr>
          <w:lang w:val="en-US"/>
        </w:rPr>
        <w:t>al</w:t>
      </w:r>
      <w:r w:rsidRPr="009E5A01">
        <w:t xml:space="preserve">, 2007). </w:t>
      </w:r>
      <w:r>
        <w:t>Из одной тонны произведенного магния возникает от пятнадцати до двадцати граммов ГХБД (</w:t>
      </w:r>
      <w:r w:rsidR="00096D6B" w:rsidRPr="00096D6B">
        <w:t>German Federal Environment Agency</w:t>
      </w:r>
      <w:r>
        <w:t>, 2015);</w:t>
      </w:r>
    </w:p>
    <w:p w:rsidR="00562F65" w:rsidRPr="00ED1865" w:rsidRDefault="00562F65" w:rsidP="00096D6B">
      <w:pPr>
        <w:widowControl w:val="0"/>
        <w:numPr>
          <w:ilvl w:val="0"/>
          <w:numId w:val="12"/>
        </w:numPr>
        <w:tabs>
          <w:tab w:val="clear" w:pos="1247"/>
          <w:tab w:val="clear" w:pos="1814"/>
          <w:tab w:val="clear" w:pos="2381"/>
          <w:tab w:val="clear" w:pos="2948"/>
          <w:tab w:val="clear" w:pos="3515"/>
          <w:tab w:val="left" w:pos="2520"/>
        </w:tabs>
        <w:adjustRightInd w:val="0"/>
        <w:snapToGrid w:val="0"/>
        <w:spacing w:after="120"/>
        <w:ind w:left="1418" w:firstLine="567"/>
      </w:pPr>
      <w:r>
        <w:t>Процессы сжигания, например, выбросы двигателей автомобилей, процессы сжигания ацетилена, нерегулируемое сжигание остаточных продуктов хлора, сжигание опасных отходов, бытовых отходов, медицинских отходов и отходов</w:t>
      </w:r>
      <w:r w:rsidR="00096D6B">
        <w:t>,</w:t>
      </w:r>
      <w:r>
        <w:t xml:space="preserve"> содержащих изделия из пластмассы (Lenoir et al, 2001; </w:t>
      </w:r>
      <w:r w:rsidR="00096D6B" w:rsidRPr="00096D6B">
        <w:t>German Federal Environment Agency</w:t>
      </w:r>
      <w:r>
        <w:t>, 2015; UNEP/POPS/</w:t>
      </w:r>
      <w:r w:rsidR="00096D6B">
        <w:rPr>
          <w:lang w:val="en-US"/>
        </w:rPr>
        <w:t>COP</w:t>
      </w:r>
      <w:r w:rsidR="00096D6B" w:rsidRPr="00096D6B">
        <w:t>.8/15</w:t>
      </w:r>
      <w:r>
        <w:t>);</w:t>
      </w:r>
    </w:p>
    <w:p w:rsidR="00562F65" w:rsidRPr="00ED1865" w:rsidRDefault="00562F65" w:rsidP="003774F4">
      <w:pPr>
        <w:widowControl w:val="0"/>
        <w:numPr>
          <w:ilvl w:val="0"/>
          <w:numId w:val="12"/>
        </w:numPr>
        <w:tabs>
          <w:tab w:val="clear" w:pos="1247"/>
          <w:tab w:val="clear" w:pos="1814"/>
          <w:tab w:val="clear" w:pos="2381"/>
          <w:tab w:val="clear" w:pos="2948"/>
          <w:tab w:val="clear" w:pos="3515"/>
          <w:tab w:val="left" w:pos="2520"/>
        </w:tabs>
        <w:adjustRightInd w:val="0"/>
        <w:snapToGrid w:val="0"/>
        <w:spacing w:after="120"/>
        <w:ind w:left="1440" w:firstLine="540"/>
      </w:pPr>
      <w:r>
        <w:t xml:space="preserve">Производство поливинилхлорида, этилендихлорида и мономера винилхлорида, хотя сообщается, что это маловероятно с технологической точки зрения, согласно досье, подготовленному для Европейской хлорщелчной промышленности (Lecloux, 2004; Van der Gon et. al, 2007). </w:t>
      </w:r>
    </w:p>
    <w:p w:rsidR="00D34BAE" w:rsidRPr="00ED1865" w:rsidRDefault="0020686B" w:rsidP="002501E2">
      <w:pPr>
        <w:pStyle w:val="ListParagraph"/>
        <w:ind w:left="1418" w:firstLine="1"/>
        <w:rPr>
          <w:rFonts w:eastAsia="SimSun"/>
        </w:rPr>
      </w:pPr>
      <w:r>
        <w:t>Информация о непреднамеренном производстве ГХБД скудна. В 1970-х и 1980-х были непреднамеренно произведены большие объемы  в процессах хлорирования, связанных с органическими соединениями. В 1982-м году непреднамеренное производство ГХБД в тяжелых фракциях по всему миру было оценено в 10000 тонн (Lecloux, 2004). Только в США, производство ГХБД на ежегодной основе составляло приблизительно 3600 тонн в 1975 году, и 12000 в 1982 году (АООС США, 2003). В 2000-м году, в США было непреднамеренно произведено 15000 тонн ГХБД (Lecloux, 2004). Непреднамеренно произведенный ГХБД считался отходом, хотя известно, что он был частично продан для коммерческих целей (BUA, 1991/2006; UNEP/POPS/POPRC.9/13/Add.2).</w:t>
      </w:r>
    </w:p>
    <w:p w:rsidR="00A2692A" w:rsidRPr="00ED1865" w:rsidRDefault="00D34BAE" w:rsidP="00096D6B">
      <w:pPr>
        <w:pStyle w:val="ListParagraph"/>
        <w:ind w:left="1418" w:firstLine="1"/>
        <w:rPr>
          <w:rFonts w:eastAsia="SimSun"/>
        </w:rPr>
      </w:pPr>
      <w:r>
        <w:t>Зарегистрированные объемы непреднамеренно произведенного ГХБД в Европе были в том же диапазоне, что и в Северной Америке. В 1980-м году в Европейском Союзе (EU-10) было произведено 10000 тонн ГХБД. В Германии, при хлоринолизе низкого давления для сочетанного производства перхлорэтилена и тетрахлорметана в 1979 году было произведено 4500 тонны ГХБД в год (</w:t>
      </w:r>
      <w:r w:rsidR="00096D6B" w:rsidRPr="00096D6B">
        <w:t>German Federal Environment Agency</w:t>
      </w:r>
      <w:r>
        <w:t>, 2015). В начале 1990-х годов, общее количество произведенного в Германии ГХБД оценивалось в 550-1400 тонн/год, которые частично направлялись обратно в производственный процесс (</w:t>
      </w:r>
      <w:r w:rsidR="00096D6B" w:rsidRPr="00096D6B">
        <w:t>German Federal Environment Agency</w:t>
      </w:r>
      <w:r>
        <w:t>, 2015). В 1990 году, количество образования ГХБД оценивалось в пределах от 2000 до 49900 тонн исходя из производственных объемов перхлорэтилена и тетрахлорметана в Западной Европе (</w:t>
      </w:r>
      <w:r w:rsidR="00096D6B" w:rsidRPr="00ED1865">
        <w:rPr>
          <w:rFonts w:eastAsia="SimSun"/>
          <w:lang w:val="en-US"/>
        </w:rPr>
        <w:t>BUA</w:t>
      </w:r>
      <w:r>
        <w:t>,1991/2006).</w:t>
      </w:r>
    </w:p>
    <w:p w:rsidR="00CC113B" w:rsidRPr="00ED1865" w:rsidRDefault="00B77BCC" w:rsidP="00201EB5">
      <w:pPr>
        <w:pStyle w:val="ListParagraph"/>
        <w:ind w:left="1418" w:firstLine="1"/>
      </w:pPr>
      <w:r>
        <w:t xml:space="preserve">Процессы, связанные с непреднамеренным производством ГХБД в производстве хлорированных химических веществ, показаны в Таблице 1. Многие страны внедрили требования для снижения непреднамеренного производства, например, посредством наилучших имеющихся технологий (BAT) (UNEP/POPS/POPRC.9/13/Add.2). Хлорированные растворители производятся во многих странах мира в больших количествах.  Информация о количествах ГХБД в отходах от одного европейского производителя хлорированных растворителей, включая перхлорэтилен, приведена в Таблице 2. </w:t>
      </w:r>
    </w:p>
    <w:p w:rsidR="00524D47" w:rsidRPr="00ED1865" w:rsidRDefault="00524D47" w:rsidP="00CC113B">
      <w:pPr>
        <w:ind w:left="1418" w:firstLine="1"/>
      </w:pPr>
    </w:p>
    <w:p w:rsidR="00524D47" w:rsidRPr="00ED1865" w:rsidRDefault="002E46BB" w:rsidP="009974E3">
      <w:pPr>
        <w:pStyle w:val="ListParagraph"/>
        <w:numPr>
          <w:ilvl w:val="0"/>
          <w:numId w:val="0"/>
        </w:numPr>
        <w:ind w:left="1419"/>
      </w:pPr>
      <w:r>
        <w:rPr>
          <w:b/>
        </w:rPr>
        <w:t>Таблица 1:</w:t>
      </w:r>
      <w:r>
        <w:t xml:space="preserve"> Процессы, связанные с непреднамеренным производством ГХБД в производстве хлорированных химических веществ (BUA, 1991/2006; UNEP/POPS/POPRC.9/13/Add.2).</w:t>
      </w:r>
    </w:p>
    <w:tbl>
      <w:tblPr>
        <w:tblW w:w="4214"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2042"/>
        <w:gridCol w:w="3599"/>
      </w:tblGrid>
      <w:tr w:rsidR="00524D47" w:rsidRPr="00ED1865" w:rsidTr="0010215A">
        <w:tc>
          <w:tcPr>
            <w:tcW w:w="1492" w:type="pct"/>
          </w:tcPr>
          <w:p w:rsidR="00524D47" w:rsidRPr="00ED1865" w:rsidRDefault="00524D47" w:rsidP="00624660">
            <w:pPr>
              <w:rPr>
                <w:b/>
                <w:bCs/>
              </w:rPr>
            </w:pPr>
            <w:r>
              <w:rPr>
                <w:b/>
              </w:rPr>
              <w:t>Процесс</w:t>
            </w:r>
          </w:p>
        </w:tc>
        <w:tc>
          <w:tcPr>
            <w:tcW w:w="1278" w:type="pct"/>
          </w:tcPr>
          <w:p w:rsidR="00524D47" w:rsidRPr="00ED1865" w:rsidRDefault="00524D47" w:rsidP="00624660">
            <w:pPr>
              <w:rPr>
                <w:b/>
                <w:bCs/>
              </w:rPr>
            </w:pPr>
            <w:r>
              <w:rPr>
                <w:b/>
              </w:rPr>
              <w:t>Концентрация ГХБД в сырье</w:t>
            </w:r>
          </w:p>
        </w:tc>
        <w:tc>
          <w:tcPr>
            <w:tcW w:w="2229" w:type="pct"/>
          </w:tcPr>
          <w:p w:rsidR="00524D47" w:rsidRPr="00ED1865" w:rsidRDefault="00524D47" w:rsidP="00624660">
            <w:pPr>
              <w:rPr>
                <w:b/>
                <w:bCs/>
              </w:rPr>
            </w:pPr>
            <w:r>
              <w:rPr>
                <w:b/>
              </w:rPr>
              <w:t>Примечания</w:t>
            </w:r>
          </w:p>
        </w:tc>
      </w:tr>
      <w:tr w:rsidR="00524D47" w:rsidRPr="00ED1865" w:rsidTr="0010215A">
        <w:tc>
          <w:tcPr>
            <w:tcW w:w="1492" w:type="pct"/>
          </w:tcPr>
          <w:p w:rsidR="00524D47" w:rsidRPr="00ED1865" w:rsidRDefault="00524D47" w:rsidP="00624660">
            <w:r>
              <w:t>Хлоринолиз низкого давления для производства перхлорэтилена и тетрахлорида углерода</w:t>
            </w:r>
          </w:p>
        </w:tc>
        <w:tc>
          <w:tcPr>
            <w:tcW w:w="1278" w:type="pct"/>
          </w:tcPr>
          <w:p w:rsidR="0010215A" w:rsidRPr="00ED1865" w:rsidRDefault="00524D47" w:rsidP="00624660">
            <w:pPr>
              <w:jc w:val="center"/>
            </w:pPr>
            <w:r>
              <w:t xml:space="preserve">5% </w:t>
            </w:r>
          </w:p>
          <w:p w:rsidR="00524D47" w:rsidRPr="00ED1865" w:rsidRDefault="0010215A" w:rsidP="00624660">
            <w:pPr>
              <w:jc w:val="center"/>
            </w:pPr>
            <w:r>
              <w:t>(50000 чнм)</w:t>
            </w:r>
          </w:p>
        </w:tc>
        <w:tc>
          <w:tcPr>
            <w:tcW w:w="2229" w:type="pct"/>
          </w:tcPr>
          <w:p w:rsidR="00524D47" w:rsidRPr="00ED1865" w:rsidRDefault="00524D47" w:rsidP="00E91BE7">
            <w:r>
              <w:t>ГХБД рециркулируют в процесс вместе с другими побочными продуктами тетрахлорида углерода и перхлорэтилена с высокой температурой кипения (Lecloux, 2004) или остаточные продукты, содержащие ГХБД, сжигаются непосредственно на объекте (</w:t>
            </w:r>
            <w:r w:rsidR="00096D6B" w:rsidRPr="00096D6B">
              <w:t>German Federal Environment Agency</w:t>
            </w:r>
            <w:r>
              <w:t>, 2015).</w:t>
            </w:r>
          </w:p>
        </w:tc>
      </w:tr>
      <w:tr w:rsidR="00524D47" w:rsidRPr="00ED1865" w:rsidTr="0010215A">
        <w:tc>
          <w:tcPr>
            <w:tcW w:w="1492" w:type="pct"/>
          </w:tcPr>
          <w:p w:rsidR="00524D47" w:rsidRPr="00ED1865" w:rsidRDefault="00524D47" w:rsidP="00624660">
            <w:r>
              <w:t>Оптимизированный хлоринолиз низкого давления для производства перхлорэтилена и тетрахлорида углерода</w:t>
            </w:r>
          </w:p>
        </w:tc>
        <w:tc>
          <w:tcPr>
            <w:tcW w:w="1278" w:type="pct"/>
          </w:tcPr>
          <w:p w:rsidR="0010215A" w:rsidRPr="00ED1865" w:rsidRDefault="00524D47" w:rsidP="00624660">
            <w:pPr>
              <w:jc w:val="center"/>
            </w:pPr>
            <w:r>
              <w:t xml:space="preserve">от 0.2 до 0.5% </w:t>
            </w:r>
          </w:p>
          <w:p w:rsidR="00524D47" w:rsidRPr="00ED1865" w:rsidRDefault="0010215A" w:rsidP="00624660">
            <w:pPr>
              <w:jc w:val="center"/>
            </w:pPr>
            <w:r>
              <w:t>(от 2000 до 5000 чнм)</w:t>
            </w:r>
          </w:p>
        </w:tc>
        <w:tc>
          <w:tcPr>
            <w:tcW w:w="2229" w:type="pct"/>
          </w:tcPr>
          <w:p w:rsidR="00524D47" w:rsidRPr="00ED1865" w:rsidRDefault="00524D47" w:rsidP="000D1FB2">
            <w:r>
              <w:t>Содержащий ГХБД остаточный продукт обрабатывается дистилляцией, что приводит к остаточному продукту, содержащему от 7 до 10% ГХБД (70000-100000 чнм) Дальнейшие остаточные материалы сжигаются.</w:t>
            </w:r>
          </w:p>
        </w:tc>
      </w:tr>
      <w:tr w:rsidR="00524D47" w:rsidRPr="00ED1865" w:rsidTr="0010215A">
        <w:tc>
          <w:tcPr>
            <w:tcW w:w="1492" w:type="pct"/>
          </w:tcPr>
          <w:p w:rsidR="00524D47" w:rsidRPr="00ED1865" w:rsidRDefault="00524D47" w:rsidP="00624660">
            <w:r>
              <w:t>Производство гексахлорциклопентадиена</w:t>
            </w:r>
          </w:p>
        </w:tc>
        <w:tc>
          <w:tcPr>
            <w:tcW w:w="1278" w:type="pct"/>
          </w:tcPr>
          <w:p w:rsidR="00524D47" w:rsidRPr="00ED1865" w:rsidRDefault="00524D47" w:rsidP="00624660">
            <w:pPr>
              <w:jc w:val="center"/>
            </w:pPr>
            <w:r>
              <w:t>от 0.2 до 1.11%</w:t>
            </w:r>
          </w:p>
          <w:p w:rsidR="0010215A" w:rsidRPr="00ED1865" w:rsidRDefault="0010215A" w:rsidP="0010215A">
            <w:pPr>
              <w:jc w:val="center"/>
            </w:pPr>
            <w:r>
              <w:t>(от 2000 до 100 чнм)</w:t>
            </w:r>
          </w:p>
        </w:tc>
        <w:tc>
          <w:tcPr>
            <w:tcW w:w="2229" w:type="pct"/>
          </w:tcPr>
          <w:p w:rsidR="00524D47" w:rsidRPr="00ED1865" w:rsidRDefault="00524D47" w:rsidP="00624660"/>
        </w:tc>
      </w:tr>
      <w:tr w:rsidR="00524D47" w:rsidRPr="00ED1865" w:rsidTr="0010215A">
        <w:tc>
          <w:tcPr>
            <w:tcW w:w="1492" w:type="pct"/>
          </w:tcPr>
          <w:p w:rsidR="00524D47" w:rsidRPr="00ED1865" w:rsidRDefault="00524D47" w:rsidP="00624660">
            <w:r>
              <w:t>Производство тетрахлорида и трихлорэтилена из ацетилена и хлора и последующее разложение на тетрахлорид углерода и трихлорэтилен</w:t>
            </w:r>
          </w:p>
        </w:tc>
        <w:tc>
          <w:tcPr>
            <w:tcW w:w="1278" w:type="pct"/>
          </w:tcPr>
          <w:p w:rsidR="00524D47" w:rsidRPr="00ED1865" w:rsidRDefault="00524D47" w:rsidP="00624660">
            <w:pPr>
              <w:jc w:val="center"/>
            </w:pPr>
            <w:r>
              <w:t>0,4%</w:t>
            </w:r>
          </w:p>
          <w:p w:rsidR="0010215A" w:rsidRPr="00ED1865" w:rsidRDefault="0010215A" w:rsidP="00624660">
            <w:pPr>
              <w:jc w:val="center"/>
            </w:pPr>
            <w:r>
              <w:t>(4000 чнм)</w:t>
            </w:r>
          </w:p>
        </w:tc>
        <w:tc>
          <w:tcPr>
            <w:tcW w:w="2229" w:type="pct"/>
          </w:tcPr>
          <w:p w:rsidR="00524D47" w:rsidRPr="00ED1865" w:rsidRDefault="00524D47" w:rsidP="00624660"/>
        </w:tc>
      </w:tr>
    </w:tbl>
    <w:p w:rsidR="008E33A0" w:rsidRPr="00ED1865" w:rsidRDefault="008E33A0" w:rsidP="008E33A0">
      <w:pPr>
        <w:pStyle w:val="ListParagraph"/>
        <w:numPr>
          <w:ilvl w:val="0"/>
          <w:numId w:val="0"/>
        </w:numPr>
        <w:ind w:left="1419"/>
      </w:pPr>
    </w:p>
    <w:p w:rsidR="00BF409E" w:rsidRDefault="00BF409E">
      <w:pPr>
        <w:tabs>
          <w:tab w:val="clear" w:pos="1247"/>
          <w:tab w:val="clear" w:pos="1814"/>
          <w:tab w:val="clear" w:pos="2381"/>
          <w:tab w:val="clear" w:pos="2948"/>
          <w:tab w:val="clear" w:pos="3515"/>
        </w:tabs>
        <w:rPr>
          <w:rFonts w:eastAsia="Times New Roman"/>
          <w:b/>
        </w:rPr>
      </w:pPr>
      <w:r>
        <w:rPr>
          <w:b/>
        </w:rPr>
        <w:br w:type="page"/>
      </w:r>
    </w:p>
    <w:p w:rsidR="00217A05" w:rsidRPr="00ED1865" w:rsidRDefault="00217A05" w:rsidP="009974E3">
      <w:pPr>
        <w:pStyle w:val="ListParagraph"/>
        <w:numPr>
          <w:ilvl w:val="0"/>
          <w:numId w:val="0"/>
        </w:numPr>
        <w:ind w:left="1419"/>
      </w:pPr>
      <w:r>
        <w:rPr>
          <w:b/>
        </w:rPr>
        <w:t>Таблица 2:</w:t>
      </w:r>
      <w:r>
        <w:t xml:space="preserve"> Объем ГХБД в отходах от производителя хлорированных растворителей, включая перхлорєтилен (Spolchemie in Ústi nad Labem) согласно данным в системе РВПЗ в Чехии. (Источник: http://www.irz.cz, 2016)</w:t>
      </w:r>
    </w:p>
    <w:tbl>
      <w:tblPr>
        <w:tblW w:w="6804" w:type="dxa"/>
        <w:tblInd w:w="1550" w:type="dxa"/>
        <w:tblCellMar>
          <w:left w:w="70" w:type="dxa"/>
          <w:right w:w="70" w:type="dxa"/>
        </w:tblCellMar>
        <w:tblLook w:val="04A0" w:firstRow="1" w:lastRow="0" w:firstColumn="1" w:lastColumn="0" w:noHBand="0" w:noVBand="1"/>
      </w:tblPr>
      <w:tblGrid>
        <w:gridCol w:w="1781"/>
        <w:gridCol w:w="540"/>
        <w:gridCol w:w="850"/>
        <w:gridCol w:w="740"/>
        <w:gridCol w:w="740"/>
        <w:gridCol w:w="740"/>
        <w:gridCol w:w="757"/>
        <w:gridCol w:w="740"/>
      </w:tblGrid>
      <w:tr w:rsidR="001D0E50" w:rsidRPr="00ED1865" w:rsidTr="001D0E50">
        <w:trPr>
          <w:trHeight w:val="300"/>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rPr>
                <w:rFonts w:eastAsia="Times New Roman"/>
                <w:color w:val="000000"/>
              </w:rPr>
            </w:pPr>
            <w:r>
              <w:rPr>
                <w:color w:val="000000"/>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3B5C7A">
            <w:pPr>
              <w:tabs>
                <w:tab w:val="clear" w:pos="1247"/>
                <w:tab w:val="clear" w:pos="1814"/>
                <w:tab w:val="clear" w:pos="2381"/>
                <w:tab w:val="clear" w:pos="2948"/>
                <w:tab w:val="clear" w:pos="3515"/>
              </w:tabs>
              <w:jc w:val="right"/>
              <w:rPr>
                <w:rFonts w:eastAsia="Times New Roman"/>
                <w:color w:val="000000"/>
              </w:rPr>
            </w:pPr>
            <w:r>
              <w:rPr>
                <w:color w:val="000000"/>
              </w:rPr>
              <w:t>2004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rPr>
            </w:pPr>
            <w:r>
              <w:rPr>
                <w:color w:val="000000"/>
              </w:rPr>
              <w:t>2005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rPr>
            </w:pPr>
            <w:r>
              <w:rPr>
                <w:color w:val="000000"/>
              </w:rPr>
              <w:t>2006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rPr>
            </w:pPr>
            <w:r>
              <w:rPr>
                <w:color w:val="000000"/>
              </w:rPr>
              <w:t>2007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rPr>
            </w:pPr>
            <w:r>
              <w:rPr>
                <w:color w:val="000000"/>
              </w:rPr>
              <w:t>2008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rPr>
            </w:pPr>
            <w:r>
              <w:rPr>
                <w:color w:val="000000"/>
              </w:rPr>
              <w:t>2009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rPr>
            </w:pPr>
            <w:r>
              <w:rPr>
                <w:color w:val="000000"/>
              </w:rPr>
              <w:t>2010</w:t>
            </w:r>
          </w:p>
        </w:tc>
      </w:tr>
      <w:tr w:rsidR="001D0E50" w:rsidRPr="00ED1865" w:rsidTr="001D0E50">
        <w:trPr>
          <w:trHeight w:val="300"/>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rPr>
                <w:rFonts w:eastAsia="Times New Roman"/>
                <w:color w:val="000000"/>
              </w:rPr>
            </w:pPr>
            <w:r>
              <w:rPr>
                <w:color w:val="000000"/>
              </w:rPr>
              <w:t>ГХБД в т/год</w:t>
            </w:r>
          </w:p>
        </w:tc>
        <w:tc>
          <w:tcPr>
            <w:tcW w:w="456"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rPr>
            </w:pPr>
            <w:r>
              <w:rPr>
                <w:color w:val="000000"/>
              </w:rPr>
              <w:t>161</w:t>
            </w:r>
          </w:p>
        </w:tc>
        <w:tc>
          <w:tcPr>
            <w:tcW w:w="85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3B5C7A">
            <w:pPr>
              <w:tabs>
                <w:tab w:val="clear" w:pos="1247"/>
                <w:tab w:val="clear" w:pos="1814"/>
                <w:tab w:val="clear" w:pos="2381"/>
                <w:tab w:val="clear" w:pos="2948"/>
                <w:tab w:val="clear" w:pos="3515"/>
              </w:tabs>
              <w:jc w:val="center"/>
              <w:rPr>
                <w:rFonts w:eastAsia="Times New Roman"/>
                <w:color w:val="000000"/>
              </w:rPr>
            </w:pPr>
            <w:r>
              <w:rPr>
                <w:color w:val="000000"/>
              </w:rPr>
              <w:t>178</w:t>
            </w:r>
          </w:p>
        </w:tc>
        <w:tc>
          <w:tcPr>
            <w:tcW w:w="74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rPr>
            </w:pPr>
            <w:r>
              <w:rPr>
                <w:color w:val="000000"/>
              </w:rPr>
              <w:t>194</w:t>
            </w:r>
          </w:p>
        </w:tc>
        <w:tc>
          <w:tcPr>
            <w:tcW w:w="74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rPr>
            </w:pPr>
            <w:r>
              <w:rPr>
                <w:color w:val="000000"/>
              </w:rPr>
              <w:t>175</w:t>
            </w:r>
          </w:p>
        </w:tc>
        <w:tc>
          <w:tcPr>
            <w:tcW w:w="74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rPr>
            </w:pPr>
            <w:r>
              <w:rPr>
                <w:color w:val="000000"/>
              </w:rPr>
              <w:t>140</w:t>
            </w:r>
          </w:p>
        </w:tc>
        <w:tc>
          <w:tcPr>
            <w:tcW w:w="757"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rPr>
            </w:pPr>
            <w:r>
              <w:rPr>
                <w:color w:val="000000"/>
              </w:rPr>
              <w:t>66</w:t>
            </w:r>
          </w:p>
        </w:tc>
        <w:tc>
          <w:tcPr>
            <w:tcW w:w="74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rPr>
            </w:pPr>
            <w:r>
              <w:rPr>
                <w:color w:val="000000"/>
              </w:rPr>
              <w:t>162</w:t>
            </w:r>
          </w:p>
        </w:tc>
      </w:tr>
    </w:tbl>
    <w:p w:rsidR="004F30E9" w:rsidRPr="00ED1865" w:rsidRDefault="0079046F" w:rsidP="004F30E9">
      <w:pPr>
        <w:pStyle w:val="Heading3"/>
        <w:spacing w:before="240" w:line="240" w:lineRule="auto"/>
        <w:ind w:firstLine="720"/>
        <w:rPr>
          <w:rFonts w:ascii="Times New Roman" w:hAnsi="Times New Roman"/>
          <w:b/>
          <w:bCs/>
          <w:sz w:val="20"/>
          <w:szCs w:val="20"/>
        </w:rPr>
      </w:pPr>
      <w:bookmarkStart w:id="27" w:name="_Toc412228495"/>
      <w:bookmarkStart w:id="28" w:name="_Toc462928210"/>
      <w:bookmarkStart w:id="29" w:name="_Toc477207773"/>
      <w:r>
        <w:rPr>
          <w:rFonts w:ascii="Times New Roman" w:hAnsi="Times New Roman"/>
          <w:b/>
          <w:sz w:val="20"/>
        </w:rPr>
        <w:t>3.</w:t>
      </w:r>
      <w:r>
        <w:tab/>
      </w:r>
      <w:r>
        <w:rPr>
          <w:rFonts w:ascii="Times New Roman" w:hAnsi="Times New Roman"/>
          <w:b/>
          <w:sz w:val="20"/>
        </w:rPr>
        <w:t>Применение</w:t>
      </w:r>
      <w:bookmarkEnd w:id="27"/>
      <w:bookmarkEnd w:id="28"/>
      <w:r>
        <w:rPr>
          <w:rStyle w:val="FootnoteReference"/>
          <w:b/>
        </w:rPr>
        <w:footnoteReference w:id="4"/>
      </w:r>
      <w:bookmarkEnd w:id="29"/>
    </w:p>
    <w:p w:rsidR="00E504AD" w:rsidRPr="00ED1865" w:rsidRDefault="00D439E0" w:rsidP="00201EB5">
      <w:pPr>
        <w:pStyle w:val="ListParagraph"/>
        <w:ind w:left="1418" w:firstLine="1"/>
      </w:pPr>
      <w:r>
        <w:t xml:space="preserve">Стороны Стокгольмской конвенции должны запретить и/или ликвидировать применение ГХБД, и согласно Конвенции, исключений по применению ГХБД быть не может. То же самое положение (Статья 3) относится к применению непреднамеренно произведенного ГХБД. На данный момент отсутствует информацию по текущим применениям ГХБД. В прошлом, ГХБД использовался, например, в качестве растворителя (для резины, эластомеров и других полимеров, для тетрахлорида углерода (С4) и высших углеводородов), промежуточного вещества в производстве фтор-содержащих смазочных материалов, "нейтрализатора" для рекуперации хлор-содержащего газа или для удаления летучих органических компонентов из газа, гидравлической жидкости, жидкого теплоносителя (в сочетании с трихлорэтиленом) или негорючего жидкого диэлектрика в трансформаторах, жидкости в гироскопах, в производстве алюминиевых и графитовых стержней, и в качестве препаратов для защиты растений. На данный момент отсутствует конкретная информация о любых существующих применениях ГХБД, и судя по всему, все применения прекратились, но они не могут быть полностью исключены. (Environment Canada, Health Canada, 2000, UNEP/POPS/POPRC.9/13/Add.2, </w:t>
      </w:r>
      <w:r w:rsidR="00096D6B" w:rsidRPr="00096D6B">
        <w:t>German Federal Environment Agency</w:t>
      </w:r>
      <w:r>
        <w:t>, 2015).</w:t>
      </w:r>
    </w:p>
    <w:p w:rsidR="00AF6C8A" w:rsidRPr="00ED1865" w:rsidRDefault="00F747F7" w:rsidP="00201EB5">
      <w:pPr>
        <w:pStyle w:val="ListParagraph"/>
        <w:ind w:left="1418" w:firstLine="1"/>
      </w:pPr>
      <w:r>
        <w:t xml:space="preserve">До 1975 года, наиболее крупным применением ГХБД в США было для рекуперации "snift" (хлор-содержащего газа на заводах по производству хлора). Однако, на данный момент, ГХБД больше не применяются для этого процесса (АООС, 1994). В основном, ГХБД применялся в качестве промежуточного химического вещества в производстве резиновых смесей, и меньшие его количества применялись в качестве растворителя, жидкости для гироскопов, жидкого теплоносителя, гидравлической жидкости, промежуточного химического вещества в производстве хлорфторуглеродов и смазочных материалов, лабораторного реагента (АООС, 1994). В Канаде ГХБД больше не применяется в качестве растворителя (Environment Canada, Health Canada, 2000). </w:t>
      </w:r>
    </w:p>
    <w:p w:rsidR="00763574" w:rsidRPr="00ED1865" w:rsidRDefault="00763574" w:rsidP="00201EB5">
      <w:pPr>
        <w:pStyle w:val="ListParagraph"/>
        <w:ind w:left="1418" w:firstLine="1"/>
      </w:pPr>
      <w:r>
        <w:t xml:space="preserve">ГХБД применялся в качестве фунгицида для протравливания семян или инсектицида в виноградниках в бывшем </w:t>
      </w:r>
      <w:r w:rsidR="00096D6B">
        <w:t>СССР</w:t>
      </w:r>
      <w:r>
        <w:t xml:space="preserve"> (коэффициент применения составлял 100-350 кг/га), в средиземноморских европейских странах и в Аргентине (Lecloux, 2004; Van der Honing, 2007; </w:t>
      </w:r>
      <w:r w:rsidR="00096D6B" w:rsidRPr="00096D6B">
        <w:t>German Federal Environment Agency</w:t>
      </w:r>
      <w:r>
        <w:t>, 2015). Применение фумиганта во Франции было обширным, и прекратилось в 2003 году (</w:t>
      </w:r>
      <w:r w:rsidR="00096D6B">
        <w:t>European Commission</w:t>
      </w:r>
      <w:r>
        <w:t xml:space="preserve">, 2011). Остается неясным, применяется ли еще где-нибудь, ГХБД в качестве препаратов для защиты растений. </w:t>
      </w:r>
    </w:p>
    <w:p w:rsidR="002519B0" w:rsidRPr="00ED1865" w:rsidRDefault="002519B0" w:rsidP="00201EB5">
      <w:pPr>
        <w:pStyle w:val="ListParagraph"/>
        <w:ind w:left="1418" w:firstLine="1"/>
      </w:pPr>
      <w:r>
        <w:t>Относительно недавно был разработан метод по применению ГХБД в синтезировании графитовых листов. Графитовые пластинки применяются в качестве электроннопроводящих наполнителей в производстве проводимых полимерных композитов в различных сферах, таких как электроды топливных элементов, коррозионностойких материалов, аккумуляторов, и т. д. (Shi et al., 2004). Однако, информация о том, применяется ли ГХБД в этих целях где-либо на данный момент, отсутствует.</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30" w:name="_Toc412228496"/>
      <w:bookmarkStart w:id="31" w:name="_Toc462928211"/>
      <w:bookmarkStart w:id="32" w:name="_Toc477207774"/>
      <w:r>
        <w:rPr>
          <w:rFonts w:ascii="Times New Roman" w:hAnsi="Times New Roman"/>
          <w:b/>
          <w:sz w:val="20"/>
        </w:rPr>
        <w:t>4.</w:t>
      </w:r>
      <w:r>
        <w:tab/>
      </w:r>
      <w:r>
        <w:rPr>
          <w:rFonts w:ascii="Times New Roman" w:hAnsi="Times New Roman"/>
          <w:b/>
          <w:sz w:val="20"/>
        </w:rPr>
        <w:t>Отходы</w:t>
      </w:r>
      <w:bookmarkEnd w:id="30"/>
      <w:bookmarkEnd w:id="31"/>
      <w:bookmarkEnd w:id="32"/>
    </w:p>
    <w:p w:rsidR="0079046F" w:rsidRPr="00ED1865" w:rsidRDefault="00B80946"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Действия, направленные на потоки отходов, представляющих важность, в отношении объема и концентрации, будут иметь особое значение для ликвидации, снижения и контроля над нагрузкой ГХБД на окружающую среду посредством деятельности по регулированию отходов. В этом контексте необходимо принять во внимание следующее: </w:t>
      </w:r>
    </w:p>
    <w:p w:rsidR="000610FE" w:rsidRPr="00ED1865" w:rsidRDefault="003922FB" w:rsidP="003774F4">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18" w:firstLine="567"/>
      </w:pPr>
      <w:r>
        <w:t>Применения ГХБД очевидно прекратились, однако есть некоторые неопределен</w:t>
      </w:r>
      <w:r w:rsidR="000F5A08">
        <w:t xml:space="preserve">ности, связанные с применением </w:t>
      </w:r>
      <w:r>
        <w:t xml:space="preserve">для защиты растений в качестве фумиганта виноградников в бывшем </w:t>
      </w:r>
      <w:r w:rsidR="00096D6B">
        <w:t>СССР</w:t>
      </w:r>
      <w:r>
        <w:t xml:space="preserve">;  </w:t>
      </w:r>
    </w:p>
    <w:p w:rsidR="00D439E0" w:rsidRPr="00ED1865" w:rsidRDefault="00DE3823" w:rsidP="003774F4">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18" w:firstLine="567"/>
      </w:pPr>
      <w:r>
        <w:t xml:space="preserve">Высвобождения ГХБД могут возникнуть в результате удаления отработанных продуктов, содержащих ГХБД, которые стали отходами. Некоторые из применений ГХБД (например, гидравлическая жидкость, жидкий теплоноситель, трансформаторные масла) обладают длительным сроком службы, и несмотря на то, что применения его были прекращены, ГХБД все еще может попадать в этап регулирования отходов.  ГХБД все еще может присутствовать в резиновых смесях в пограничных количествах, согласно национальной ассоциации по резиновым изделиям и полимерам во Франции (Syndicat National du Caoutchouc et des Polymères согласно </w:t>
      </w:r>
      <w:r w:rsidR="003D257D" w:rsidRPr="00096D6B">
        <w:t>German Federal Environment Agency</w:t>
      </w:r>
      <w:r>
        <w:t xml:space="preserve">, 2015). Более подробной информации о возможных остатках ГХБД после применения в качестве промежуточного химического вещества в производстве резины, эластомеров или смазочных материалов, нет. Однако в недавнем исследовании, проведенном </w:t>
      </w:r>
      <w:r w:rsidR="003D257D" w:rsidRPr="00096D6B">
        <w:t>German Federal Environment Agency</w:t>
      </w:r>
      <w:r w:rsidR="003D257D">
        <w:t xml:space="preserve"> </w:t>
      </w:r>
      <w:r>
        <w:t>(2015), ГХБД посчитали нерелевантным по отношению потоков отходов в Германии.</w:t>
      </w:r>
    </w:p>
    <w:p w:rsidR="00DE3823" w:rsidRPr="00ED1865" w:rsidRDefault="003940E7" w:rsidP="003774F4">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18" w:firstLine="567"/>
      </w:pPr>
      <w:r>
        <w:t>Полигоны для захоронения отходов могут быть источником ГХБД в результате удаления продуктов содержащих ГХБД, которые стали отходами (например, гидравлическая жидкость, охлаждающая жидкость и жидкие абсорбенты, ГХБД отходы от химического производства (как правило, содержащие 33-80% ГХБД), обкладка (эбонитовая) и графитовые электроды, удаленные из хлорных электролизеров, содержащих следы ГХБД</w:t>
      </w:r>
      <w:r w:rsidR="003D257D">
        <w:t>)</w:t>
      </w:r>
      <w:r>
        <w:t xml:space="preserve"> (Lecloux, 2004). Достоверных данных об общем количестве свалок отходов по всему миру, а также об их высвобождениях, отсутствует (UNEP/POPS/POPRC.9/13/Add.2). В Европе, методы удаления отходов ГХБД от непреднамеренного производства, возникающих в результате производства химических веществ и магния, перешли от захоронения отходов к сжиганию (АООС, 1994); </w:t>
      </w:r>
    </w:p>
    <w:p w:rsidR="000610FE" w:rsidRPr="00ED1865" w:rsidRDefault="00B34873" w:rsidP="00956AFC">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18" w:firstLine="567"/>
      </w:pPr>
      <w:r>
        <w:t xml:space="preserve">Участки, где использовались </w:t>
      </w:r>
      <w:r w:rsidR="003D257D">
        <w:t>пестициды</w:t>
      </w:r>
      <w:r>
        <w:t xml:space="preserve"> ГХБД, могут быть очень загрязнены. Почвы виноградников, инфицированные Филлоксерой, и обработанные 250 кг/га ГХБД, были загрязнены до уровня 7.3 мг/</w:t>
      </w:r>
      <w:r w:rsidR="003D257D">
        <w:t>кг</w:t>
      </w:r>
      <w:r>
        <w:t xml:space="preserve"> через 8 месяцев, и 3 мг/кг через 32 месяца (Воробьева (1980)</w:t>
      </w:r>
      <w:r w:rsidR="003D257D">
        <w:t xml:space="preserve"> </w:t>
      </w:r>
      <w:r>
        <w:t>– оригинальная ссылка доступна только на русском языке)</w:t>
      </w:r>
      <w:r w:rsidR="003D257D">
        <w:t xml:space="preserve">. </w:t>
      </w:r>
      <w:r w:rsidR="00956AFC" w:rsidRPr="00956AFC">
        <w:t>Однако, через 24 месяца ГХБД в рамка</w:t>
      </w:r>
      <w:r w:rsidR="00956AFC">
        <w:t>х исследования выявлено не было</w:t>
      </w:r>
      <w:r>
        <w:t>;</w:t>
      </w:r>
    </w:p>
    <w:p w:rsidR="00555A37" w:rsidRDefault="00150FF0" w:rsidP="003774F4">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40" w:firstLine="540"/>
      </w:pPr>
      <w:r>
        <w:t>Старые участки химической промышленности могут быть загрязнены ГХБД. В Соединенных Штатах выявлена концентрация в почве до 980 мг/кг на участках химической промышленности (Li et al., 1976). Примеры такого загрязнения можно также найти в Европе (Barnes et al. 2002)</w:t>
      </w:r>
      <w:r w:rsidR="00956AFC">
        <w:t>;</w:t>
      </w:r>
    </w:p>
    <w:p w:rsidR="00956AFC" w:rsidRPr="00ED1865" w:rsidRDefault="00956AFC" w:rsidP="000F5A08">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18" w:firstLine="567"/>
      </w:pPr>
      <w:r w:rsidRPr="00956AFC">
        <w:t>Также, ГХБД может непреднамеренно образовываться во время сжигания отходов (например, сжигание бытовых отходов, медицинских отходов и опасных отходов), и может быть обнаружен в отходах сжигания (зола и шлак).</w:t>
      </w:r>
      <w:r>
        <w:t xml:space="preserve"> </w:t>
      </w:r>
      <w:r w:rsidR="000F5A08" w:rsidRPr="000F5A08">
        <w:t>Однако, ГХБД не был выявлен в двух образцах шлака выше предела обнаружения в Германии в 2015 году (German Federal Environment Agency, 2015).</w:t>
      </w:r>
    </w:p>
    <w:p w:rsidR="00405310" w:rsidRPr="00ED1865" w:rsidRDefault="00555A37"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Историческое захоронение тяжелых фракций от производства хлорированных органических веществ и перхлорэтилена может также привести к вторичным выбросам ГХБД </w:t>
      </w:r>
      <w:r w:rsidR="00852F6E">
        <w:t>и</w:t>
      </w:r>
      <w:r>
        <w:t>ли фильтратам в воду и почву через осадки сточных вод (АООС, 1994, Staples, 2003, Lecloux, 2004,</w:t>
      </w:r>
      <w:r w:rsidR="00852F6E">
        <w:t xml:space="preserve"> </w:t>
      </w:r>
      <w:r w:rsidR="000F5A08">
        <w:t>European Commission</w:t>
      </w:r>
      <w:r>
        <w:t xml:space="preserve">, 2011).  Концентрация ГХБД в отходах зависит от количеств, в которых ГХБД был изначально представлен в определенных продуктах, и от количеств, которые высвободились во время использования продукта и регулирования отходов. Однако, исходя из известных применений, отходы состоящие из ГХБД, содержащие его или загрязненные им (здесь и далее именуемые "отходы ГХБД"), потенциально могут быть обнаружены в: </w:t>
      </w:r>
    </w:p>
    <w:p w:rsidR="009035D2" w:rsidRPr="00ED1865" w:rsidRDefault="00854623" w:rsidP="000744A1">
      <w:pPr>
        <w:pStyle w:val="ListParagraph"/>
        <w:widowControl w:val="0"/>
        <w:numPr>
          <w:ilvl w:val="0"/>
          <w:numId w:val="28"/>
        </w:numPr>
        <w:tabs>
          <w:tab w:val="clear" w:pos="624"/>
          <w:tab w:val="clear" w:pos="1247"/>
          <w:tab w:val="clear" w:pos="2127"/>
          <w:tab w:val="left" w:pos="2520"/>
        </w:tabs>
        <w:adjustRightInd w:val="0"/>
        <w:snapToGrid w:val="0"/>
        <w:ind w:left="1440" w:firstLine="540"/>
      </w:pPr>
      <w:r>
        <w:t>ГХБД химикаты, включая преднамеренно произведенный ГХБД и непреднамеренное произведенный ГХБД в производстве хлорированных растворителей и в производстве магния;</w:t>
      </w:r>
    </w:p>
    <w:p w:rsidR="00854623" w:rsidRPr="00ED1865" w:rsidRDefault="00854623" w:rsidP="000744A1">
      <w:pPr>
        <w:widowControl w:val="0"/>
        <w:numPr>
          <w:ilvl w:val="0"/>
          <w:numId w:val="28"/>
        </w:numPr>
        <w:tabs>
          <w:tab w:val="clear" w:pos="1247"/>
          <w:tab w:val="clear" w:pos="1814"/>
          <w:tab w:val="clear" w:pos="2381"/>
          <w:tab w:val="clear" w:pos="2948"/>
          <w:tab w:val="clear" w:pos="3515"/>
          <w:tab w:val="left" w:pos="2520"/>
        </w:tabs>
        <w:adjustRightInd w:val="0"/>
        <w:snapToGrid w:val="0"/>
        <w:spacing w:after="120"/>
        <w:ind w:left="1440" w:firstLine="540"/>
      </w:pPr>
      <w:r>
        <w:t>Остатки (зола и шлак) от сжигания непреднамеренного произведенного ГХБД в производстве хлорированного растворителя, сжигания бытовых, медицинских и опасных отходов;</w:t>
      </w:r>
    </w:p>
    <w:p w:rsidR="00405310" w:rsidRPr="00ED1865" w:rsidRDefault="006A373A" w:rsidP="000744A1">
      <w:pPr>
        <w:pStyle w:val="ListParagraph"/>
        <w:widowControl w:val="0"/>
        <w:numPr>
          <w:ilvl w:val="0"/>
          <w:numId w:val="28"/>
        </w:numPr>
        <w:tabs>
          <w:tab w:val="clear" w:pos="624"/>
          <w:tab w:val="clear" w:pos="1247"/>
          <w:tab w:val="clear" w:pos="2127"/>
          <w:tab w:val="left" w:pos="2520"/>
        </w:tabs>
        <w:adjustRightInd w:val="0"/>
        <w:snapToGrid w:val="0"/>
        <w:ind w:left="1440" w:firstLine="540"/>
      </w:pPr>
      <w:r>
        <w:t>Электрические трансформаторы;</w:t>
      </w:r>
    </w:p>
    <w:p w:rsidR="001124B9" w:rsidRPr="00ED1865" w:rsidRDefault="001124B9"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pPr>
      <w:r>
        <w:t>Теплообменники;</w:t>
      </w:r>
    </w:p>
    <w:p w:rsidR="001124B9" w:rsidRPr="00ED1865" w:rsidRDefault="00434F44"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pPr>
      <w:r>
        <w:t>Электрические гидравлические жидкости, охлаждающие и жидкие абсорбенты;</w:t>
      </w:r>
    </w:p>
    <w:p w:rsidR="00CE695F" w:rsidRPr="00ED1865" w:rsidRDefault="00CE695F"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pPr>
      <w:r>
        <w:t>Другое промышленное электрическое оборудование, включая обкладку (эбонитовая) и графитовые электроды, удаленные из хлорных электролизеров;</w:t>
      </w:r>
    </w:p>
    <w:p w:rsidR="00CE695F" w:rsidRPr="00ED1865" w:rsidRDefault="00CE695F"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pPr>
      <w:r>
        <w:t>Резиновые смеси;</w:t>
      </w:r>
    </w:p>
    <w:p w:rsidR="00CE695F" w:rsidRPr="00ED1865" w:rsidRDefault="00CE695F"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pPr>
      <w:r>
        <w:t>Осадок из систем очистки городских и промышленных сточных вод;</w:t>
      </w:r>
    </w:p>
    <w:p w:rsidR="00CE695F" w:rsidRPr="00ED1865" w:rsidRDefault="00CE695F"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pPr>
      <w:r>
        <w:t>Загрязненные почвы и отложения от использование или удаления ГХБД;</w:t>
      </w:r>
    </w:p>
    <w:p w:rsidR="001124B9" w:rsidRPr="00ED1865" w:rsidRDefault="00CE695F"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pPr>
      <w:r>
        <w:t xml:space="preserve">Сельскохозяйственные инсектициды и фунгициды. </w:t>
      </w:r>
    </w:p>
    <w:p w:rsidR="0079046F" w:rsidRPr="00ED1865" w:rsidRDefault="00FE053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Предполагается, что наиболее важными потоками отходов ГХБД в отношении потенциального объема, будут:</w:t>
      </w:r>
    </w:p>
    <w:p w:rsidR="001C7F5E" w:rsidRPr="00ED1865" w:rsidRDefault="001C7F5E"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pPr>
      <w:r>
        <w:t xml:space="preserve">Отработанные газ и жидкость от производства хлорированных растворителей и магния (непреднамеренное производство ГХБД); </w:t>
      </w:r>
    </w:p>
    <w:p w:rsidR="00B769BF" w:rsidRPr="00ED1865" w:rsidRDefault="00B769BF"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pPr>
      <w:r>
        <w:t>Почвы и отложения, загрязненные в результате удаления ГХБД, не отвечающему стандартам;</w:t>
      </w:r>
    </w:p>
    <w:p w:rsidR="00AD7F1F" w:rsidRPr="00ED1865" w:rsidRDefault="00280D3E" w:rsidP="00506526">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pPr>
      <w:r>
        <w:t xml:space="preserve">Почвы и отложения, загрязненные ГХБД, примененного в качестве препарата для защиты растений; </w:t>
      </w:r>
    </w:p>
    <w:p w:rsidR="00F547DF" w:rsidRPr="00ED1865" w:rsidRDefault="00F547DF"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pPr>
      <w:r>
        <w:t xml:space="preserve">Устаревшие инсектициды и фунгициды; </w:t>
      </w:r>
    </w:p>
    <w:p w:rsidR="000610FE" w:rsidRPr="00ED1865" w:rsidRDefault="001124B9"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pPr>
      <w:r>
        <w:t>Трансформаторные масла;</w:t>
      </w:r>
    </w:p>
    <w:p w:rsidR="001124B9" w:rsidRPr="00ED1865" w:rsidRDefault="00F547DF"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pPr>
      <w:r>
        <w:t>Жидкие теплоносители.</w:t>
      </w:r>
    </w:p>
    <w:p w:rsidR="00EC0D7C" w:rsidRPr="00ED1865" w:rsidRDefault="00EC0D7C"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Предполагается, что наиболее важными потоками отходов ГХБД в отношении потенциальных высвобождений или концентрации ГБХД, будут:</w:t>
      </w:r>
    </w:p>
    <w:p w:rsidR="00AD7F1F" w:rsidRPr="00ED1865" w:rsidRDefault="000115C5" w:rsidP="00F63603">
      <w:pPr>
        <w:widowControl w:val="0"/>
        <w:numPr>
          <w:ilvl w:val="0"/>
          <w:numId w:val="15"/>
        </w:numPr>
        <w:tabs>
          <w:tab w:val="clear" w:pos="1247"/>
          <w:tab w:val="clear" w:pos="1814"/>
          <w:tab w:val="clear" w:pos="2381"/>
          <w:tab w:val="clear" w:pos="2948"/>
          <w:tab w:val="clear" w:pos="3515"/>
          <w:tab w:val="left" w:pos="2520"/>
        </w:tabs>
        <w:adjustRightInd w:val="0"/>
        <w:snapToGrid w:val="0"/>
        <w:spacing w:after="120"/>
        <w:ind w:left="1440" w:firstLine="540"/>
      </w:pPr>
      <w:r>
        <w:t xml:space="preserve">Отработанные газ и жидкость от производства хлорированных растворителей и магния (непреднамеренное производство ГХБД); </w:t>
      </w:r>
    </w:p>
    <w:p w:rsidR="000115C5" w:rsidRPr="00ED1865" w:rsidRDefault="000115C5" w:rsidP="000115C5">
      <w:pPr>
        <w:pStyle w:val="ListParagraph"/>
        <w:widowControl w:val="0"/>
        <w:numPr>
          <w:ilvl w:val="0"/>
          <w:numId w:val="15"/>
        </w:numPr>
        <w:tabs>
          <w:tab w:val="clear" w:pos="624"/>
          <w:tab w:val="clear" w:pos="1247"/>
          <w:tab w:val="clear" w:pos="2127"/>
          <w:tab w:val="left" w:pos="2520"/>
        </w:tabs>
        <w:adjustRightInd w:val="0"/>
        <w:snapToGrid w:val="0"/>
      </w:pPr>
      <w:r>
        <w:t>Осадок из систем очистки городских и промышленных сточных вод;</w:t>
      </w:r>
    </w:p>
    <w:p w:rsidR="000115C5" w:rsidRPr="00ED1865" w:rsidRDefault="000115C5" w:rsidP="000115C5">
      <w:pPr>
        <w:pStyle w:val="ListParagraph"/>
        <w:widowControl w:val="0"/>
        <w:numPr>
          <w:ilvl w:val="0"/>
          <w:numId w:val="15"/>
        </w:numPr>
        <w:tabs>
          <w:tab w:val="clear" w:pos="624"/>
          <w:tab w:val="clear" w:pos="1247"/>
          <w:tab w:val="clear" w:pos="2127"/>
          <w:tab w:val="left" w:pos="2520"/>
        </w:tabs>
        <w:adjustRightInd w:val="0"/>
        <w:snapToGrid w:val="0"/>
      </w:pPr>
      <w:r>
        <w:t>Золы и шлак от сжигания отходов;</w:t>
      </w:r>
    </w:p>
    <w:p w:rsidR="000610FE" w:rsidRPr="00ED1865" w:rsidRDefault="00AD7F1F" w:rsidP="000744A1">
      <w:pPr>
        <w:widowControl w:val="0"/>
        <w:numPr>
          <w:ilvl w:val="0"/>
          <w:numId w:val="15"/>
        </w:numPr>
        <w:tabs>
          <w:tab w:val="clear" w:pos="1247"/>
          <w:tab w:val="clear" w:pos="1814"/>
          <w:tab w:val="clear" w:pos="2381"/>
          <w:tab w:val="clear" w:pos="2948"/>
          <w:tab w:val="clear" w:pos="3515"/>
          <w:tab w:val="left" w:pos="2520"/>
        </w:tabs>
        <w:adjustRightInd w:val="0"/>
        <w:snapToGrid w:val="0"/>
        <w:spacing w:after="120"/>
        <w:ind w:left="1440" w:firstLine="540"/>
      </w:pPr>
      <w:r>
        <w:t>Отходы от устаревших ГХБД инсектицидов и фунгицидов;</w:t>
      </w:r>
    </w:p>
    <w:p w:rsidR="009D4827" w:rsidRPr="00ED1865" w:rsidRDefault="009D4827" w:rsidP="000744A1">
      <w:pPr>
        <w:widowControl w:val="0"/>
        <w:numPr>
          <w:ilvl w:val="0"/>
          <w:numId w:val="15"/>
        </w:numPr>
        <w:tabs>
          <w:tab w:val="clear" w:pos="1247"/>
          <w:tab w:val="clear" w:pos="1814"/>
          <w:tab w:val="clear" w:pos="2381"/>
          <w:tab w:val="clear" w:pos="2948"/>
          <w:tab w:val="clear" w:pos="3515"/>
          <w:tab w:val="left" w:pos="2520"/>
        </w:tabs>
        <w:adjustRightInd w:val="0"/>
        <w:snapToGrid w:val="0"/>
        <w:spacing w:after="120"/>
        <w:ind w:left="1440" w:firstLine="540"/>
      </w:pPr>
      <w:r>
        <w:t>Трансформаторные масла, жидкие теплоносители и  гидравлические жидкости.</w:t>
      </w:r>
    </w:p>
    <w:p w:rsidR="0079046F" w:rsidRPr="00ED1865" w:rsidRDefault="008A34B1"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ГХБД отходы могут быть произведены в большом диапазоне применений, на различных этапах жизненного цикла, и через разные среды высвобождения. Знание информации о средах высвобождения направляет анализ и выбор методов, которые могут быть применены для регулирования таких отходов. Считается, что многие из таких применений были прекращены. В таблице 3 приводится обзор соответствующей информации, которая касается жизненного цикла отходов ГХБД.</w:t>
      </w:r>
    </w:p>
    <w:p w:rsidR="0079046F" w:rsidRPr="00ED1865" w:rsidRDefault="00194B34" w:rsidP="006D173C">
      <w:pPr>
        <w:tabs>
          <w:tab w:val="clear" w:pos="1247"/>
          <w:tab w:val="clear" w:pos="1814"/>
          <w:tab w:val="clear" w:pos="2381"/>
          <w:tab w:val="clear" w:pos="2948"/>
          <w:tab w:val="clear" w:pos="3515"/>
        </w:tabs>
        <w:rPr>
          <w:b/>
          <w:bCs/>
        </w:rPr>
      </w:pPr>
      <w:bookmarkStart w:id="33" w:name="_Ref275085456"/>
      <w:bookmarkStart w:id="34" w:name="_Ref269302997"/>
      <w:r>
        <w:br w:type="page"/>
      </w:r>
      <w:r>
        <w:rPr>
          <w:b/>
        </w:rPr>
        <w:t xml:space="preserve">Таблица 3: </w:t>
      </w:r>
      <w:r>
        <w:t>Обзор производства и применения ГХБД и источники его высвобождения в окружающую среду (Согласно Van der Honing, 2007; UNEP/POPS/POPRC.8/16/Add.2 и UNEP/POPS/POPRC.9/13/Add.2)</w:t>
      </w:r>
      <w:bookmarkEnd w:id="33"/>
      <w:bookmarkEnd w:id="34"/>
      <w:r>
        <w:t>.</w:t>
      </w:r>
    </w:p>
    <w:p w:rsidR="00014CFB" w:rsidRPr="00ED1865" w:rsidRDefault="00014CFB" w:rsidP="002B24D9">
      <w:pPr>
        <w:widowControl w:val="0"/>
        <w:adjustRightInd w:val="0"/>
        <w:snapToGrid w:val="0"/>
        <w:spacing w:beforeLines="100" w:before="240"/>
        <w:jc w:val="center"/>
        <w:rPr>
          <w:sz w:val="24"/>
          <w:szCs w:val="24"/>
        </w:rPr>
      </w:pPr>
    </w:p>
    <w:tbl>
      <w:tblPr>
        <w:tblpPr w:leftFromText="141" w:rightFromText="141" w:vertAnchor="text" w:horzAnchor="margin" w:tblpXSpec="center" w:tblpY="-7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A93B29" w:rsidRPr="00ED1865" w:rsidTr="00F547DF">
        <w:trPr>
          <w:trHeight w:val="320"/>
          <w:tblHeader/>
        </w:trPr>
        <w:tc>
          <w:tcPr>
            <w:tcW w:w="1548" w:type="dxa"/>
            <w:tcBorders>
              <w:top w:val="single" w:sz="4" w:space="0" w:color="auto"/>
              <w:left w:val="single" w:sz="4" w:space="0" w:color="auto"/>
              <w:bottom w:val="single" w:sz="4" w:space="0" w:color="auto"/>
              <w:right w:val="single" w:sz="4" w:space="0" w:color="auto"/>
            </w:tcBorders>
          </w:tcPr>
          <w:p w:rsidR="0079046F" w:rsidRPr="00ED1865" w:rsidRDefault="0079046F" w:rsidP="00B07BE3">
            <w:pPr>
              <w:pStyle w:val="paralevel1"/>
              <w:tabs>
                <w:tab w:val="left" w:pos="624"/>
                <w:tab w:val="left" w:pos="1247"/>
                <w:tab w:val="left" w:pos="1871"/>
              </w:tabs>
              <w:spacing w:after="0"/>
              <w:ind w:left="-57" w:right="-57"/>
              <w:jc w:val="center"/>
              <w:rPr>
                <w:rFonts w:ascii="Times New Roman" w:hAnsi="Times New Roman" w:cs="Times New Roman"/>
                <w:b/>
                <w:bCs/>
                <w:i/>
                <w:iCs/>
                <w:color w:val="4F81BD"/>
              </w:rPr>
            </w:pPr>
            <w:r>
              <w:rPr>
                <w:rFonts w:ascii="Times New Roman" w:hAnsi="Times New Roman"/>
                <w:b/>
              </w:rPr>
              <w:t>Группа</w:t>
            </w:r>
          </w:p>
        </w:tc>
        <w:tc>
          <w:tcPr>
            <w:tcW w:w="1800" w:type="dxa"/>
            <w:tcBorders>
              <w:top w:val="single" w:sz="4" w:space="0" w:color="auto"/>
              <w:left w:val="single" w:sz="4" w:space="0" w:color="auto"/>
              <w:bottom w:val="single" w:sz="4" w:space="0" w:color="auto"/>
              <w:right w:val="single" w:sz="4" w:space="0" w:color="auto"/>
            </w:tcBorders>
          </w:tcPr>
          <w:p w:rsidR="00CA5F68" w:rsidRPr="00ED1865" w:rsidRDefault="00A439EC" w:rsidP="00B07BE3">
            <w:pPr>
              <w:pStyle w:val="paralevel1"/>
              <w:tabs>
                <w:tab w:val="left" w:pos="624"/>
                <w:tab w:val="left" w:pos="1247"/>
                <w:tab w:val="left" w:pos="1871"/>
              </w:tabs>
              <w:adjustRightInd w:val="0"/>
              <w:snapToGrid w:val="0"/>
              <w:spacing w:after="0"/>
              <w:ind w:left="0"/>
              <w:jc w:val="center"/>
              <w:rPr>
                <w:rFonts w:ascii="Times New Roman" w:eastAsia="Times New Roman" w:hAnsi="Times New Roman" w:cs="Times New Roman"/>
                <w:b/>
                <w:bCs/>
                <w:i/>
                <w:iCs/>
                <w:color w:val="4F81BD"/>
              </w:rPr>
            </w:pPr>
            <w:r>
              <w:rPr>
                <w:rFonts w:ascii="Times New Roman" w:hAnsi="Times New Roman"/>
                <w:b/>
              </w:rPr>
              <w:t>Первоисточники</w:t>
            </w:r>
          </w:p>
          <w:p w:rsidR="0079046F" w:rsidRPr="00ED1865" w:rsidRDefault="003700F7" w:rsidP="00B07BE3">
            <w:pPr>
              <w:pStyle w:val="paralevel1"/>
              <w:tabs>
                <w:tab w:val="left" w:pos="624"/>
                <w:tab w:val="left" w:pos="1247"/>
                <w:tab w:val="left" w:pos="1871"/>
              </w:tabs>
              <w:adjustRightInd w:val="0"/>
              <w:snapToGrid w:val="0"/>
              <w:spacing w:after="0"/>
              <w:ind w:left="0"/>
              <w:jc w:val="center"/>
              <w:rPr>
                <w:rFonts w:ascii="Times New Roman" w:hAnsi="Times New Roman" w:cs="Times New Roman"/>
                <w:b/>
                <w:bCs/>
              </w:rPr>
            </w:pPr>
            <w:r>
              <w:rPr>
                <w:rFonts w:ascii="Times New Roman" w:hAnsi="Times New Roman"/>
                <w:b/>
              </w:rPr>
              <w:t xml:space="preserve">/Примененное вещество </w:t>
            </w:r>
          </w:p>
        </w:tc>
        <w:tc>
          <w:tcPr>
            <w:tcW w:w="2160" w:type="dxa"/>
            <w:tcBorders>
              <w:top w:val="single" w:sz="4" w:space="0" w:color="auto"/>
              <w:left w:val="single" w:sz="4" w:space="0" w:color="auto"/>
              <w:bottom w:val="single" w:sz="4" w:space="0" w:color="auto"/>
              <w:right w:val="single" w:sz="4" w:space="0" w:color="auto"/>
            </w:tcBorders>
          </w:tcPr>
          <w:p w:rsidR="00CA5F68" w:rsidRPr="00ED1865" w:rsidRDefault="0079046F" w:rsidP="00B07BE3">
            <w:pPr>
              <w:pStyle w:val="paralevel1"/>
              <w:tabs>
                <w:tab w:val="left" w:pos="624"/>
                <w:tab w:val="left" w:pos="1247"/>
                <w:tab w:val="left" w:pos="1871"/>
              </w:tabs>
              <w:adjustRightInd w:val="0"/>
              <w:snapToGrid w:val="0"/>
              <w:spacing w:after="0"/>
              <w:ind w:left="0"/>
              <w:jc w:val="center"/>
              <w:rPr>
                <w:rFonts w:ascii="Times New Roman" w:hAnsi="Times New Roman" w:cs="Times New Roman"/>
                <w:b/>
                <w:bCs/>
              </w:rPr>
            </w:pPr>
            <w:r>
              <w:rPr>
                <w:rFonts w:ascii="Times New Roman" w:hAnsi="Times New Roman"/>
                <w:b/>
              </w:rPr>
              <w:t>Применения</w:t>
            </w:r>
          </w:p>
          <w:p w:rsidR="0079046F" w:rsidRPr="00ED1865" w:rsidRDefault="003700F7" w:rsidP="00B07BE3">
            <w:pPr>
              <w:pStyle w:val="paralevel1"/>
              <w:tabs>
                <w:tab w:val="left" w:pos="624"/>
                <w:tab w:val="left" w:pos="1247"/>
                <w:tab w:val="left" w:pos="1871"/>
              </w:tabs>
              <w:adjustRightInd w:val="0"/>
              <w:snapToGrid w:val="0"/>
              <w:spacing w:after="0"/>
              <w:ind w:left="0"/>
              <w:jc w:val="center"/>
              <w:rPr>
                <w:rFonts w:ascii="Times New Roman" w:hAnsi="Times New Roman" w:cs="Times New Roman"/>
                <w:b/>
                <w:bCs/>
              </w:rPr>
            </w:pPr>
            <w:bookmarkStart w:id="35" w:name="OLE_LINK6"/>
            <w:bookmarkStart w:id="36" w:name="OLE_LINK8"/>
            <w:r>
              <w:rPr>
                <w:rFonts w:ascii="Times New Roman" w:hAnsi="Times New Roman"/>
                <w:b/>
              </w:rPr>
              <w:t>/Процессы</w:t>
            </w:r>
            <w:bookmarkEnd w:id="35"/>
            <w:bookmarkEnd w:id="36"/>
          </w:p>
        </w:tc>
        <w:tc>
          <w:tcPr>
            <w:tcW w:w="2725" w:type="dxa"/>
            <w:tcBorders>
              <w:top w:val="single" w:sz="4" w:space="0" w:color="auto"/>
              <w:left w:val="single" w:sz="4" w:space="0" w:color="auto"/>
              <w:bottom w:val="single" w:sz="4" w:space="0" w:color="auto"/>
              <w:right w:val="single" w:sz="4" w:space="0" w:color="auto"/>
            </w:tcBorders>
          </w:tcPr>
          <w:p w:rsidR="0079046F" w:rsidRPr="00ED1865" w:rsidRDefault="0079046F" w:rsidP="00B07BE3">
            <w:pPr>
              <w:pStyle w:val="paralevel1"/>
              <w:tabs>
                <w:tab w:val="left" w:pos="624"/>
                <w:tab w:val="left" w:pos="1247"/>
                <w:tab w:val="left" w:pos="1871"/>
              </w:tabs>
              <w:spacing w:after="0"/>
              <w:ind w:left="0"/>
              <w:jc w:val="center"/>
              <w:rPr>
                <w:rFonts w:ascii="Times New Roman" w:hAnsi="Times New Roman" w:cs="Times New Roman"/>
                <w:b/>
                <w:bCs/>
                <w:i/>
                <w:iCs/>
                <w:color w:val="4F81BD"/>
              </w:rPr>
            </w:pPr>
            <w:r>
              <w:rPr>
                <w:rFonts w:ascii="Times New Roman" w:hAnsi="Times New Roman"/>
                <w:b/>
              </w:rPr>
              <w:t>Конечный продукт</w:t>
            </w:r>
          </w:p>
        </w:tc>
        <w:tc>
          <w:tcPr>
            <w:tcW w:w="1843" w:type="dxa"/>
            <w:tcBorders>
              <w:top w:val="single" w:sz="4" w:space="0" w:color="auto"/>
              <w:left w:val="single" w:sz="4" w:space="0" w:color="auto"/>
              <w:bottom w:val="single" w:sz="4" w:space="0" w:color="auto"/>
              <w:right w:val="single" w:sz="4" w:space="0" w:color="auto"/>
            </w:tcBorders>
          </w:tcPr>
          <w:p w:rsidR="0079046F" w:rsidRPr="00ED1865" w:rsidRDefault="0079046F" w:rsidP="00B07BE3">
            <w:pPr>
              <w:pStyle w:val="paralevel1"/>
              <w:tabs>
                <w:tab w:val="left" w:pos="624"/>
                <w:tab w:val="left" w:pos="1247"/>
                <w:tab w:val="left" w:pos="1871"/>
              </w:tabs>
              <w:spacing w:after="0"/>
              <w:ind w:left="0"/>
              <w:jc w:val="center"/>
              <w:rPr>
                <w:rFonts w:ascii="Times New Roman" w:hAnsi="Times New Roman" w:cs="Times New Roman"/>
                <w:b/>
                <w:bCs/>
                <w:i/>
                <w:iCs/>
                <w:color w:val="4F81BD"/>
              </w:rPr>
            </w:pPr>
            <w:r>
              <w:rPr>
                <w:rFonts w:ascii="Times New Roman" w:hAnsi="Times New Roman"/>
                <w:b/>
              </w:rPr>
              <w:t>Среды высвобождения</w:t>
            </w:r>
          </w:p>
        </w:tc>
      </w:tr>
      <w:tr w:rsidR="0079046F" w:rsidRPr="00ED1865">
        <w:trPr>
          <w:trHeight w:val="271"/>
        </w:trPr>
        <w:tc>
          <w:tcPr>
            <w:tcW w:w="10076" w:type="dxa"/>
            <w:gridSpan w:val="5"/>
            <w:tcBorders>
              <w:top w:val="single" w:sz="4" w:space="0" w:color="auto"/>
              <w:left w:val="single" w:sz="4" w:space="0" w:color="auto"/>
              <w:bottom w:val="single" w:sz="4" w:space="0" w:color="auto"/>
              <w:right w:val="single" w:sz="4" w:space="0" w:color="auto"/>
            </w:tcBorders>
          </w:tcPr>
          <w:p w:rsidR="0079046F" w:rsidRPr="00ED1865" w:rsidRDefault="00141DC4" w:rsidP="00B07BE3">
            <w:pPr>
              <w:pStyle w:val="paralevel1"/>
              <w:tabs>
                <w:tab w:val="left" w:pos="624"/>
                <w:tab w:val="left" w:pos="1247"/>
                <w:tab w:val="left" w:pos="1871"/>
              </w:tabs>
              <w:spacing w:after="0"/>
              <w:ind w:left="0"/>
              <w:jc w:val="center"/>
              <w:rPr>
                <w:rFonts w:ascii="Times New Roman" w:hAnsi="Times New Roman" w:cs="Times New Roman"/>
                <w:b/>
                <w:bCs/>
                <w:i/>
                <w:iCs/>
                <w:color w:val="4F81BD"/>
              </w:rPr>
            </w:pPr>
            <w:r>
              <w:rPr>
                <w:rFonts w:ascii="Times New Roman" w:hAnsi="Times New Roman"/>
                <w:b/>
              </w:rPr>
              <w:t xml:space="preserve">ПРОИЗВОДСТВО ГХБД </w:t>
            </w:r>
          </w:p>
        </w:tc>
      </w:tr>
      <w:tr w:rsidR="00294EBF" w:rsidRPr="00ED1865" w:rsidTr="000142CD">
        <w:trPr>
          <w:cantSplit/>
          <w:trHeight w:val="935"/>
        </w:trPr>
        <w:tc>
          <w:tcPr>
            <w:tcW w:w="1548" w:type="dxa"/>
            <w:vMerge w:val="restart"/>
            <w:tcBorders>
              <w:top w:val="single" w:sz="4" w:space="0" w:color="auto"/>
              <w:left w:val="single" w:sz="4" w:space="0" w:color="auto"/>
              <w:right w:val="single" w:sz="4" w:space="0" w:color="auto"/>
            </w:tcBorders>
            <w:textDirection w:val="btLr"/>
          </w:tcPr>
          <w:p w:rsidR="00294EBF" w:rsidRPr="00ED1865"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color w:val="4F81BD"/>
              </w:rPr>
            </w:pPr>
            <w:r>
              <w:rPr>
                <w:rFonts w:ascii="Times New Roman" w:hAnsi="Times New Roman"/>
                <w:b/>
              </w:rPr>
              <w:t>Химическое производство</w:t>
            </w:r>
          </w:p>
          <w:p w:rsidR="00294EBF" w:rsidRPr="00ED1865" w:rsidRDefault="00294EBF" w:rsidP="00B71ED5">
            <w:pPr>
              <w:pStyle w:val="paralevel1"/>
              <w:tabs>
                <w:tab w:val="left" w:pos="624"/>
                <w:tab w:val="left" w:pos="1247"/>
                <w:tab w:val="left" w:pos="1871"/>
              </w:tabs>
              <w:spacing w:after="0"/>
              <w:ind w:left="113" w:right="113"/>
              <w:jc w:val="center"/>
              <w:rPr>
                <w:rFonts w:ascii="Times New Roman" w:hAnsi="Times New Roman" w:cs="Times New Roman"/>
                <w:b/>
                <w:bCs/>
                <w:color w:val="4F81BD"/>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B71ED5">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Хлор, йодистый гексил (исходный умышленный процесс производства)</w:t>
            </w: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Химический синтез</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ГХБД</w:t>
            </w:r>
          </w:p>
        </w:tc>
        <w:tc>
          <w:tcPr>
            <w:tcW w:w="1843" w:type="dxa"/>
            <w:vMerge w:val="restart"/>
            <w:tcBorders>
              <w:top w:val="single" w:sz="4" w:space="0" w:color="auto"/>
              <w:left w:val="single" w:sz="4" w:space="0" w:color="auto"/>
              <w:right w:val="single" w:sz="4" w:space="0" w:color="auto"/>
            </w:tcBorders>
          </w:tcPr>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Твердые отходы</w:t>
            </w:r>
          </w:p>
          <w:p w:rsidR="00294EBF" w:rsidRPr="00ED1865" w:rsidRDefault="00294EB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Промышленные сточные воды</w:t>
            </w:r>
          </w:p>
          <w:p w:rsidR="00294EBF" w:rsidRPr="00ED1865" w:rsidRDefault="00294EB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Осадок от очистки сточных вод</w:t>
            </w:r>
          </w:p>
          <w:p w:rsidR="00294EBF" w:rsidRPr="00ED1865" w:rsidRDefault="00294EB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 xml:space="preserve">Воздух </w:t>
            </w:r>
          </w:p>
          <w:p w:rsidR="00294EBF" w:rsidRPr="00ED1865"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tc>
      </w:tr>
      <w:tr w:rsidR="00294EBF" w:rsidRPr="00ED1865" w:rsidTr="002A103C">
        <w:trPr>
          <w:cantSplit/>
          <w:trHeight w:val="935"/>
        </w:trPr>
        <w:tc>
          <w:tcPr>
            <w:tcW w:w="1548" w:type="dxa"/>
            <w:vMerge/>
            <w:tcBorders>
              <w:left w:val="single" w:sz="4" w:space="0" w:color="auto"/>
              <w:right w:val="single" w:sz="4" w:space="0" w:color="auto"/>
            </w:tcBorders>
            <w:textDirection w:val="btLr"/>
          </w:tcPr>
          <w:p w:rsidR="00294EBF" w:rsidRPr="00ED1865"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B71ED5">
            <w:pPr>
              <w:pStyle w:val="paralevel1"/>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AB130C">
            <w:pPr>
              <w:pStyle w:val="paralevel1"/>
              <w:tabs>
                <w:tab w:val="left" w:pos="624"/>
                <w:tab w:val="left" w:pos="1247"/>
                <w:tab w:val="left" w:pos="1871"/>
              </w:tabs>
              <w:spacing w:after="0"/>
              <w:ind w:left="0"/>
              <w:rPr>
                <w:rFonts w:ascii="Times New Roman" w:hAnsi="Times New Roman" w:cs="Times New Roman"/>
              </w:rPr>
            </w:pPr>
            <w:r>
              <w:rPr>
                <w:rFonts w:ascii="TimesNewRomanPSMT" w:hAnsi="TimesNewRomanPSMT"/>
                <w:color w:val="000000"/>
              </w:rPr>
              <w:t>Производство перхлорэтилена, трихлорэтилена и тетрахлорида углерода</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AB130C">
            <w:pPr>
              <w:pStyle w:val="paralevel1"/>
              <w:tabs>
                <w:tab w:val="left" w:pos="624"/>
                <w:tab w:val="left" w:pos="1247"/>
                <w:tab w:val="left" w:pos="1871"/>
              </w:tabs>
              <w:spacing w:after="0"/>
              <w:ind w:left="0"/>
              <w:rPr>
                <w:rFonts w:ascii="Times New Roman" w:hAnsi="Times New Roman" w:cs="Times New Roman"/>
              </w:rPr>
            </w:pPr>
            <w:r>
              <w:t xml:space="preserve">Хлорированные углеводороды </w:t>
            </w:r>
            <w:r>
              <w:rPr>
                <w:rFonts w:ascii="TimesNewRomanPSMT" w:hAnsi="TimesNewRomanPSMT"/>
                <w:color w:val="000000"/>
              </w:rPr>
              <w:t>(например, тетрахлорметан,</w:t>
            </w:r>
            <w:r>
              <w:rPr>
                <w:rFonts w:ascii="TimesNewRomanPSMT" w:hAnsi="TimesNewRomanPSMT"/>
                <w:color w:val="000000"/>
              </w:rPr>
              <w:br/>
              <w:t>Галон 104, Фреон 10, и т. д.)</w:t>
            </w:r>
            <w:r>
              <w:rPr>
                <w:rFonts w:ascii="Times New Roman" w:hAnsi="Times New Roman"/>
              </w:rPr>
              <w:t xml:space="preserve">, </w:t>
            </w:r>
            <w:r>
              <w:rPr>
                <w:rFonts w:ascii="Times New Roman" w:hAnsi="Times New Roman" w:cs="Times New Roman"/>
              </w:rPr>
              <w:br/>
            </w:r>
            <w:r>
              <w:rPr>
                <w:rFonts w:ascii="Times New Roman" w:hAnsi="Times New Roman"/>
              </w:rPr>
              <w:t>остаточный ГХБД</w:t>
            </w:r>
          </w:p>
          <w:p w:rsidR="00294EBF" w:rsidRPr="00ED1865" w:rsidRDefault="00294EBF" w:rsidP="00B07BE3">
            <w:pPr>
              <w:pStyle w:val="paralevel1"/>
              <w:tabs>
                <w:tab w:val="left" w:pos="624"/>
                <w:tab w:val="left" w:pos="1247"/>
                <w:tab w:val="left" w:pos="1871"/>
              </w:tabs>
              <w:spacing w:after="0"/>
              <w:ind w:left="0"/>
              <w:rPr>
                <w:rFonts w:ascii="Times New Roman" w:hAnsi="Times New Roman" w:cs="Times New Roman"/>
              </w:rPr>
            </w:pPr>
          </w:p>
        </w:tc>
        <w:tc>
          <w:tcPr>
            <w:tcW w:w="1843" w:type="dxa"/>
            <w:vMerge/>
            <w:tcBorders>
              <w:top w:val="single" w:sz="4" w:space="0" w:color="auto"/>
              <w:left w:val="single" w:sz="4" w:space="0" w:color="auto"/>
              <w:right w:val="single" w:sz="4" w:space="0" w:color="auto"/>
            </w:tcBorders>
          </w:tcPr>
          <w:p w:rsidR="00294EBF" w:rsidRPr="00ED1865" w:rsidRDefault="00294EBF" w:rsidP="00F547DF">
            <w:pPr>
              <w:pStyle w:val="paralevel1"/>
              <w:tabs>
                <w:tab w:val="left" w:pos="176"/>
                <w:tab w:val="left" w:pos="1247"/>
                <w:tab w:val="left" w:pos="1871"/>
              </w:tabs>
              <w:spacing w:after="0"/>
              <w:ind w:left="34"/>
              <w:rPr>
                <w:rFonts w:ascii="Times New Roman" w:hAnsi="Times New Roman" w:cs="Times New Roman"/>
              </w:rPr>
            </w:pPr>
          </w:p>
        </w:tc>
      </w:tr>
      <w:tr w:rsidR="00294EBF" w:rsidRPr="00ED1865" w:rsidTr="002A103C">
        <w:trPr>
          <w:cantSplit/>
          <w:trHeight w:val="1262"/>
        </w:trPr>
        <w:tc>
          <w:tcPr>
            <w:tcW w:w="1548" w:type="dxa"/>
            <w:vMerge/>
            <w:tcBorders>
              <w:left w:val="single" w:sz="4" w:space="0" w:color="auto"/>
              <w:right w:val="single" w:sz="4" w:space="0" w:color="auto"/>
            </w:tcBorders>
            <w:textDirection w:val="btLr"/>
          </w:tcPr>
          <w:p w:rsidR="00294EBF" w:rsidRPr="00ED1865"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AB130C">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Оптимизированный хлоринолиз низкого давления для производства тетрахлорэтилена и тетрахлорметана</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AB130C">
            <w:r>
              <w:t>0.2-0.5% ГХБД в сырье. Полученные в результате процесса остатки, после дистилляции содержат 7-10% ГХБД.</w:t>
            </w:r>
          </w:p>
        </w:tc>
        <w:tc>
          <w:tcPr>
            <w:tcW w:w="1843" w:type="dxa"/>
            <w:vMerge/>
            <w:tcBorders>
              <w:left w:val="single" w:sz="4" w:space="0" w:color="auto"/>
              <w:right w:val="single" w:sz="4" w:space="0" w:color="auto"/>
            </w:tcBorders>
          </w:tcPr>
          <w:p w:rsidR="00294EBF" w:rsidRPr="00ED1865" w:rsidRDefault="00294EBF" w:rsidP="00C44779">
            <w:pPr>
              <w:pStyle w:val="paralevel1"/>
              <w:numPr>
                <w:ilvl w:val="0"/>
                <w:numId w:val="7"/>
              </w:numPr>
              <w:tabs>
                <w:tab w:val="left" w:pos="176"/>
                <w:tab w:val="left" w:pos="1247"/>
                <w:tab w:val="left" w:pos="1871"/>
              </w:tabs>
              <w:spacing w:after="0"/>
              <w:ind w:left="34" w:firstLine="0"/>
              <w:rPr>
                <w:rFonts w:ascii="Times New Roman" w:hAnsi="Times New Roman" w:cs="Times New Roman"/>
              </w:rPr>
            </w:pPr>
          </w:p>
        </w:tc>
      </w:tr>
      <w:tr w:rsidR="00294EBF" w:rsidRPr="00ED1865" w:rsidTr="002A103C">
        <w:trPr>
          <w:cantSplit/>
          <w:trHeight w:val="1262"/>
        </w:trPr>
        <w:tc>
          <w:tcPr>
            <w:tcW w:w="1548" w:type="dxa"/>
            <w:vMerge/>
            <w:tcBorders>
              <w:left w:val="single" w:sz="4" w:space="0" w:color="auto"/>
              <w:right w:val="single" w:sz="4" w:space="0" w:color="auto"/>
            </w:tcBorders>
            <w:textDirection w:val="btLr"/>
          </w:tcPr>
          <w:p w:rsidR="00294EBF" w:rsidRPr="00ED1865"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Ацетилен, хлор</w:t>
            </w: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F67472">
            <w:pPr>
              <w:pStyle w:val="paralevel1"/>
              <w:tabs>
                <w:tab w:val="left" w:pos="624"/>
                <w:tab w:val="left" w:pos="1247"/>
                <w:tab w:val="left" w:pos="1871"/>
              </w:tabs>
              <w:spacing w:after="0"/>
              <w:ind w:left="0"/>
              <w:rPr>
                <w:rFonts w:ascii="Times New Roman" w:hAnsi="Times New Roman" w:cs="Times New Roman"/>
                <w:color w:val="000000"/>
              </w:rPr>
            </w:pPr>
            <w:r>
              <w:rPr>
                <w:rFonts w:ascii="Times New Roman" w:hAnsi="Times New Roman"/>
              </w:rPr>
              <w:t>Производство 1,1,2,2-тетрахлорэтилен (больше не применяется, согласно ЕЭК ООН, 2007).</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F67472">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0.4% ГХБД</w:t>
            </w:r>
          </w:p>
        </w:tc>
        <w:tc>
          <w:tcPr>
            <w:tcW w:w="1843" w:type="dxa"/>
            <w:vMerge/>
            <w:tcBorders>
              <w:left w:val="single" w:sz="4" w:space="0" w:color="auto"/>
              <w:right w:val="single" w:sz="4" w:space="0" w:color="auto"/>
            </w:tcBorders>
          </w:tcPr>
          <w:p w:rsidR="00294EBF" w:rsidRPr="00ED1865" w:rsidRDefault="00294EBF" w:rsidP="00C44779">
            <w:pPr>
              <w:pStyle w:val="paralevel1"/>
              <w:numPr>
                <w:ilvl w:val="0"/>
                <w:numId w:val="7"/>
              </w:numPr>
              <w:tabs>
                <w:tab w:val="left" w:pos="176"/>
                <w:tab w:val="left" w:pos="1247"/>
                <w:tab w:val="left" w:pos="1871"/>
              </w:tabs>
              <w:spacing w:after="0"/>
              <w:ind w:left="34" w:firstLine="0"/>
              <w:rPr>
                <w:rFonts w:ascii="Times New Roman" w:hAnsi="Times New Roman" w:cs="Times New Roman"/>
              </w:rPr>
            </w:pPr>
          </w:p>
        </w:tc>
      </w:tr>
      <w:tr w:rsidR="00294EBF" w:rsidRPr="00ED1865" w:rsidTr="000142CD">
        <w:trPr>
          <w:cantSplit/>
          <w:trHeight w:val="929"/>
        </w:trPr>
        <w:tc>
          <w:tcPr>
            <w:tcW w:w="1548" w:type="dxa"/>
            <w:vMerge/>
            <w:tcBorders>
              <w:left w:val="single" w:sz="4" w:space="0" w:color="auto"/>
              <w:bottom w:val="single" w:sz="4" w:space="0" w:color="auto"/>
              <w:right w:val="single" w:sz="4" w:space="0" w:color="auto"/>
            </w:tcBorders>
            <w:textDirection w:val="btLr"/>
          </w:tcPr>
          <w:p w:rsidR="00294EBF" w:rsidRPr="00ED1865"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CF2C94">
            <w:pPr>
              <w:pStyle w:val="paralevel1"/>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B71ED5">
            <w:pPr>
              <w:pStyle w:val="paralevel1"/>
              <w:tabs>
                <w:tab w:val="left" w:pos="624"/>
                <w:tab w:val="left" w:pos="1247"/>
                <w:tab w:val="left" w:pos="1871"/>
              </w:tabs>
              <w:spacing w:after="0"/>
              <w:ind w:left="0"/>
              <w:rPr>
                <w:rFonts w:ascii="Times New Roman" w:hAnsi="Times New Roman" w:cs="Times New Roman"/>
                <w:color w:val="000000"/>
              </w:rPr>
            </w:pPr>
            <w:r>
              <w:rPr>
                <w:rFonts w:ascii="Times New Roman" w:hAnsi="Times New Roman"/>
                <w:color w:val="000000"/>
              </w:rPr>
              <w:t>Производство поливинилхлорида, этилендихлорида и мономера винилхлорида</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
              <w:tabs>
                <w:tab w:val="left" w:pos="624"/>
                <w:tab w:val="left" w:pos="1247"/>
                <w:tab w:val="left" w:pos="1871"/>
              </w:tabs>
              <w:spacing w:after="0"/>
              <w:ind w:left="0"/>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294EBF" w:rsidRPr="00ED1865" w:rsidRDefault="00294EBF" w:rsidP="00B07BE3">
            <w:pPr>
              <w:pStyle w:val="paralevel1"/>
              <w:numPr>
                <w:ilvl w:val="0"/>
                <w:numId w:val="7"/>
              </w:numPr>
              <w:tabs>
                <w:tab w:val="left" w:pos="176"/>
                <w:tab w:val="left" w:pos="1247"/>
                <w:tab w:val="left" w:pos="1871"/>
              </w:tabs>
              <w:spacing w:after="0"/>
              <w:ind w:left="34" w:firstLine="0"/>
              <w:rPr>
                <w:rFonts w:ascii="Times New Roman" w:hAnsi="Times New Roman" w:cs="Times New Roman"/>
              </w:rPr>
            </w:pPr>
          </w:p>
        </w:tc>
      </w:tr>
      <w:tr w:rsidR="0079046F" w:rsidRPr="00ED1865">
        <w:trPr>
          <w:trHeight w:val="225"/>
        </w:trPr>
        <w:tc>
          <w:tcPr>
            <w:tcW w:w="10076" w:type="dxa"/>
            <w:gridSpan w:val="5"/>
            <w:tcBorders>
              <w:top w:val="single" w:sz="4" w:space="0" w:color="auto"/>
              <w:left w:val="single" w:sz="4" w:space="0" w:color="auto"/>
              <w:bottom w:val="single" w:sz="4" w:space="0" w:color="auto"/>
              <w:right w:val="single" w:sz="4" w:space="0" w:color="auto"/>
            </w:tcBorders>
          </w:tcPr>
          <w:p w:rsidR="0079046F" w:rsidRPr="00ED1865" w:rsidRDefault="009342E9" w:rsidP="00141DC4">
            <w:pPr>
              <w:pStyle w:val="paralevel1"/>
              <w:tabs>
                <w:tab w:val="left" w:pos="624"/>
                <w:tab w:val="left" w:pos="1247"/>
                <w:tab w:val="left" w:pos="1871"/>
              </w:tabs>
              <w:spacing w:after="0"/>
              <w:ind w:left="0"/>
              <w:jc w:val="center"/>
              <w:rPr>
                <w:rFonts w:ascii="Times New Roman" w:hAnsi="Times New Roman" w:cs="Times New Roman"/>
                <w:b/>
                <w:bCs/>
                <w:i/>
                <w:iCs/>
                <w:color w:val="4F81BD"/>
              </w:rPr>
            </w:pPr>
            <w:r>
              <w:rPr>
                <w:rFonts w:ascii="Times New Roman" w:hAnsi="Times New Roman"/>
                <w:b/>
              </w:rPr>
              <w:t>Производство изделий, содержащих ГХБД</w:t>
            </w:r>
          </w:p>
        </w:tc>
      </w:tr>
      <w:tr w:rsidR="00A93B29" w:rsidRPr="00ED1865" w:rsidTr="000142CD">
        <w:trPr>
          <w:cantSplit/>
          <w:trHeight w:val="605"/>
        </w:trPr>
        <w:tc>
          <w:tcPr>
            <w:tcW w:w="1548" w:type="dxa"/>
            <w:vMerge w:val="restart"/>
            <w:tcBorders>
              <w:top w:val="single" w:sz="4" w:space="0" w:color="auto"/>
              <w:left w:val="single" w:sz="4" w:space="0" w:color="auto"/>
              <w:bottom w:val="single" w:sz="4" w:space="0" w:color="auto"/>
              <w:right w:val="single" w:sz="4" w:space="0" w:color="auto"/>
            </w:tcBorders>
            <w:textDirection w:val="btLr"/>
          </w:tcPr>
          <w:p w:rsidR="0079046F" w:rsidRPr="00ED1865" w:rsidRDefault="003D7B8B" w:rsidP="00B07BE3">
            <w:pPr>
              <w:pStyle w:val="paralevel1"/>
              <w:tabs>
                <w:tab w:val="left" w:pos="624"/>
                <w:tab w:val="left" w:pos="1247"/>
                <w:tab w:val="left" w:pos="1871"/>
              </w:tabs>
              <w:spacing w:after="0"/>
              <w:ind w:left="113" w:right="113"/>
              <w:jc w:val="center"/>
              <w:rPr>
                <w:rFonts w:ascii="Times New Roman" w:hAnsi="Times New Roman" w:cs="Times New Roman"/>
                <w:b/>
                <w:bCs/>
                <w:i/>
                <w:iCs/>
                <w:color w:val="4F81BD"/>
              </w:rPr>
            </w:pPr>
            <w:r>
              <w:rPr>
                <w:rFonts w:ascii="Times New Roman" w:hAnsi="Times New Roman"/>
                <w:b/>
              </w:rPr>
              <w:t>Химические применения</w:t>
            </w:r>
          </w:p>
        </w:tc>
        <w:tc>
          <w:tcPr>
            <w:tcW w:w="1800" w:type="dxa"/>
            <w:tcBorders>
              <w:top w:val="single" w:sz="4" w:space="0" w:color="auto"/>
              <w:left w:val="single" w:sz="4" w:space="0" w:color="auto"/>
              <w:bottom w:val="single" w:sz="4" w:space="0" w:color="auto"/>
              <w:right w:val="single" w:sz="4" w:space="0" w:color="auto"/>
            </w:tcBorders>
          </w:tcPr>
          <w:p w:rsidR="0079046F" w:rsidRPr="00ED1865" w:rsidRDefault="00CC1198" w:rsidP="00CC1198">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ГХБД + неизвестно</w:t>
            </w:r>
          </w:p>
        </w:tc>
        <w:tc>
          <w:tcPr>
            <w:tcW w:w="2160" w:type="dxa"/>
            <w:tcBorders>
              <w:top w:val="single" w:sz="4" w:space="0" w:color="auto"/>
              <w:left w:val="single" w:sz="4" w:space="0" w:color="auto"/>
              <w:bottom w:val="single" w:sz="4" w:space="0" w:color="auto"/>
              <w:right w:val="single" w:sz="4" w:space="0" w:color="auto"/>
            </w:tcBorders>
          </w:tcPr>
          <w:p w:rsidR="0079046F" w:rsidRPr="00ED1865" w:rsidRDefault="0079046F" w:rsidP="00141DC4">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Производство трансформаторных масел</w:t>
            </w:r>
          </w:p>
        </w:tc>
        <w:tc>
          <w:tcPr>
            <w:tcW w:w="2725" w:type="dxa"/>
            <w:tcBorders>
              <w:top w:val="single" w:sz="4" w:space="0" w:color="auto"/>
              <w:left w:val="single" w:sz="4" w:space="0" w:color="auto"/>
              <w:bottom w:val="single" w:sz="4" w:space="0" w:color="auto"/>
              <w:right w:val="single" w:sz="4" w:space="0" w:color="auto"/>
            </w:tcBorders>
          </w:tcPr>
          <w:p w:rsidR="0079046F" w:rsidRPr="00ED1865" w:rsidRDefault="00141DC4" w:rsidP="00B07BE3">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Трансформаторные масла</w:t>
            </w:r>
          </w:p>
        </w:tc>
        <w:tc>
          <w:tcPr>
            <w:tcW w:w="1843" w:type="dxa"/>
            <w:vMerge w:val="restart"/>
            <w:tcBorders>
              <w:top w:val="single" w:sz="4" w:space="0" w:color="auto"/>
              <w:left w:val="single" w:sz="4" w:space="0" w:color="auto"/>
              <w:bottom w:val="single" w:sz="4" w:space="0" w:color="auto"/>
              <w:right w:val="single" w:sz="4" w:space="0" w:color="auto"/>
            </w:tcBorders>
          </w:tcPr>
          <w:p w:rsidR="0079046F" w:rsidRPr="00ED1865" w:rsidRDefault="0079046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79046F" w:rsidRPr="00ED1865" w:rsidRDefault="0079046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p w:rsidR="0079046F" w:rsidRPr="00ED1865" w:rsidRDefault="0079046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Твердые отходы</w:t>
            </w:r>
          </w:p>
          <w:p w:rsidR="0079046F" w:rsidRPr="00ED1865" w:rsidRDefault="0079046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 xml:space="preserve">Фильтрат со свалок </w:t>
            </w:r>
          </w:p>
          <w:p w:rsidR="0079046F" w:rsidRPr="00ED1865" w:rsidRDefault="00DC2B4C"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Промышленные и городские сточные воды</w:t>
            </w:r>
          </w:p>
          <w:p w:rsidR="0079046F" w:rsidRPr="00ED1865" w:rsidRDefault="0079046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Осадок от очистки сточных вод</w:t>
            </w:r>
          </w:p>
          <w:p w:rsidR="00A40646" w:rsidRPr="00ED1865" w:rsidRDefault="0079046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 xml:space="preserve">Воздух </w:t>
            </w:r>
          </w:p>
        </w:tc>
      </w:tr>
      <w:tr w:rsidR="00F547DF" w:rsidRPr="00ED1865" w:rsidTr="000142CD">
        <w:trPr>
          <w:cantSplit/>
          <w:trHeight w:val="605"/>
        </w:trPr>
        <w:tc>
          <w:tcPr>
            <w:tcW w:w="1548" w:type="dxa"/>
            <w:vMerge/>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ГХБД + неизвестно</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Производство жидких теплоносителей</w:t>
            </w: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Жидкие теплоносители</w:t>
            </w:r>
          </w:p>
        </w:tc>
        <w:tc>
          <w:tcPr>
            <w:tcW w:w="1843" w:type="dxa"/>
            <w:vMerge/>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176"/>
                <w:tab w:val="left" w:pos="1247"/>
                <w:tab w:val="left" w:pos="1871"/>
              </w:tabs>
              <w:spacing w:after="0"/>
              <w:ind w:left="0"/>
              <w:rPr>
                <w:rFonts w:ascii="Times New Roman" w:hAnsi="Times New Roman" w:cs="Times New Roman"/>
              </w:rPr>
            </w:pPr>
          </w:p>
        </w:tc>
      </w:tr>
      <w:tr w:rsidR="00F547DF" w:rsidRPr="00ED1865" w:rsidTr="000142CD">
        <w:trPr>
          <w:cantSplit/>
          <w:trHeight w:val="699"/>
        </w:trPr>
        <w:tc>
          <w:tcPr>
            <w:tcW w:w="1548" w:type="dxa"/>
            <w:vMerge/>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ГХБД + неизвестно</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Производство фторсодержащих гидравлических жидкостей</w:t>
            </w: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rPr>
            </w:pPr>
            <w:r>
              <w:rPr>
                <w:rFonts w:ascii="Times New Roman" w:hAnsi="Times New Roman"/>
              </w:rPr>
              <w:t>Гидравлические жидкости (ГХБД остатки неизвестны)</w:t>
            </w:r>
          </w:p>
        </w:tc>
        <w:tc>
          <w:tcPr>
            <w:tcW w:w="1843" w:type="dxa"/>
            <w:vMerge/>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176"/>
                <w:tab w:val="left" w:pos="1247"/>
                <w:tab w:val="left" w:pos="1871"/>
              </w:tabs>
              <w:spacing w:after="0"/>
              <w:ind w:left="0"/>
              <w:rPr>
                <w:rFonts w:ascii="Times New Roman" w:hAnsi="Times New Roman" w:cs="Times New Roman"/>
              </w:rPr>
            </w:pPr>
          </w:p>
        </w:tc>
      </w:tr>
      <w:tr w:rsidR="00F547DF" w:rsidRPr="00ED1865" w:rsidTr="000142CD">
        <w:trPr>
          <w:cantSplit/>
          <w:trHeight w:val="833"/>
        </w:trPr>
        <w:tc>
          <w:tcPr>
            <w:tcW w:w="1548" w:type="dxa"/>
            <w:vMerge/>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
              <w:tabs>
                <w:tab w:val="left" w:pos="624"/>
                <w:tab w:val="left" w:pos="1247"/>
                <w:tab w:val="left" w:pos="1871"/>
              </w:tabs>
              <w:spacing w:after="0"/>
              <w:ind w:left="113" w:right="11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Неизвестно</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Растворитель в производстве резины и эластомеров</w:t>
            </w: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Остатки ГХБД неизвестны</w:t>
            </w:r>
          </w:p>
        </w:tc>
        <w:tc>
          <w:tcPr>
            <w:tcW w:w="1843" w:type="dxa"/>
            <w:vMerge/>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rPr>
            </w:pPr>
          </w:p>
        </w:tc>
      </w:tr>
      <w:tr w:rsidR="00F547DF" w:rsidRPr="00ED1865" w:rsidTr="00A93B29">
        <w:trPr>
          <w:cantSplit/>
          <w:trHeight w:val="420"/>
        </w:trPr>
        <w:tc>
          <w:tcPr>
            <w:tcW w:w="1548" w:type="dxa"/>
            <w:vMerge/>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
              <w:tabs>
                <w:tab w:val="left" w:pos="624"/>
                <w:tab w:val="left" w:pos="1247"/>
                <w:tab w:val="left" w:pos="1871"/>
              </w:tabs>
              <w:spacing w:after="0"/>
              <w:ind w:left="113" w:right="11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Cs/>
                <w:color w:val="4F81BD"/>
              </w:rPr>
            </w:pPr>
            <w:r>
              <w:rPr>
                <w:rFonts w:ascii="Times New Roman" w:hAnsi="Times New Roman"/>
              </w:rPr>
              <w:t xml:space="preserve"> ГХБД + неизвестно</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Производство  препаратов для защиты растений на основе ГХБД</w:t>
            </w: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Инсектициды и фунгициды на основе ГХБД</w:t>
            </w:r>
          </w:p>
        </w:tc>
        <w:tc>
          <w:tcPr>
            <w:tcW w:w="1843" w:type="dxa"/>
            <w:vMerge/>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rPr>
            </w:pPr>
          </w:p>
        </w:tc>
      </w:tr>
      <w:tr w:rsidR="00F547DF" w:rsidRPr="00ED1865">
        <w:trPr>
          <w:cantSplit/>
          <w:trHeight w:val="357"/>
        </w:trPr>
        <w:tc>
          <w:tcPr>
            <w:tcW w:w="10076" w:type="dxa"/>
            <w:gridSpan w:val="5"/>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jc w:val="center"/>
              <w:rPr>
                <w:rFonts w:ascii="Times New Roman" w:hAnsi="Times New Roman" w:cs="Times New Roman"/>
                <w:b/>
                <w:bCs/>
                <w:i/>
                <w:iCs/>
                <w:color w:val="4F81BD"/>
              </w:rPr>
            </w:pPr>
            <w:r>
              <w:rPr>
                <w:rFonts w:ascii="Times New Roman" w:hAnsi="Times New Roman"/>
                <w:b/>
              </w:rPr>
              <w:t>ИСПОЛЬЗОВАНИЕ ПРОДУКТОВ И ИЗДЕЛИЙ, СОДЕРЖАЩИХ ГХБД</w:t>
            </w:r>
          </w:p>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(Приведенные ниже графы содержат изделия, которые стали отходами. Такие отходы также могут быть произведены на производственных объектах)</w:t>
            </w:r>
          </w:p>
        </w:tc>
      </w:tr>
      <w:tr w:rsidR="00F547DF" w:rsidRPr="00ED1865" w:rsidTr="00170E41">
        <w:trPr>
          <w:cantSplit/>
          <w:trHeight w:val="631"/>
        </w:trPr>
        <w:tc>
          <w:tcPr>
            <w:tcW w:w="1548" w:type="dxa"/>
            <w:vMerge w:val="restart"/>
            <w:tcBorders>
              <w:top w:val="single" w:sz="4" w:space="0" w:color="auto"/>
              <w:left w:val="single" w:sz="4" w:space="0" w:color="auto"/>
              <w:right w:val="single" w:sz="4" w:space="0" w:color="auto"/>
            </w:tcBorders>
            <w:textDirection w:val="btLr"/>
          </w:tcPr>
          <w:p w:rsidR="00F547DF" w:rsidRPr="00ED1865" w:rsidRDefault="00F547DF" w:rsidP="00787C4A">
            <w:pPr>
              <w:pStyle w:val="paralevel1"/>
              <w:tabs>
                <w:tab w:val="left" w:pos="624"/>
                <w:tab w:val="left" w:pos="1247"/>
                <w:tab w:val="left" w:pos="1871"/>
              </w:tabs>
              <w:spacing w:after="0"/>
              <w:ind w:left="113" w:right="113"/>
              <w:jc w:val="center"/>
              <w:rPr>
                <w:rFonts w:ascii="Times New Roman" w:hAnsi="Times New Roman" w:cs="Times New Roman"/>
                <w:b/>
                <w:bCs/>
                <w:i/>
                <w:iCs/>
                <w:color w:val="4F81BD"/>
              </w:rPr>
            </w:pPr>
            <w:r>
              <w:rPr>
                <w:rFonts w:ascii="Times New Roman" w:hAnsi="Times New Roman"/>
                <w:b/>
              </w:rPr>
              <w:t xml:space="preserve">Электрическое оборудование </w:t>
            </w: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Трансформаторные масла</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rsidR="00F547DF" w:rsidRPr="00ED1865" w:rsidRDefault="00F547DF" w:rsidP="00F547DF">
            <w:pPr>
              <w:pStyle w:val="paralevel1"/>
              <w:tabs>
                <w:tab w:val="left" w:pos="624"/>
                <w:tab w:val="left" w:pos="1247"/>
                <w:tab w:val="left" w:pos="1871"/>
              </w:tabs>
              <w:adjustRightInd w:val="0"/>
              <w:snapToGrid w:val="0"/>
              <w:spacing w:after="0"/>
              <w:ind w:left="0"/>
              <w:rPr>
                <w:rFonts w:ascii="Times New Roman" w:hAnsi="Times New Roman" w:cs="Times New Roman"/>
                <w:i/>
                <w:iCs/>
                <w:color w:val="4F81BD"/>
              </w:rPr>
            </w:pPr>
            <w:r>
              <w:rPr>
                <w:rFonts w:ascii="Times New Roman" w:hAnsi="Times New Roman"/>
              </w:rPr>
              <w:t xml:space="preserve">Отходы трансформаторных масел, загрязненные трансформаторы </w:t>
            </w:r>
          </w:p>
        </w:tc>
        <w:tc>
          <w:tcPr>
            <w:tcW w:w="1843" w:type="dxa"/>
            <w:vMerge w:val="restart"/>
            <w:tcBorders>
              <w:top w:val="single" w:sz="4" w:space="0" w:color="auto"/>
              <w:left w:val="single" w:sz="4" w:space="0" w:color="auto"/>
              <w:right w:val="single" w:sz="4" w:space="0" w:color="auto"/>
            </w:tcBorders>
          </w:tcPr>
          <w:p w:rsidR="00F547DF" w:rsidRPr="00ED1865" w:rsidRDefault="00F547D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Твердые отходы</w:t>
            </w:r>
          </w:p>
          <w:p w:rsidR="00F547DF" w:rsidRPr="002008CA" w:rsidRDefault="00F547DF" w:rsidP="002008CA">
            <w:pPr>
              <w:pStyle w:val="paralevel1"/>
              <w:numPr>
                <w:ilvl w:val="0"/>
                <w:numId w:val="45"/>
              </w:numPr>
              <w:tabs>
                <w:tab w:val="left" w:pos="176"/>
                <w:tab w:val="left" w:pos="1247"/>
                <w:tab w:val="left" w:pos="1871"/>
              </w:tabs>
              <w:adjustRightInd w:val="0"/>
              <w:snapToGrid w:val="0"/>
              <w:spacing w:after="0"/>
              <w:ind w:left="272" w:hanging="272"/>
              <w:rPr>
                <w:rFonts w:ascii="Times New Roman" w:hAnsi="Times New Roman"/>
              </w:rPr>
            </w:pPr>
            <w:r>
              <w:rPr>
                <w:rFonts w:ascii="Times New Roman" w:hAnsi="Times New Roman"/>
              </w:rPr>
              <w:t xml:space="preserve">Фильтрат со свалок </w:t>
            </w:r>
          </w:p>
          <w:p w:rsidR="002008CA" w:rsidRPr="002008CA" w:rsidRDefault="00F547DF" w:rsidP="002008CA">
            <w:pPr>
              <w:pStyle w:val="paralevel1"/>
              <w:numPr>
                <w:ilvl w:val="0"/>
                <w:numId w:val="45"/>
              </w:numPr>
              <w:tabs>
                <w:tab w:val="left" w:pos="176"/>
                <w:tab w:val="left" w:pos="1247"/>
                <w:tab w:val="left" w:pos="1871"/>
              </w:tabs>
              <w:adjustRightInd w:val="0"/>
              <w:snapToGrid w:val="0"/>
              <w:spacing w:after="0"/>
              <w:ind w:left="272" w:hanging="272"/>
              <w:rPr>
                <w:rFonts w:ascii="Times New Roman" w:hAnsi="Times New Roman"/>
              </w:rPr>
            </w:pPr>
            <w:r>
              <w:rPr>
                <w:rFonts w:ascii="Times New Roman" w:hAnsi="Times New Roman"/>
              </w:rPr>
              <w:t>Жидкие промышленные отходы</w:t>
            </w:r>
          </w:p>
          <w:p w:rsidR="00F547DF" w:rsidRPr="002008CA" w:rsidRDefault="00F547DF" w:rsidP="002008CA">
            <w:pPr>
              <w:pStyle w:val="paralevel1"/>
              <w:numPr>
                <w:ilvl w:val="0"/>
                <w:numId w:val="45"/>
              </w:numPr>
              <w:tabs>
                <w:tab w:val="left" w:pos="176"/>
                <w:tab w:val="left" w:pos="1247"/>
                <w:tab w:val="left" w:pos="1871"/>
              </w:tabs>
              <w:adjustRightInd w:val="0"/>
              <w:snapToGrid w:val="0"/>
              <w:spacing w:after="0"/>
              <w:ind w:left="272" w:hanging="272"/>
              <w:rPr>
                <w:rFonts w:ascii="Times New Roman" w:hAnsi="Times New Roman"/>
              </w:rPr>
            </w:pPr>
            <w:r>
              <w:rPr>
                <w:rFonts w:ascii="Times New Roman" w:hAnsi="Times New Roman"/>
              </w:rPr>
              <w:t>Осадок от очистки сточных вод</w:t>
            </w:r>
          </w:p>
          <w:p w:rsidR="00F547DF" w:rsidRPr="002008CA" w:rsidRDefault="00F547DF" w:rsidP="002008CA">
            <w:pPr>
              <w:pStyle w:val="paralevel1"/>
              <w:numPr>
                <w:ilvl w:val="0"/>
                <w:numId w:val="45"/>
              </w:numPr>
              <w:tabs>
                <w:tab w:val="left" w:pos="176"/>
                <w:tab w:val="left" w:pos="1247"/>
                <w:tab w:val="left" w:pos="1871"/>
              </w:tabs>
              <w:spacing w:after="0"/>
              <w:ind w:left="272" w:hanging="272"/>
              <w:rPr>
                <w:rFonts w:ascii="Times New Roman" w:hAnsi="Times New Roman"/>
              </w:rPr>
            </w:pPr>
            <w:r>
              <w:rPr>
                <w:rFonts w:ascii="Times New Roman" w:hAnsi="Times New Roman"/>
              </w:rPr>
              <w:t xml:space="preserve">Воздух </w:t>
            </w:r>
          </w:p>
          <w:p w:rsidR="00F547DF" w:rsidRPr="00ED1865" w:rsidRDefault="00F547DF" w:rsidP="00692FDE">
            <w:pPr>
              <w:pStyle w:val="paralevel1"/>
              <w:tabs>
                <w:tab w:val="left" w:pos="176"/>
                <w:tab w:val="left" w:pos="1247"/>
                <w:tab w:val="left" w:pos="1871"/>
              </w:tabs>
              <w:spacing w:after="0"/>
              <w:ind w:left="360"/>
              <w:rPr>
                <w:rFonts w:ascii="Times New Roman" w:hAnsi="Times New Roman" w:cs="Times New Roman"/>
                <w:iCs/>
              </w:rPr>
            </w:pPr>
          </w:p>
          <w:p w:rsidR="00F547DF" w:rsidRPr="00ED1865" w:rsidRDefault="00F547DF" w:rsidP="00692FDE">
            <w:pPr>
              <w:pStyle w:val="paralevel1"/>
              <w:tabs>
                <w:tab w:val="left" w:pos="176"/>
                <w:tab w:val="left" w:pos="1247"/>
                <w:tab w:val="left" w:pos="1871"/>
              </w:tabs>
              <w:adjustRightInd w:val="0"/>
              <w:snapToGrid w:val="0"/>
              <w:spacing w:after="0"/>
              <w:ind w:left="360"/>
              <w:rPr>
                <w:rFonts w:ascii="Times New Roman" w:hAnsi="Times New Roman" w:cs="Times New Roman"/>
                <w:iCs/>
              </w:rPr>
            </w:pPr>
          </w:p>
        </w:tc>
      </w:tr>
      <w:tr w:rsidR="00F547DF" w:rsidRPr="00ED1865" w:rsidTr="00C44779">
        <w:trPr>
          <w:cantSplit/>
          <w:trHeight w:val="631"/>
        </w:trPr>
        <w:tc>
          <w:tcPr>
            <w:tcW w:w="1548" w:type="dxa"/>
            <w:vMerge/>
            <w:tcBorders>
              <w:left w:val="single" w:sz="4" w:space="0" w:color="auto"/>
              <w:right w:val="single" w:sz="4" w:space="0" w:color="auto"/>
            </w:tcBorders>
            <w:textDirection w:val="btLr"/>
          </w:tcPr>
          <w:p w:rsidR="00F547DF" w:rsidRPr="00ED1865"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eastAsia="SimSun" w:hAnsi="Times New Roman" w:cs="Times New Roman"/>
              </w:rPr>
            </w:pPr>
            <w:r>
              <w:rPr>
                <w:rFonts w:ascii="Times New Roman" w:hAnsi="Times New Roman"/>
              </w:rPr>
              <w:t>Гидравлические жидкости</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rsidR="00F547DF" w:rsidRPr="00ED1865" w:rsidRDefault="00F547DF" w:rsidP="00F547DF">
            <w:pPr>
              <w:pStyle w:val="paralevel1"/>
              <w:tabs>
                <w:tab w:val="left" w:pos="272"/>
                <w:tab w:val="left" w:pos="1247"/>
                <w:tab w:val="left" w:pos="1871"/>
              </w:tabs>
              <w:adjustRightInd w:val="0"/>
              <w:snapToGrid w:val="0"/>
              <w:spacing w:after="0"/>
              <w:ind w:left="0"/>
              <w:rPr>
                <w:rFonts w:ascii="Times New Roman" w:hAnsi="Times New Roman" w:cs="Times New Roman"/>
                <w:i/>
                <w:iCs/>
                <w:color w:val="4F81BD"/>
              </w:rPr>
            </w:pPr>
            <w:r>
              <w:rPr>
                <w:rFonts w:ascii="Times New Roman" w:hAnsi="Times New Roman"/>
              </w:rPr>
              <w:t>Отходы гидравлических жидкостей, загрязненное гидравлическое оборудование</w:t>
            </w:r>
          </w:p>
        </w:tc>
        <w:tc>
          <w:tcPr>
            <w:tcW w:w="1843" w:type="dxa"/>
            <w:vMerge/>
            <w:tcBorders>
              <w:left w:val="single" w:sz="4" w:space="0" w:color="auto"/>
              <w:right w:val="single" w:sz="4" w:space="0" w:color="auto"/>
            </w:tcBorders>
          </w:tcPr>
          <w:p w:rsidR="00F547DF" w:rsidRPr="00ED1865" w:rsidRDefault="00F547DF" w:rsidP="00A61946">
            <w:pPr>
              <w:pStyle w:val="paralevel1"/>
              <w:tabs>
                <w:tab w:val="left" w:pos="176"/>
                <w:tab w:val="left" w:pos="1247"/>
                <w:tab w:val="left" w:pos="1871"/>
              </w:tabs>
              <w:adjustRightInd w:val="0"/>
              <w:snapToGrid w:val="0"/>
              <w:spacing w:after="0"/>
              <w:ind w:left="0"/>
              <w:rPr>
                <w:rFonts w:ascii="Times New Roman" w:hAnsi="Times New Roman" w:cs="Times New Roman"/>
              </w:rPr>
            </w:pPr>
          </w:p>
        </w:tc>
      </w:tr>
      <w:tr w:rsidR="00F547DF" w:rsidRPr="00ED1865" w:rsidTr="00A61946">
        <w:trPr>
          <w:cantSplit/>
          <w:trHeight w:val="631"/>
        </w:trPr>
        <w:tc>
          <w:tcPr>
            <w:tcW w:w="1548" w:type="dxa"/>
            <w:vMerge/>
            <w:tcBorders>
              <w:left w:val="single" w:sz="4" w:space="0" w:color="auto"/>
              <w:right w:val="single" w:sz="4" w:space="0" w:color="auto"/>
            </w:tcBorders>
            <w:textDirection w:val="btLr"/>
          </w:tcPr>
          <w:p w:rsidR="00F547DF" w:rsidRPr="00ED1865"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eastAsia="SimSun" w:hAnsi="Times New Roman" w:cs="Times New Roman"/>
              </w:rPr>
            </w:pPr>
            <w:r>
              <w:rPr>
                <w:rFonts w:ascii="Times New Roman" w:hAnsi="Times New Roman"/>
              </w:rPr>
              <w:t xml:space="preserve"> Гироскопы</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rsidR="00F547DF" w:rsidRPr="00ED1865" w:rsidRDefault="00F547DF" w:rsidP="00F547DF">
            <w:pPr>
              <w:pStyle w:val="paralevel1"/>
              <w:tabs>
                <w:tab w:val="left" w:pos="272"/>
                <w:tab w:val="left" w:pos="1247"/>
                <w:tab w:val="left" w:pos="1871"/>
              </w:tabs>
              <w:adjustRightInd w:val="0"/>
              <w:snapToGrid w:val="0"/>
              <w:spacing w:after="0"/>
              <w:ind w:left="0"/>
              <w:rPr>
                <w:rFonts w:ascii="Times New Roman" w:hAnsi="Times New Roman" w:cs="Times New Roman"/>
              </w:rPr>
            </w:pPr>
            <w:r>
              <w:rPr>
                <w:rFonts w:ascii="Times New Roman" w:hAnsi="Times New Roman"/>
              </w:rPr>
              <w:t>Отходы жидкостей гироскопов, загрязненное оборудование</w:t>
            </w:r>
          </w:p>
        </w:tc>
        <w:tc>
          <w:tcPr>
            <w:tcW w:w="1843" w:type="dxa"/>
            <w:vMerge/>
            <w:tcBorders>
              <w:left w:val="single" w:sz="4" w:space="0" w:color="auto"/>
              <w:right w:val="single" w:sz="4" w:space="0" w:color="auto"/>
            </w:tcBorders>
          </w:tcPr>
          <w:p w:rsidR="00F547DF" w:rsidRPr="00ED1865" w:rsidRDefault="00F547DF" w:rsidP="00A61946">
            <w:pPr>
              <w:pStyle w:val="paralevel1"/>
              <w:tabs>
                <w:tab w:val="left" w:pos="176"/>
                <w:tab w:val="left" w:pos="1247"/>
                <w:tab w:val="left" w:pos="1871"/>
              </w:tabs>
              <w:adjustRightInd w:val="0"/>
              <w:snapToGrid w:val="0"/>
              <w:spacing w:after="0"/>
              <w:ind w:left="0"/>
              <w:rPr>
                <w:rFonts w:ascii="Times New Roman" w:hAnsi="Times New Roman" w:cs="Times New Roman"/>
              </w:rPr>
            </w:pPr>
          </w:p>
        </w:tc>
      </w:tr>
      <w:tr w:rsidR="00F547DF" w:rsidRPr="00ED1865" w:rsidTr="00AB130C">
        <w:trPr>
          <w:cantSplit/>
          <w:trHeight w:val="1289"/>
        </w:trPr>
        <w:tc>
          <w:tcPr>
            <w:tcW w:w="1548" w:type="dxa"/>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
              <w:tabs>
                <w:tab w:val="left" w:pos="624"/>
                <w:tab w:val="left" w:pos="1247"/>
                <w:tab w:val="left" w:pos="1871"/>
              </w:tabs>
              <w:spacing w:after="0"/>
              <w:ind w:left="113" w:right="113"/>
              <w:rPr>
                <w:rFonts w:ascii="Times New Roman" w:hAnsi="Times New Roman" w:cs="Times New Roman"/>
                <w:b/>
                <w:bCs/>
                <w:i/>
                <w:iCs/>
                <w:color w:val="4F81BD"/>
              </w:rPr>
            </w:pPr>
          </w:p>
          <w:p w:rsidR="00F547DF" w:rsidRPr="00ED1865"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i/>
                <w:iCs/>
                <w:color w:val="4F81BD"/>
              </w:rPr>
            </w:pPr>
            <w:r>
              <w:rPr>
                <w:rFonts w:ascii="Times New Roman" w:hAnsi="Times New Roman"/>
                <w:b/>
              </w:rPr>
              <w:t>Сельскохозяйственные химикаты</w:t>
            </w:r>
          </w:p>
          <w:p w:rsidR="00F547DF" w:rsidRPr="00ED1865" w:rsidRDefault="00F547DF" w:rsidP="00F547DF">
            <w:pPr>
              <w:pStyle w:val="paralevel1"/>
              <w:tabs>
                <w:tab w:val="left" w:pos="624"/>
                <w:tab w:val="left" w:pos="1247"/>
                <w:tab w:val="left" w:pos="1871"/>
              </w:tabs>
              <w:spacing w:after="0"/>
              <w:ind w:left="113" w:right="113"/>
              <w:rPr>
                <w:rFonts w:ascii="Times New Roman" w:hAnsi="Times New Roman" w:cs="Times New Roman"/>
                <w:b/>
                <w:bCs/>
                <w:i/>
                <w:iCs/>
                <w:color w:val="4F81BD"/>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rPr>
                <w:rFonts w:ascii="Times New Roman" w:hAnsi="Times New Roman"/>
              </w:rPr>
              <w:t>Сельскохозяйственные инсектициды и фунгициды</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
              <w:tabs>
                <w:tab w:val="left" w:pos="624"/>
                <w:tab w:val="left" w:pos="1247"/>
                <w:tab w:val="left" w:pos="1871"/>
              </w:tabs>
              <w:spacing w:after="0"/>
              <w:ind w:left="0"/>
              <w:rPr>
                <w:rFonts w:ascii="Times New Roman" w:hAnsi="Times New Roman" w:cs="Times New Roman"/>
                <w:i/>
                <w:iCs/>
                <w:color w:val="4F81BD"/>
              </w:rPr>
            </w:pPr>
            <w:r>
              <w:t xml:space="preserve">Отходы устаревших пестицидов </w:t>
            </w:r>
            <w:r>
              <w:rPr>
                <w:rFonts w:ascii="Times New Roman" w:hAnsi="Times New Roman"/>
              </w:rPr>
              <w:t xml:space="preserve">(см. ЮНЕП, </w:t>
            </w:r>
            <w:r w:rsidR="009E5A01" w:rsidRPr="009E5A01">
              <w:rPr>
                <w:rFonts w:ascii="Times New Roman" w:hAnsi="Times New Roman"/>
              </w:rPr>
              <w:t>2</w:t>
            </w:r>
            <w:r w:rsidR="009E5A01" w:rsidRPr="00B164AA">
              <w:rPr>
                <w:rFonts w:ascii="Times New Roman" w:hAnsi="Times New Roman"/>
              </w:rPr>
              <w:t>017</w:t>
            </w:r>
            <w:r w:rsidR="009E5A01">
              <w:rPr>
                <w:rFonts w:ascii="Times New Roman" w:hAnsi="Times New Roman"/>
                <w:lang w:val="fr-CH"/>
              </w:rPr>
              <w:t>b</w:t>
            </w:r>
            <w:r>
              <w:rPr>
                <w:rFonts w:ascii="Times New Roman" w:hAnsi="Times New Roman"/>
              </w:rPr>
              <w:t>)</w:t>
            </w:r>
          </w:p>
        </w:tc>
        <w:tc>
          <w:tcPr>
            <w:tcW w:w="1843" w:type="dxa"/>
            <w:vMerge/>
            <w:tcBorders>
              <w:left w:val="single" w:sz="4" w:space="0" w:color="auto"/>
              <w:right w:val="single" w:sz="4" w:space="0" w:color="auto"/>
            </w:tcBorders>
          </w:tcPr>
          <w:p w:rsidR="00F547DF" w:rsidRPr="00ED1865" w:rsidRDefault="00F547DF" w:rsidP="00F547DF">
            <w:pPr>
              <w:pStyle w:val="paralevel1"/>
              <w:tabs>
                <w:tab w:val="left" w:pos="176"/>
                <w:tab w:val="left" w:pos="1247"/>
                <w:tab w:val="left" w:pos="1871"/>
              </w:tabs>
              <w:adjustRightInd w:val="0"/>
              <w:snapToGrid w:val="0"/>
              <w:spacing w:after="0"/>
              <w:ind w:left="0"/>
              <w:rPr>
                <w:rFonts w:ascii="Times New Roman" w:hAnsi="Times New Roman" w:cs="Times New Roman"/>
                <w:i/>
                <w:iCs/>
                <w:color w:val="4F81BD"/>
              </w:rPr>
            </w:pPr>
          </w:p>
        </w:tc>
      </w:tr>
      <w:tr w:rsidR="00AB130C" w:rsidRPr="00ED1865" w:rsidTr="00AB130C">
        <w:trPr>
          <w:cantSplit/>
          <w:trHeight w:val="403"/>
        </w:trPr>
        <w:tc>
          <w:tcPr>
            <w:tcW w:w="10076" w:type="dxa"/>
            <w:gridSpan w:val="5"/>
            <w:tcBorders>
              <w:top w:val="single" w:sz="4" w:space="0" w:color="auto"/>
              <w:left w:val="single" w:sz="4" w:space="0" w:color="auto"/>
              <w:bottom w:val="single" w:sz="4" w:space="0" w:color="auto"/>
              <w:right w:val="single" w:sz="4" w:space="0" w:color="auto"/>
            </w:tcBorders>
          </w:tcPr>
          <w:p w:rsidR="00AB130C" w:rsidRPr="00ED1865" w:rsidRDefault="00AB130C" w:rsidP="00AB130C">
            <w:pPr>
              <w:pStyle w:val="paralevel1"/>
              <w:tabs>
                <w:tab w:val="left" w:pos="624"/>
                <w:tab w:val="left" w:pos="1247"/>
                <w:tab w:val="left" w:pos="1871"/>
              </w:tabs>
              <w:spacing w:after="0"/>
              <w:ind w:left="0"/>
              <w:jc w:val="center"/>
              <w:rPr>
                <w:rFonts w:ascii="Times New Roman" w:hAnsi="Times New Roman" w:cs="Times New Roman"/>
                <w:b/>
                <w:bCs/>
              </w:rPr>
            </w:pPr>
            <w:r>
              <w:rPr>
                <w:rFonts w:ascii="Times New Roman" w:hAnsi="Times New Roman"/>
                <w:b/>
              </w:rPr>
              <w:t>Процессы сжигания</w:t>
            </w:r>
          </w:p>
        </w:tc>
      </w:tr>
      <w:tr w:rsidR="00AB130C" w:rsidRPr="00ED1865" w:rsidTr="00F547DF">
        <w:trPr>
          <w:cantSplit/>
          <w:trHeight w:val="1289"/>
        </w:trPr>
        <w:tc>
          <w:tcPr>
            <w:tcW w:w="1548" w:type="dxa"/>
            <w:tcBorders>
              <w:top w:val="single" w:sz="4" w:space="0" w:color="auto"/>
              <w:left w:val="single" w:sz="4" w:space="0" w:color="auto"/>
              <w:right w:val="single" w:sz="4" w:space="0" w:color="auto"/>
            </w:tcBorders>
            <w:textDirection w:val="btLr"/>
          </w:tcPr>
          <w:p w:rsidR="00AB130C" w:rsidRPr="00ED1865" w:rsidRDefault="00AB130C" w:rsidP="00597C12">
            <w:pPr>
              <w:pStyle w:val="paralevel1"/>
              <w:tabs>
                <w:tab w:val="left" w:pos="624"/>
                <w:tab w:val="left" w:pos="1247"/>
                <w:tab w:val="left" w:pos="1871"/>
              </w:tabs>
              <w:spacing w:after="0"/>
              <w:ind w:left="113" w:right="113"/>
              <w:jc w:val="center"/>
              <w:rPr>
                <w:rFonts w:ascii="Times New Roman" w:hAnsi="Times New Roman" w:cs="Times New Roman"/>
                <w:b/>
                <w:bCs/>
                <w:iCs/>
              </w:rPr>
            </w:pPr>
            <w:r>
              <w:rPr>
                <w:rFonts w:ascii="Times New Roman" w:hAnsi="Times New Roman"/>
                <w:b/>
              </w:rPr>
              <w:t>Сжигание отходов</w:t>
            </w:r>
          </w:p>
        </w:tc>
        <w:tc>
          <w:tcPr>
            <w:tcW w:w="1800" w:type="dxa"/>
            <w:tcBorders>
              <w:top w:val="single" w:sz="4" w:space="0" w:color="auto"/>
              <w:left w:val="single" w:sz="4" w:space="0" w:color="auto"/>
              <w:bottom w:val="single" w:sz="4" w:space="0" w:color="auto"/>
              <w:right w:val="single" w:sz="4" w:space="0" w:color="auto"/>
            </w:tcBorders>
          </w:tcPr>
          <w:p w:rsidR="00AB130C" w:rsidRPr="00ED1865" w:rsidRDefault="00AB130C" w:rsidP="00F547DF">
            <w:pPr>
              <w:pStyle w:val="paralevel1"/>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AB130C" w:rsidRPr="00ED1865" w:rsidRDefault="00AB130C" w:rsidP="00F547DF">
            <w:pPr>
              <w:pStyle w:val="paralevel1"/>
              <w:tabs>
                <w:tab w:val="left" w:pos="624"/>
                <w:tab w:val="left" w:pos="1247"/>
                <w:tab w:val="left" w:pos="1871"/>
              </w:tabs>
              <w:spacing w:after="0"/>
              <w:ind w:left="0"/>
              <w:rPr>
                <w:rFonts w:ascii="Times New Roman" w:hAnsi="Times New Roman" w:cs="Times New Roman"/>
                <w:iCs/>
              </w:rPr>
            </w:pPr>
            <w:r>
              <w:rPr>
                <w:rFonts w:ascii="Times New Roman" w:hAnsi="Times New Roman"/>
              </w:rPr>
              <w:t>Сжигание отходов ГХБД от производства хлорированных растворителей</w:t>
            </w:r>
          </w:p>
          <w:p w:rsidR="00AB130C" w:rsidRPr="00ED1865" w:rsidRDefault="00AB130C" w:rsidP="00F547DF">
            <w:pPr>
              <w:pStyle w:val="paralevel1"/>
              <w:tabs>
                <w:tab w:val="left" w:pos="624"/>
                <w:tab w:val="left" w:pos="1247"/>
                <w:tab w:val="left" w:pos="1871"/>
              </w:tabs>
              <w:spacing w:after="0"/>
              <w:ind w:left="0"/>
              <w:rPr>
                <w:rFonts w:ascii="Times New Roman" w:hAnsi="Times New Roman" w:cs="Times New Roman"/>
                <w:iCs/>
              </w:rPr>
            </w:pPr>
          </w:p>
          <w:p w:rsidR="00AB130C" w:rsidRPr="00ED1865" w:rsidRDefault="00AB130C" w:rsidP="00294EBF">
            <w:pPr>
              <w:pStyle w:val="paralevel1"/>
              <w:tabs>
                <w:tab w:val="left" w:pos="624"/>
                <w:tab w:val="left" w:pos="1247"/>
                <w:tab w:val="left" w:pos="1871"/>
              </w:tabs>
              <w:spacing w:after="0"/>
              <w:ind w:left="0"/>
              <w:rPr>
                <w:rFonts w:ascii="Times New Roman" w:hAnsi="Times New Roman" w:cs="Times New Roman"/>
                <w:iCs/>
              </w:rPr>
            </w:pPr>
            <w:r>
              <w:rPr>
                <w:rFonts w:ascii="Times New Roman" w:hAnsi="Times New Roman"/>
              </w:rPr>
              <w:t>Сжигание бытовых, медицинских и опасных отходов</w:t>
            </w:r>
          </w:p>
        </w:tc>
        <w:tc>
          <w:tcPr>
            <w:tcW w:w="2725" w:type="dxa"/>
            <w:tcBorders>
              <w:top w:val="single" w:sz="4" w:space="0" w:color="auto"/>
              <w:left w:val="single" w:sz="4" w:space="0" w:color="auto"/>
              <w:bottom w:val="single" w:sz="4" w:space="0" w:color="auto"/>
              <w:right w:val="single" w:sz="4" w:space="0" w:color="auto"/>
            </w:tcBorders>
          </w:tcPr>
          <w:p w:rsidR="00AB130C" w:rsidRPr="00ED1865" w:rsidRDefault="00AB130C" w:rsidP="00F547DF">
            <w:pPr>
              <w:pStyle w:val="paralevel1"/>
              <w:tabs>
                <w:tab w:val="left" w:pos="624"/>
                <w:tab w:val="left" w:pos="1247"/>
                <w:tab w:val="left" w:pos="1871"/>
              </w:tabs>
              <w:spacing w:after="0"/>
              <w:ind w:left="0"/>
              <w:rPr>
                <w:rFonts w:ascii="Times New Roman" w:hAnsi="Times New Roman" w:cs="Times New Roman"/>
              </w:rPr>
            </w:pPr>
          </w:p>
        </w:tc>
        <w:tc>
          <w:tcPr>
            <w:tcW w:w="1843" w:type="dxa"/>
            <w:tcBorders>
              <w:left w:val="single" w:sz="4" w:space="0" w:color="auto"/>
              <w:right w:val="single" w:sz="4" w:space="0" w:color="auto"/>
            </w:tcBorders>
          </w:tcPr>
          <w:p w:rsidR="00AB130C" w:rsidRPr="00ED1865" w:rsidRDefault="00AB130C" w:rsidP="00B74AE2">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rPr>
            </w:pPr>
            <w:r>
              <w:rPr>
                <w:rFonts w:ascii="Times New Roman" w:hAnsi="Times New Roman"/>
              </w:rPr>
              <w:t>Воздух</w:t>
            </w:r>
          </w:p>
          <w:p w:rsidR="00AB130C" w:rsidRPr="00ED1865" w:rsidRDefault="00AB130C" w:rsidP="00B74AE2">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
                <w:iCs/>
              </w:rPr>
            </w:pPr>
            <w:r>
              <w:rPr>
                <w:rFonts w:ascii="Times New Roman" w:hAnsi="Times New Roman"/>
              </w:rPr>
              <w:t>Твердые отходы (шлак и зола)</w:t>
            </w:r>
          </w:p>
        </w:tc>
      </w:tr>
    </w:tbl>
    <w:p w:rsidR="0079046F" w:rsidRPr="00ED1865" w:rsidRDefault="0079046F" w:rsidP="00BF409E">
      <w:pPr>
        <w:pStyle w:val="Heading1"/>
        <w:widowControl w:val="0"/>
        <w:adjustRightInd w:val="0"/>
        <w:snapToGrid w:val="0"/>
        <w:spacing w:after="120" w:line="240" w:lineRule="auto"/>
        <w:ind w:left="1440" w:hanging="720"/>
        <w:rPr>
          <w:rFonts w:ascii="Times New Roman" w:hAnsi="Times New Roman"/>
          <w:b/>
          <w:bCs/>
          <w:sz w:val="28"/>
          <w:szCs w:val="28"/>
        </w:rPr>
      </w:pPr>
      <w:bookmarkStart w:id="37" w:name="_Toc395642702"/>
      <w:bookmarkStart w:id="38" w:name="_Toc412228497"/>
      <w:bookmarkStart w:id="39" w:name="_Toc462928212"/>
      <w:bookmarkStart w:id="40" w:name="_Toc477207775"/>
      <w:r>
        <w:rPr>
          <w:rFonts w:ascii="Times New Roman" w:hAnsi="Times New Roman"/>
          <w:b/>
          <w:sz w:val="28"/>
        </w:rPr>
        <w:t>II.</w:t>
      </w:r>
      <w:bookmarkStart w:id="41" w:name="OLE_LINK41"/>
      <w:r>
        <w:tab/>
      </w:r>
      <w:r>
        <w:rPr>
          <w:rFonts w:ascii="Times New Roman" w:hAnsi="Times New Roman"/>
          <w:b/>
          <w:sz w:val="28"/>
        </w:rPr>
        <w:t>Соответствующие положения Базельской и Стокгольмской конвенций</w:t>
      </w:r>
      <w:bookmarkEnd w:id="37"/>
      <w:bookmarkEnd w:id="38"/>
      <w:bookmarkEnd w:id="39"/>
      <w:bookmarkEnd w:id="40"/>
      <w:bookmarkEnd w:id="41"/>
    </w:p>
    <w:p w:rsidR="0079046F" w:rsidRPr="00811274" w:rsidRDefault="0079046F" w:rsidP="005B0F7D">
      <w:pPr>
        <w:pStyle w:val="Heading2"/>
        <w:spacing w:before="240" w:line="240" w:lineRule="auto"/>
        <w:ind w:firstLine="720"/>
        <w:rPr>
          <w:rFonts w:ascii="Times New Roman" w:hAnsi="Times New Roman"/>
          <w:b/>
          <w:bCs/>
        </w:rPr>
      </w:pPr>
      <w:bookmarkStart w:id="42" w:name="_Toc395642703"/>
      <w:bookmarkStart w:id="43" w:name="_Toc412228498"/>
      <w:bookmarkStart w:id="44" w:name="_Toc462928213"/>
      <w:bookmarkStart w:id="45" w:name="_Toc477207776"/>
      <w:r w:rsidRPr="00811274">
        <w:rPr>
          <w:rFonts w:ascii="Times New Roman" w:hAnsi="Times New Roman"/>
          <w:b/>
        </w:rPr>
        <w:t>A.</w:t>
      </w:r>
      <w:r w:rsidRPr="00811274">
        <w:rPr>
          <w:rFonts w:ascii="Times New Roman" w:hAnsi="Times New Roman"/>
          <w:b/>
        </w:rPr>
        <w:tab/>
        <w:t>Базельская конвенция</w:t>
      </w:r>
      <w:bookmarkEnd w:id="42"/>
      <w:bookmarkEnd w:id="43"/>
      <w:bookmarkEnd w:id="44"/>
      <w:bookmarkEnd w:id="45"/>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Статья 1 ("Сфера действия Конвенции") определяет виды отходов, подпадающие под действие Базельской конвенции. В подпункте 1 (а) этой Статьи изложен двухэтапный процесс для определения того, являются ли«отходы» «опасными отходами», подпадающими под действие Конвенции. Прежде всего, отходы должны относиться к любой категории, указанной в Приложении I к Конвенции ("Регулируемые категории отходов"). Во-вторых, отходы должны обладать как минимум одним из свойств, перечисленных в Приложении III к Конвенции ("Перечень опасных свойств").</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В приложении I к Конвенции указаны некоторые из видов отходов, которые могут состоять из, содержать ГХБД или быть загрязненными им.</w:t>
      </w:r>
    </w:p>
    <w:p w:rsidR="005E4F9E" w:rsidRPr="00ED1865" w:rsidRDefault="005E4F9E"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rPr>
          <w:color w:val="231F20"/>
        </w:rPr>
      </w:pPr>
      <w:r>
        <w:rPr>
          <w:color w:val="231F20"/>
        </w:rPr>
        <w:t>Y4: Отходы производства, получения и применения биоцидов и фитофармацевтических препаратов;</w:t>
      </w:r>
    </w:p>
    <w:p w:rsidR="002A01D3" w:rsidRPr="00ED1865" w:rsidRDefault="002A01D3"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pPr>
      <w:r>
        <w:rPr>
          <w:color w:val="231F20"/>
        </w:rPr>
        <w:t>Y6: Отходы производства, получения и применения органических растворителей;</w:t>
      </w:r>
    </w:p>
    <w:p w:rsidR="002A01D3" w:rsidRPr="00ED1865" w:rsidRDefault="002A01D3"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pPr>
      <w:r>
        <w:rPr>
          <w:color w:val="231F20"/>
        </w:rPr>
        <w:t>Y9: Отходы в виде масел/воды, углеводородов/водных смесей, эмульсий;</w:t>
      </w:r>
    </w:p>
    <w:p w:rsidR="002A01D3" w:rsidRPr="00ED1865" w:rsidRDefault="002A01D3"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pPr>
      <w:r>
        <w:rPr>
          <w:color w:val="231F20"/>
        </w:rPr>
        <w:t>Y10: Отходные вещества и продукты, содержащие или загрязненные полихлорированными бифенилами (ПХБ) и/или полихлорированными терфенилами (ПХТ), и/или полибромированными бифенилами (ПББ);</w:t>
      </w:r>
    </w:p>
    <w:p w:rsidR="0079046F" w:rsidRPr="00ED1865" w:rsidRDefault="0079046F"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pPr>
      <w:r>
        <w:t>Y18: Остатки от операций по удалению промышленных отходов;</w:t>
      </w:r>
    </w:p>
    <w:p w:rsidR="002A01D3" w:rsidRPr="00ED1865" w:rsidRDefault="002A01D3"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pPr>
      <w:r>
        <w:rPr>
          <w:color w:val="231F20"/>
        </w:rPr>
        <w:t>Y41:</w:t>
      </w:r>
      <w:r>
        <w:rPr>
          <w:b/>
          <w:color w:val="231F20"/>
        </w:rPr>
        <w:t xml:space="preserve"> </w:t>
      </w:r>
      <w:r>
        <w:rPr>
          <w:color w:val="231F20"/>
        </w:rPr>
        <w:t>Галогенизированные органические растворители.</w:t>
      </w:r>
    </w:p>
    <w:p w:rsidR="0079046F" w:rsidRPr="00ED1865" w:rsidRDefault="0079046F" w:rsidP="00820437">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rPr>
      </w:pPr>
      <w:r>
        <w:t>Предполагается, что перечисленные в Приложении I отходы обладают одним или более опасных свойств, перечисленных в Приложении III,  к которым относятся Н6.1 «Токсичные (ядовитые) вещества», Н8 «Коррозионные», Н11 «Токсичные вещества (вызывающие затяжные или хронические заболевания)», H12 «Экотоксичные вещества» или H13 «Вещества, способные после удаления приводить к образованию других опасных материалов», если только в результате «национальных тестов» не было установлено, что они не обладают такими свойствами. Национальные тесты могут использоваться для идентификации конкретного опасного свойства, указанного в Приложении III к Конвенции, до тех пор, пока это опасное свойство не будет определено в полном объеме. Конференцией Сторон Базельской конвенции на ее шестом и седьмом совещаниях на временной основе были приняты руководства по опасным свойствам Н11, Н12 и Н13, включенным в Приложение III.</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В перечне А Приложения VIII к Конвенции описываются отходы, которые «характеризуются как опасные в соответствии с пунктом 1 (а) статьи 1 этой Конвенции». Однако, "[в]ключение отходов в Приложение VIII не исключает возможности, в конкретном случае, использовать Приложение III [Перечень опасных свойств] для доказательства  того,  что данные отходы не являются опасными  Приложение I, пункт (b)). В перечень А приложения VIII включен ряд отходов или категорий отходов, которые потенциально могут содержать ГХБД или быть загрязненными им, в том числе: </w:t>
      </w:r>
    </w:p>
    <w:p w:rsidR="000610FE"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t>(a)</w:t>
      </w:r>
      <w:r>
        <w:tab/>
        <w:t>A1180: Отходы электрических или электронных агрегатов или лом, содержащие такие компоненты, как аккумуляторы и другие батареи, включенные в перечень А, ртутные выключатели, стекло катодно-лучевых трубок и другое активированное стекло и ПХД-конденсаторы, или загрязненные элементами, включенными в Приложение I (например, кадмием, ртутью, свинцом, полихлорированными бифенилами), в той степени, в которой они могут обладать любым из свойств, которые перечислены в Приложении III (см. соответствующую статью в перечне В В1110);</w:t>
      </w:r>
    </w:p>
    <w:p w:rsidR="000610FE"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t>(b)</w:t>
      </w:r>
      <w:r>
        <w:tab/>
        <w:t>A3040: Отходы термальных (теплопроводных) жидкостей;</w:t>
      </w:r>
    </w:p>
    <w:p w:rsidR="002A01D3" w:rsidRPr="00ED1865" w:rsidRDefault="000B0DA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t>(c)</w:t>
      </w:r>
      <w:r>
        <w:tab/>
        <w:t>A3160:</w:t>
      </w:r>
      <w:r>
        <w:rPr>
          <w:b/>
        </w:rPr>
        <w:t xml:space="preserve"> </w:t>
      </w:r>
      <w:r>
        <w:t>Остатки галогенизированных или негалогенизированных отходов неводной дистилляции, возникающие в результате осуществления операций по восстановлению органического растворителя;</w:t>
      </w:r>
    </w:p>
    <w:p w:rsidR="002A01D3" w:rsidRPr="00ED1865" w:rsidRDefault="002A01D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t xml:space="preserve">(d) </w:t>
      </w:r>
      <w:r>
        <w:tab/>
        <w:t>A3170:</w:t>
      </w:r>
      <w:r>
        <w:rPr>
          <w:b/>
        </w:rPr>
        <w:t xml:space="preserve"> </w:t>
      </w:r>
      <w:r>
        <w:t>Отходы, возникающие в результате производства алифатических галогенизированных углеводородов (таких как хлорметан, дихлорэтан, хлористый винил, поливинилиденхлорид, хлористый аллил и эпихлоргидрин);</w:t>
      </w:r>
    </w:p>
    <w:p w:rsidR="002A01D3" w:rsidRPr="00ED1865" w:rsidRDefault="000B0DA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t>(e)</w:t>
      </w:r>
      <w:r>
        <w:tab/>
        <w:t>A4030:</w:t>
      </w:r>
      <w:r>
        <w:rPr>
          <w:b/>
        </w:rPr>
        <w:t xml:space="preserve"> </w:t>
      </w:r>
      <w:r>
        <w:t>Отходы производства, получения и использования биоцидов и фитофармацевтических средств, включая отходы пестицидов и гербицидов, которые не соответствуют спецификации, с просроченным сроком годности или не пригодные для исходного целевого назначения;</w:t>
      </w:r>
    </w:p>
    <w:p w:rsidR="003E7DD9" w:rsidRPr="00ED1865"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t>(f)</w:t>
      </w:r>
      <w:r>
        <w:tab/>
        <w:t>A4060: Отходы в виде масел/воды, углеводородов/водных смесей, эмульсий;</w:t>
      </w:r>
    </w:p>
    <w:p w:rsidR="00844E57"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color w:val="231F20"/>
        </w:rPr>
      </w:pPr>
      <w:r>
        <w:t>(g)</w:t>
      </w:r>
      <w:r>
        <w:tab/>
      </w:r>
      <w:r>
        <w:rPr>
          <w:color w:val="231F20"/>
        </w:rPr>
        <w:t>A4100:</w:t>
      </w:r>
      <w:r>
        <w:rPr>
          <w:b/>
          <w:color w:val="231F20"/>
        </w:rPr>
        <w:t xml:space="preserve"> </w:t>
      </w:r>
      <w:r>
        <w:rPr>
          <w:color w:val="231F20"/>
        </w:rPr>
        <w:t>Отходы установок по регулированию промышленного загрязнения для очистки промышленных отходящих газов, за исключением отходов, перечисленных в перечне В;</w:t>
      </w:r>
    </w:p>
    <w:p w:rsidR="003E7DD9" w:rsidRPr="00ED1865"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rFonts w:ascii="MyriadPro-Regular" w:hAnsi="MyriadPro-Regular"/>
          <w:color w:val="231F20"/>
        </w:rPr>
      </w:pPr>
      <w:r>
        <w:t>(h)</w:t>
      </w:r>
      <w:r>
        <w:tab/>
        <w:t>A4130: Отходы упаковок и контейнеров, содержащие вещества, перечисленные в Приложении , в концентрациях, достаточных для  проявления опасных свойств, определенных в приложении III;</w:t>
      </w:r>
    </w:p>
    <w:p w:rsidR="000610FE" w:rsidRPr="00ED1865" w:rsidRDefault="00844E57"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t xml:space="preserve">(i) </w:t>
      </w:r>
      <w:r>
        <w:tab/>
        <w:t>A4140: Отходы, состоящие из или содержащие, или имеющие спецификации или с просроченным сроком годности, соответствующие категориям, определенным в Приложении I, и проявляющие опасные свойства, определенные в Приложении III;</w:t>
      </w:r>
    </w:p>
    <w:p w:rsidR="000610FE"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t>(j)</w:t>
      </w:r>
      <w:r>
        <w:tab/>
        <w:t>A4160: Отходы активированного угля, не включенные в перечень В (см. соответствующую статью в перечне В В2060).</w:t>
      </w:r>
    </w:p>
    <w:p w:rsidR="0079046F" w:rsidRPr="00ED1865" w:rsidRDefault="008B5E12"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В перечне B Приложения IX перечислены отходы, которые «не являются отходами, подпадающими под действие пункта 1 (а) Статьи 1, если только они не содержат материал, указанный в Приложении I, в том объеме, при котором проявляется какое-либо из свойств, перечисленных в Приложении III. В перечень B Приложения IX включен ряд отходов или категорий отходов, которые потенциально могут содержать ГХБД или быть загрязненными им, в том числе:</w:t>
      </w:r>
    </w:p>
    <w:p w:rsidR="0090444C" w:rsidRPr="00ED1865" w:rsidRDefault="00A95E8E" w:rsidP="00063B1D">
      <w:pPr>
        <w:pStyle w:val="ListParagraph"/>
        <w:widowControl w:val="0"/>
        <w:numPr>
          <w:ilvl w:val="0"/>
          <w:numId w:val="31"/>
        </w:numPr>
        <w:tabs>
          <w:tab w:val="clear" w:pos="624"/>
          <w:tab w:val="clear" w:pos="1247"/>
          <w:tab w:val="clear" w:pos="2127"/>
          <w:tab w:val="left" w:pos="2520"/>
        </w:tabs>
        <w:adjustRightInd w:val="0"/>
        <w:snapToGrid w:val="0"/>
        <w:ind w:left="1440" w:firstLine="545"/>
        <w:rPr>
          <w:color w:val="231F20"/>
        </w:rPr>
      </w:pPr>
      <w:r>
        <w:rPr>
          <w:color w:val="231F20"/>
        </w:rPr>
        <w:t>B1040: Отходы агрегатов электрогенераторов, не загрязненные смазочными маслами, ПХД или ПХТ в той степени, которая делает их опасными;</w:t>
      </w:r>
    </w:p>
    <w:p w:rsidR="00820437" w:rsidRPr="00ED1865" w:rsidRDefault="00820437" w:rsidP="001E64D6">
      <w:pPr>
        <w:pStyle w:val="ListParagraph"/>
        <w:widowControl w:val="0"/>
        <w:numPr>
          <w:ilvl w:val="0"/>
          <w:numId w:val="31"/>
        </w:numPr>
        <w:tabs>
          <w:tab w:val="clear" w:pos="624"/>
          <w:tab w:val="clear" w:pos="1247"/>
          <w:tab w:val="clear" w:pos="2127"/>
          <w:tab w:val="left" w:pos="2520"/>
        </w:tabs>
        <w:adjustRightInd w:val="0"/>
        <w:snapToGrid w:val="0"/>
        <w:rPr>
          <w:color w:val="231F20"/>
        </w:rPr>
      </w:pPr>
      <w:r>
        <w:rPr>
          <w:color w:val="231F20"/>
        </w:rPr>
        <w:t>B1110: Электрические и электронные агрегаты;</w:t>
      </w:r>
      <w:r w:rsidR="00F140AF">
        <w:rPr>
          <w:rStyle w:val="FootnoteReference"/>
        </w:rPr>
        <w:footnoteReference w:id="5"/>
      </w:r>
    </w:p>
    <w:p w:rsidR="00820437" w:rsidRPr="00ED1865" w:rsidRDefault="00820437" w:rsidP="001E64D6">
      <w:pPr>
        <w:pStyle w:val="ListParagraph"/>
        <w:widowControl w:val="0"/>
        <w:numPr>
          <w:ilvl w:val="0"/>
          <w:numId w:val="31"/>
        </w:numPr>
        <w:tabs>
          <w:tab w:val="clear" w:pos="1247"/>
          <w:tab w:val="left" w:pos="2520"/>
        </w:tabs>
        <w:adjustRightInd w:val="0"/>
        <w:snapToGrid w:val="0"/>
        <w:rPr>
          <w:color w:val="231F20"/>
        </w:rPr>
      </w:pPr>
      <w:r>
        <w:rPr>
          <w:color w:val="231F20"/>
        </w:rPr>
        <w:t>B2060: Отходы активированного угля, не содержащие каких-либо компонентов, указанных в Приложении I, в той степени, в какой они проявляют свои свойства в соответствии с Приложением III;</w:t>
      </w:r>
    </w:p>
    <w:p w:rsidR="002008CA" w:rsidRPr="002008CA" w:rsidRDefault="0090444C" w:rsidP="00063B1D">
      <w:pPr>
        <w:pStyle w:val="ListParagraph"/>
        <w:widowControl w:val="0"/>
        <w:numPr>
          <w:ilvl w:val="0"/>
          <w:numId w:val="31"/>
        </w:numPr>
        <w:tabs>
          <w:tab w:val="clear" w:pos="624"/>
          <w:tab w:val="clear" w:pos="1247"/>
          <w:tab w:val="clear" w:pos="2127"/>
          <w:tab w:val="left" w:pos="2520"/>
        </w:tabs>
        <w:adjustRightInd w:val="0"/>
        <w:snapToGrid w:val="0"/>
        <w:ind w:left="1440" w:firstLine="545"/>
        <w:rPr>
          <w:rFonts w:ascii="MyriadPro-Bold" w:hAnsi="MyriadPro-Bold"/>
          <w:bCs/>
          <w:color w:val="231F20"/>
        </w:rPr>
      </w:pPr>
      <w:r>
        <w:rPr>
          <w:rFonts w:ascii="MyriadPro-Bold" w:hAnsi="MyriadPro-Bold"/>
          <w:color w:val="231F20"/>
        </w:rPr>
        <w:t xml:space="preserve">B3040: Резиновые отходы. </w:t>
      </w:r>
      <w:r>
        <w:rPr>
          <w:rFonts w:ascii="MyriadPro-Bold" w:hAnsi="MyriadPro-Bold"/>
          <w:bCs/>
          <w:color w:val="231F20"/>
        </w:rPr>
        <w:br/>
      </w:r>
      <w:r>
        <w:t xml:space="preserve"> </w:t>
      </w:r>
    </w:p>
    <w:p w:rsidR="00F015C8" w:rsidRPr="00ED1865" w:rsidRDefault="0090444C" w:rsidP="002008CA">
      <w:pPr>
        <w:pStyle w:val="ListParagraph"/>
        <w:widowControl w:val="0"/>
        <w:numPr>
          <w:ilvl w:val="0"/>
          <w:numId w:val="0"/>
        </w:numPr>
        <w:tabs>
          <w:tab w:val="clear" w:pos="624"/>
          <w:tab w:val="clear" w:pos="1247"/>
          <w:tab w:val="clear" w:pos="2127"/>
          <w:tab w:val="left" w:pos="2520"/>
        </w:tabs>
        <w:adjustRightInd w:val="0"/>
        <w:snapToGrid w:val="0"/>
        <w:ind w:left="2552"/>
        <w:rPr>
          <w:rFonts w:ascii="MyriadPro-Bold" w:hAnsi="MyriadPro-Bold"/>
          <w:bCs/>
          <w:color w:val="231F20"/>
        </w:rPr>
      </w:pPr>
      <w:r>
        <w:br/>
      </w:r>
      <w:r>
        <w:rPr>
          <w:rFonts w:ascii="MyriadPro-Bold" w:hAnsi="MyriadPro-Bold"/>
          <w:color w:val="231F20"/>
        </w:rPr>
        <w:t>Нижеперечисленные материалы при условии, что они не смешаны с другими отходами:</w:t>
      </w:r>
    </w:p>
    <w:p w:rsidR="00F015C8" w:rsidRPr="00ED1865" w:rsidRDefault="00F015C8" w:rsidP="002008CA">
      <w:pPr>
        <w:pStyle w:val="ListParagraph"/>
        <w:widowControl w:val="0"/>
        <w:numPr>
          <w:ilvl w:val="0"/>
          <w:numId w:val="48"/>
        </w:numPr>
        <w:tabs>
          <w:tab w:val="clear" w:pos="624"/>
          <w:tab w:val="clear" w:pos="1247"/>
          <w:tab w:val="clear" w:pos="2127"/>
        </w:tabs>
        <w:adjustRightInd w:val="0"/>
        <w:snapToGrid w:val="0"/>
        <w:ind w:hanging="3"/>
        <w:rPr>
          <w:rFonts w:ascii="MyriadPro-Bold" w:hAnsi="MyriadPro-Bold"/>
          <w:bCs/>
          <w:color w:val="231F20"/>
        </w:rPr>
      </w:pPr>
      <w:r>
        <w:rPr>
          <w:rFonts w:ascii="MyriadPro-Bold" w:hAnsi="MyriadPro-Bold"/>
          <w:color w:val="231F20"/>
        </w:rPr>
        <w:t>Отходы и обрезки твердой резины (например, эбонит)</w:t>
      </w:r>
      <w:r w:rsidR="0033172C" w:rsidRPr="0033172C">
        <w:rPr>
          <w:rFonts w:ascii="MyriadPro-Bold" w:hAnsi="MyriadPro-Bold"/>
          <w:color w:val="231F20"/>
        </w:rPr>
        <w:t>;</w:t>
      </w:r>
    </w:p>
    <w:p w:rsidR="000610FE" w:rsidRPr="00ED1865" w:rsidRDefault="00F015C8" w:rsidP="002008CA">
      <w:pPr>
        <w:pStyle w:val="ListParagraph"/>
        <w:widowControl w:val="0"/>
        <w:numPr>
          <w:ilvl w:val="0"/>
          <w:numId w:val="48"/>
        </w:numPr>
        <w:tabs>
          <w:tab w:val="clear" w:pos="624"/>
          <w:tab w:val="clear" w:pos="1247"/>
          <w:tab w:val="clear" w:pos="2127"/>
        </w:tabs>
        <w:adjustRightInd w:val="0"/>
        <w:snapToGrid w:val="0"/>
        <w:ind w:hanging="3"/>
        <w:rPr>
          <w:rFonts w:ascii="MyriadPro-Bold" w:hAnsi="MyriadPro-Bold"/>
          <w:bCs/>
          <w:color w:val="231F20"/>
        </w:rPr>
      </w:pPr>
      <w:r>
        <w:t>Прочие отходы резины (за исключением отходов, оговоренных в других местах).</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дополнитель</w:t>
      </w:r>
      <w:r w:rsidR="002008CA">
        <w:t>ной информации см. раздел II.A О</w:t>
      </w:r>
      <w:r>
        <w:t>бщих технических руководящих принципов.</w:t>
      </w:r>
    </w:p>
    <w:p w:rsidR="0079046F" w:rsidRPr="00811274" w:rsidRDefault="0079046F" w:rsidP="005B0F7D">
      <w:pPr>
        <w:pStyle w:val="Heading2"/>
        <w:spacing w:before="240" w:line="240" w:lineRule="auto"/>
        <w:ind w:firstLine="720"/>
        <w:rPr>
          <w:rFonts w:ascii="Times New Roman" w:hAnsi="Times New Roman"/>
          <w:b/>
          <w:bCs/>
        </w:rPr>
      </w:pPr>
      <w:bookmarkStart w:id="46" w:name="_Toc395642704"/>
      <w:bookmarkStart w:id="47" w:name="_Toc412228499"/>
      <w:bookmarkStart w:id="48" w:name="_Toc462928214"/>
      <w:bookmarkStart w:id="49" w:name="_Toc477207777"/>
      <w:r w:rsidRPr="00811274">
        <w:rPr>
          <w:rFonts w:ascii="Times New Roman" w:hAnsi="Times New Roman"/>
          <w:b/>
        </w:rPr>
        <w:t>B.</w:t>
      </w:r>
      <w:r w:rsidRPr="00811274">
        <w:rPr>
          <w:rFonts w:ascii="Times New Roman" w:hAnsi="Times New Roman"/>
        </w:rPr>
        <w:tab/>
      </w:r>
      <w:r w:rsidRPr="00811274">
        <w:rPr>
          <w:rFonts w:ascii="Times New Roman" w:hAnsi="Times New Roman"/>
          <w:b/>
        </w:rPr>
        <w:t>Стокгольмская конвенция</w:t>
      </w:r>
      <w:bookmarkEnd w:id="46"/>
      <w:bookmarkEnd w:id="47"/>
      <w:bookmarkEnd w:id="48"/>
      <w:bookmarkEnd w:id="49"/>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В данных руководящих принципах описывается преднамеренно произведенный ГХБД, производство и использование которого должно быть ликвидировано, в соответствии со Статьей 3 и частью I Приложения А к Стокгольмской конвенции.</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Для получения дополнитель</w:t>
      </w:r>
      <w:r w:rsidR="002008CA">
        <w:t>ной информации см. раздел II.В О</w:t>
      </w:r>
      <w:r>
        <w:t>бщих технических руководящих принципов.</w:t>
      </w:r>
    </w:p>
    <w:p w:rsidR="0079046F" w:rsidRPr="00ED1865" w:rsidRDefault="0079046F" w:rsidP="005B0F7D">
      <w:pPr>
        <w:pStyle w:val="Heading1"/>
        <w:widowControl w:val="0"/>
        <w:adjustRightInd w:val="0"/>
        <w:snapToGrid w:val="0"/>
        <w:spacing w:after="120" w:line="240" w:lineRule="auto"/>
        <w:ind w:left="1440" w:hanging="777"/>
        <w:rPr>
          <w:rFonts w:ascii="Times New Roman" w:hAnsi="Times New Roman"/>
          <w:b/>
          <w:bCs/>
          <w:sz w:val="28"/>
          <w:szCs w:val="28"/>
        </w:rPr>
      </w:pPr>
      <w:bookmarkStart w:id="50" w:name="_Toc395642705"/>
      <w:bookmarkStart w:id="51" w:name="_Toc412228500"/>
      <w:bookmarkStart w:id="52" w:name="_Toc462928215"/>
      <w:bookmarkStart w:id="53" w:name="_Toc477207778"/>
      <w:r>
        <w:rPr>
          <w:rFonts w:ascii="Times New Roman" w:hAnsi="Times New Roman"/>
          <w:b/>
          <w:sz w:val="28"/>
        </w:rPr>
        <w:t>III.</w:t>
      </w:r>
      <w:r>
        <w:tab/>
      </w:r>
      <w:r>
        <w:rPr>
          <w:rFonts w:ascii="Times New Roman" w:hAnsi="Times New Roman"/>
          <w:b/>
          <w:sz w:val="28"/>
        </w:rPr>
        <w:t>Вопросы, охватываемые Стокгольмской конвенцией и требующие решения в сотрудничестве с соответствующими органами Базельской конвенции</w:t>
      </w:r>
      <w:bookmarkEnd w:id="50"/>
      <w:bookmarkEnd w:id="51"/>
      <w:bookmarkEnd w:id="52"/>
      <w:bookmarkEnd w:id="53"/>
    </w:p>
    <w:p w:rsidR="0079046F" w:rsidRPr="00811274" w:rsidRDefault="0079046F" w:rsidP="005B0F7D">
      <w:pPr>
        <w:pStyle w:val="Heading2"/>
        <w:spacing w:before="240" w:line="240" w:lineRule="auto"/>
        <w:ind w:firstLine="720"/>
        <w:rPr>
          <w:rFonts w:ascii="Times New Roman" w:hAnsi="Times New Roman"/>
          <w:b/>
          <w:bCs/>
        </w:rPr>
      </w:pPr>
      <w:bookmarkStart w:id="54" w:name="_Toc395642706"/>
      <w:bookmarkStart w:id="55" w:name="_Toc412228501"/>
      <w:bookmarkStart w:id="56" w:name="_Toc462928216"/>
      <w:bookmarkStart w:id="57" w:name="_Toc477207779"/>
      <w:r w:rsidRPr="00811274">
        <w:rPr>
          <w:rFonts w:ascii="Times New Roman" w:hAnsi="Times New Roman"/>
          <w:b/>
        </w:rPr>
        <w:t>A.</w:t>
      </w:r>
      <w:r w:rsidRPr="00811274">
        <w:rPr>
          <w:rFonts w:ascii="Times New Roman" w:hAnsi="Times New Roman"/>
        </w:rPr>
        <w:tab/>
      </w:r>
      <w:r w:rsidRPr="00811274">
        <w:rPr>
          <w:rFonts w:ascii="Times New Roman" w:hAnsi="Times New Roman"/>
          <w:b/>
        </w:rPr>
        <w:t>Низкое содержание СОЗ</w:t>
      </w:r>
      <w:bookmarkEnd w:id="54"/>
      <w:bookmarkEnd w:id="55"/>
      <w:bookmarkEnd w:id="56"/>
      <w:bookmarkEnd w:id="57"/>
    </w:p>
    <w:p w:rsidR="00227A87" w:rsidRPr="00ED1865" w:rsidRDefault="00835DEC"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Временное значение низкого содержа</w:t>
      </w:r>
      <w:r w:rsidR="002008CA">
        <w:t xml:space="preserve">ния СОЗ для ГХБД составляет </w:t>
      </w:r>
      <w:r>
        <w:t>100 мг/кг.</w:t>
      </w:r>
      <w:r>
        <w:rPr>
          <w:rStyle w:val="FootnoteReference"/>
        </w:rPr>
        <w:footnoteReference w:id="6"/>
      </w:r>
      <w:r>
        <w:t xml:space="preserve"> </w:t>
      </w:r>
    </w:p>
    <w:p w:rsidR="00227A87" w:rsidRPr="00ED1865" w:rsidRDefault="00227A87"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 xml:space="preserve">Низкое содержание СОЗ, описанное в Стокгольмской конвенции, не зависит от положений по опасным отходам согласно Базельской конвенции. </w:t>
      </w:r>
    </w:p>
    <w:p w:rsidR="00227A87" w:rsidRPr="00ED1865" w:rsidRDefault="00227A87"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Отходы с со</w:t>
      </w:r>
      <w:r w:rsidR="002008CA">
        <w:t xml:space="preserve">держанием ГХБД, превышающем </w:t>
      </w:r>
      <w:r>
        <w:t xml:space="preserve">100 мг/кг, следует утилизировать таким образом, чтобы содержащиеся в них СОЗ уничтожались или необратимым образом преобразовывались в соответствии с методами, описанными в подразделе IV.G.2. В противном случае, их можно удалять экологически обоснованным способом, если уничтожение или необратимое преобразование не являются экологически предпочтительным вариантом в соответствии с методами, описанными в подразделе IV.G.3. </w:t>
      </w:r>
    </w:p>
    <w:p w:rsidR="00227A87" w:rsidRPr="00ED1865" w:rsidRDefault="00227A87"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 xml:space="preserve">Отходы </w:t>
      </w:r>
      <w:r w:rsidR="002008CA">
        <w:t xml:space="preserve">с содержанием ГХБД на уровне </w:t>
      </w:r>
      <w:r>
        <w:t xml:space="preserve">100 мг/кг или ниже, должны удаляться в соответствии с методами, </w:t>
      </w:r>
      <w:r w:rsidR="002008CA">
        <w:t>указанными в подразделе IV.G.4 О</w:t>
      </w:r>
      <w:r>
        <w:t>бщих технических руководящих принципов (где представлены методы удаления, применимые при низком содержании СОЗ), принимая во внимание раздел IV.I.1 ниже (соответствующему ситуациям повышенного риска).</w:t>
      </w:r>
    </w:p>
    <w:p w:rsidR="0079046F" w:rsidRPr="00ED1865" w:rsidRDefault="00227A87"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дополнительной информации о низком с</w:t>
      </w:r>
      <w:r w:rsidR="00024982">
        <w:t>одержании СОЗ см. раздел III.A О</w:t>
      </w:r>
      <w:r>
        <w:t>бщих технических руководящих принципов.</w:t>
      </w:r>
    </w:p>
    <w:p w:rsidR="0079046F" w:rsidRPr="00811274" w:rsidRDefault="0079046F" w:rsidP="005B0F7D">
      <w:pPr>
        <w:pStyle w:val="Heading2"/>
        <w:spacing w:before="240" w:line="240" w:lineRule="auto"/>
        <w:ind w:firstLine="720"/>
        <w:rPr>
          <w:rFonts w:ascii="Times New Roman" w:hAnsi="Times New Roman"/>
          <w:b/>
          <w:bCs/>
        </w:rPr>
      </w:pPr>
      <w:bookmarkStart w:id="58" w:name="_Toc395642707"/>
      <w:bookmarkStart w:id="59" w:name="_Toc412228502"/>
      <w:bookmarkStart w:id="60" w:name="_Toc462928217"/>
      <w:bookmarkStart w:id="61" w:name="_Toc477207780"/>
      <w:r w:rsidRPr="00811274">
        <w:rPr>
          <w:rFonts w:ascii="Times New Roman" w:hAnsi="Times New Roman"/>
          <w:b/>
        </w:rPr>
        <w:t>B.</w:t>
      </w:r>
      <w:r w:rsidRPr="00811274">
        <w:rPr>
          <w:rFonts w:ascii="Times New Roman" w:hAnsi="Times New Roman"/>
        </w:rPr>
        <w:tab/>
      </w:r>
      <w:r w:rsidRPr="00811274">
        <w:rPr>
          <w:rFonts w:ascii="Times New Roman" w:hAnsi="Times New Roman"/>
          <w:b/>
        </w:rPr>
        <w:t>Уровни уничтожения и необратимого преобразования</w:t>
      </w:r>
      <w:bookmarkEnd w:id="58"/>
      <w:bookmarkEnd w:id="59"/>
      <w:bookmarkEnd w:id="60"/>
      <w:bookmarkEnd w:id="61"/>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Временные величины уровней уничтожения и необратимого преобразования см. в разделе III.B общих технических руководящих принципов.</w:t>
      </w:r>
    </w:p>
    <w:p w:rsidR="0079046F" w:rsidRPr="00811274" w:rsidRDefault="0079046F" w:rsidP="005B0F7D">
      <w:pPr>
        <w:pStyle w:val="Heading2"/>
        <w:spacing w:before="240" w:line="240" w:lineRule="auto"/>
        <w:ind w:firstLine="720"/>
        <w:rPr>
          <w:rFonts w:ascii="Times New Roman" w:hAnsi="Times New Roman"/>
          <w:b/>
          <w:bCs/>
        </w:rPr>
      </w:pPr>
      <w:bookmarkStart w:id="62" w:name="_Toc395642708"/>
      <w:bookmarkStart w:id="63" w:name="_Toc412228503"/>
      <w:bookmarkStart w:id="64" w:name="_Toc462928218"/>
      <w:bookmarkStart w:id="65" w:name="_Toc477207781"/>
      <w:r w:rsidRPr="00811274">
        <w:rPr>
          <w:rFonts w:ascii="Times New Roman" w:hAnsi="Times New Roman"/>
          <w:b/>
        </w:rPr>
        <w:t>C.</w:t>
      </w:r>
      <w:r w:rsidRPr="00811274">
        <w:rPr>
          <w:rFonts w:ascii="Times New Roman" w:hAnsi="Times New Roman"/>
        </w:rPr>
        <w:tab/>
      </w:r>
      <w:r w:rsidRPr="00811274">
        <w:rPr>
          <w:rFonts w:ascii="Times New Roman" w:hAnsi="Times New Roman"/>
          <w:b/>
        </w:rPr>
        <w:t>Методы представляющие собой экологически обоснованное удаление</w:t>
      </w:r>
      <w:bookmarkEnd w:id="62"/>
      <w:bookmarkEnd w:id="63"/>
      <w:bookmarkEnd w:id="64"/>
      <w:bookmarkEnd w:id="65"/>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См. </w:t>
      </w:r>
      <w:r w:rsidR="00024982">
        <w:t>раздел IV.G ниже и раздел IV.G О</w:t>
      </w:r>
      <w:r>
        <w:t>бщих технических руководящих принципов.</w:t>
      </w:r>
    </w:p>
    <w:p w:rsidR="00E460F5" w:rsidRDefault="00E460F5">
      <w:pPr>
        <w:tabs>
          <w:tab w:val="clear" w:pos="1247"/>
          <w:tab w:val="clear" w:pos="1814"/>
          <w:tab w:val="clear" w:pos="2381"/>
          <w:tab w:val="clear" w:pos="2948"/>
          <w:tab w:val="clear" w:pos="3515"/>
        </w:tabs>
        <w:rPr>
          <w:b/>
          <w:sz w:val="28"/>
          <w:szCs w:val="24"/>
        </w:rPr>
      </w:pPr>
      <w:bookmarkStart w:id="66" w:name="_Toc395642709"/>
      <w:bookmarkStart w:id="67" w:name="_Toc412228504"/>
      <w:bookmarkStart w:id="68" w:name="_Toc462928219"/>
      <w:bookmarkStart w:id="69" w:name="_Toc477207782"/>
      <w:r>
        <w:rPr>
          <w:b/>
          <w:sz w:val="28"/>
        </w:rPr>
        <w:br w:type="page"/>
      </w:r>
    </w:p>
    <w:p w:rsidR="0079046F" w:rsidRPr="00ED1865" w:rsidRDefault="0079046F" w:rsidP="005B0F7D">
      <w:pPr>
        <w:pStyle w:val="Heading1"/>
        <w:widowControl w:val="0"/>
        <w:adjustRightInd w:val="0"/>
        <w:snapToGrid w:val="0"/>
        <w:spacing w:after="120" w:line="240" w:lineRule="auto"/>
        <w:ind w:left="1440" w:hanging="777"/>
        <w:rPr>
          <w:rFonts w:ascii="Times New Roman" w:hAnsi="Times New Roman"/>
          <w:b/>
          <w:bCs/>
          <w:sz w:val="28"/>
          <w:szCs w:val="28"/>
        </w:rPr>
      </w:pPr>
      <w:r>
        <w:rPr>
          <w:rFonts w:ascii="Times New Roman" w:hAnsi="Times New Roman"/>
          <w:b/>
          <w:sz w:val="28"/>
        </w:rPr>
        <w:t>IV.</w:t>
      </w:r>
      <w:r>
        <w:tab/>
      </w:r>
      <w:r>
        <w:rPr>
          <w:rFonts w:ascii="Times New Roman" w:hAnsi="Times New Roman"/>
          <w:b/>
          <w:sz w:val="28"/>
        </w:rPr>
        <w:t>Руководство по экологически обоснованному регулированию (ЭОР)</w:t>
      </w:r>
      <w:bookmarkEnd w:id="66"/>
      <w:bookmarkEnd w:id="67"/>
      <w:bookmarkEnd w:id="68"/>
      <w:bookmarkEnd w:id="69"/>
    </w:p>
    <w:p w:rsidR="0079046F" w:rsidRPr="00811274" w:rsidRDefault="0079046F" w:rsidP="005B0F7D">
      <w:pPr>
        <w:pStyle w:val="Heading2"/>
        <w:spacing w:before="240" w:line="240" w:lineRule="auto"/>
        <w:ind w:firstLine="720"/>
        <w:rPr>
          <w:rFonts w:ascii="Times New Roman" w:hAnsi="Times New Roman"/>
          <w:b/>
          <w:bCs/>
        </w:rPr>
      </w:pPr>
      <w:bookmarkStart w:id="70" w:name="_Toc395642710"/>
      <w:bookmarkStart w:id="71" w:name="_Toc412228505"/>
      <w:bookmarkStart w:id="72" w:name="_Toc462928220"/>
      <w:bookmarkStart w:id="73" w:name="_Toc477207783"/>
      <w:r w:rsidRPr="00811274">
        <w:rPr>
          <w:rFonts w:ascii="Times New Roman" w:hAnsi="Times New Roman"/>
          <w:b/>
        </w:rPr>
        <w:t>A.</w:t>
      </w:r>
      <w:r w:rsidRPr="00811274">
        <w:rPr>
          <w:rFonts w:ascii="Times New Roman" w:hAnsi="Times New Roman"/>
        </w:rPr>
        <w:tab/>
      </w:r>
      <w:r w:rsidRPr="00811274">
        <w:rPr>
          <w:rFonts w:ascii="Times New Roman" w:hAnsi="Times New Roman"/>
          <w:b/>
        </w:rPr>
        <w:t>Общие соображения</w:t>
      </w:r>
      <w:bookmarkEnd w:id="70"/>
      <w:bookmarkEnd w:id="71"/>
      <w:bookmarkEnd w:id="72"/>
      <w:bookmarkEnd w:id="73"/>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дополнитель</w:t>
      </w:r>
      <w:r w:rsidR="00024982">
        <w:t>ной информации см. раздел IV.A О</w:t>
      </w:r>
      <w:r>
        <w:t>бщих технических руководящих принципов.</w:t>
      </w:r>
    </w:p>
    <w:p w:rsidR="0079046F" w:rsidRPr="00811274" w:rsidRDefault="0079046F" w:rsidP="005B0F7D">
      <w:pPr>
        <w:pStyle w:val="Heading2"/>
        <w:spacing w:before="240" w:line="240" w:lineRule="auto"/>
        <w:ind w:firstLine="720"/>
        <w:rPr>
          <w:rFonts w:ascii="Times New Roman" w:hAnsi="Times New Roman"/>
          <w:b/>
          <w:bCs/>
        </w:rPr>
      </w:pPr>
      <w:bookmarkStart w:id="74" w:name="_Toc395642711"/>
      <w:bookmarkStart w:id="75" w:name="_Toc412228506"/>
      <w:bookmarkStart w:id="76" w:name="_Toc462928221"/>
      <w:bookmarkStart w:id="77" w:name="_Toc477207784"/>
      <w:r w:rsidRPr="00811274">
        <w:rPr>
          <w:rFonts w:ascii="Times New Roman" w:hAnsi="Times New Roman"/>
          <w:b/>
        </w:rPr>
        <w:t>B.</w:t>
      </w:r>
      <w:r w:rsidRPr="00811274">
        <w:rPr>
          <w:rFonts w:ascii="Times New Roman" w:hAnsi="Times New Roman"/>
        </w:rPr>
        <w:tab/>
      </w:r>
      <w:r w:rsidRPr="00811274">
        <w:rPr>
          <w:rFonts w:ascii="Times New Roman" w:hAnsi="Times New Roman"/>
          <w:b/>
        </w:rPr>
        <w:t>Нормативно-правовая база</w:t>
      </w:r>
      <w:bookmarkEnd w:id="74"/>
      <w:bookmarkEnd w:id="75"/>
      <w:bookmarkEnd w:id="76"/>
      <w:bookmarkEnd w:id="77"/>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Сторонам Базельской и Стокгольмской конвенций следует проводить анализ их национальных стратегий, политики, средств контроля, стандартом и процедур, чтобы обеспечить их соответствие двум конвенциями и обязательствам по ним, в том числе относящихся к ЭОР отходов ГХБД. </w:t>
      </w:r>
    </w:p>
    <w:p w:rsidR="00425D13" w:rsidRPr="00ED1865" w:rsidRDefault="0061415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Элементы нормативной основы, применимые к ГХБД, должны включать в себя меры по предупреждению образования отходов, а также меры по обеспечению их экологически обоснованного регулирования. К таким элементам могут относиться: </w:t>
      </w:r>
    </w:p>
    <w:p w:rsidR="000C3A81" w:rsidRPr="00ED1865" w:rsidRDefault="000C3A81"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Природоохранное законодательство, устанавливающее нормативную базу, предельные уровни высвобождений и критерии качества окружающей среды;</w:t>
      </w:r>
    </w:p>
    <w:p w:rsidR="00981A80" w:rsidRPr="00ED1865" w:rsidRDefault="0079046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 xml:space="preserve">Запреты на производство, продажу, использование, импорт и экспорт ГХБД; </w:t>
      </w:r>
    </w:p>
    <w:p w:rsidR="00981A80" w:rsidRPr="00ED1865" w:rsidRDefault="001B2E19"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Требование о том, чтобы при непреднамеренном производстве и использовании ГХБД применялись НИМ и наилучшие виды природоохранной деятельности (НПД). Соответствующие НИМ детально описаны, например, в Документе СНДТ по производству Больших Объемов Органических Химикатов (ЕС СНДТ БООХ, 2003 (проходит обновление) и</w:t>
      </w:r>
      <w:r w:rsidR="00852F6E">
        <w:t xml:space="preserve"> Разделе VI.B Части III Главы 4</w:t>
      </w:r>
      <w:r>
        <w:t xml:space="preserve"> руководящих принципов ЮНЕП НИМ и НПД (ЮНЕП, 2007);</w:t>
      </w:r>
    </w:p>
    <w:p w:rsidR="00981A80" w:rsidRPr="00ED1865" w:rsidRDefault="00326032"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Меры по обеспечению того, чтобы отходы ГХБД не могли быть удалены способами, которые могут привести к рекуперации, рециркуляции, утилизации, прямому повторному использованию или альтернативным применениям ГХБД;</w:t>
      </w:r>
    </w:p>
    <w:p w:rsidR="00981A80" w:rsidRPr="00ED1865" w:rsidRDefault="00AF52ED"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Надлежащие ЭОР меры контроля для отделения материалов содержащих ГХБД, от материалов, которые могут быть рециркулированы (например, гидравлические жидкости, не содержащие ГХБД);</w:t>
      </w:r>
    </w:p>
    <w:p w:rsidR="00981A80" w:rsidRPr="00ED1865" w:rsidRDefault="0079046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 xml:space="preserve">Требования, касающиеся перевозки опасных материалов и отходов; </w:t>
      </w:r>
    </w:p>
    <w:p w:rsidR="00981A80" w:rsidRPr="00ED1865" w:rsidRDefault="0079046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 xml:space="preserve">Спецификации по контейнерам, оборудованию, контейнерам для насыпных грузов и хранилищам отходов ГХБД; </w:t>
      </w:r>
    </w:p>
    <w:p w:rsidR="00981A80" w:rsidRPr="00ED1865" w:rsidRDefault="0079046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Спецификации по приемлемым методам отбора проб и анализа ГХБД;</w:t>
      </w:r>
    </w:p>
    <w:p w:rsidR="00981A80" w:rsidRPr="00ED1865" w:rsidRDefault="0079046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 xml:space="preserve">Требования для объектов по удалению отходов и обращению с ними; </w:t>
      </w:r>
    </w:p>
    <w:p w:rsidR="00981A80" w:rsidRPr="00ED1865" w:rsidRDefault="00803741"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Определения опасных отходов, условий и критериев для идентификации и классификации ГХБД отходов в качестве опасных отходов;</w:t>
      </w:r>
    </w:p>
    <w:p w:rsidR="00981A80" w:rsidRPr="00ED1865" w:rsidRDefault="0079046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Общее требование о необходимости оповещения населения и рассмотрения предлагаемых правительством и относящихся к отходам правил, политики, сертификатов допуска, лицензий, информации об инвентарных реестрах и данных о национальных выбросах;</w:t>
      </w:r>
    </w:p>
    <w:p w:rsidR="00981A80" w:rsidRPr="00ED1865" w:rsidRDefault="0079046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 xml:space="preserve">Требования, касающиеся выявления, оценивания и восстановления загрязненных участков; </w:t>
      </w:r>
    </w:p>
    <w:p w:rsidR="00981A80" w:rsidRPr="00ED1865" w:rsidRDefault="000C3A81"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Требования, касающиеся техники</w:t>
      </w:r>
      <w:r w:rsidR="00024982">
        <w:t xml:space="preserve"> безопасности и гигиены труда;</w:t>
      </w:r>
    </w:p>
    <w:p w:rsidR="0079046F" w:rsidRPr="00ED1865" w:rsidRDefault="001B2E19"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pPr>
      <w:r>
        <w:t>Законодательные меры, касающиеся, например, предотвращения образования и минимизации отходов, составления инвентарного реестра и действий в экстренных ситуациях.</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дополнитель</w:t>
      </w:r>
      <w:r w:rsidR="00024982">
        <w:t>ной информации см. раздел IV.В О</w:t>
      </w:r>
      <w:r>
        <w:t>бщих технических руководящих принципов.</w:t>
      </w:r>
    </w:p>
    <w:p w:rsidR="00E460F5" w:rsidRDefault="00E460F5">
      <w:pPr>
        <w:tabs>
          <w:tab w:val="clear" w:pos="1247"/>
          <w:tab w:val="clear" w:pos="1814"/>
          <w:tab w:val="clear" w:pos="2381"/>
          <w:tab w:val="clear" w:pos="2948"/>
          <w:tab w:val="clear" w:pos="3515"/>
        </w:tabs>
        <w:rPr>
          <w:b/>
          <w:sz w:val="24"/>
          <w:szCs w:val="24"/>
        </w:rPr>
      </w:pPr>
      <w:bookmarkStart w:id="78" w:name="_Toc395642712"/>
      <w:bookmarkStart w:id="79" w:name="_Toc412228507"/>
      <w:bookmarkStart w:id="80" w:name="_Toc462928222"/>
      <w:bookmarkStart w:id="81" w:name="_Toc477207785"/>
      <w:r>
        <w:rPr>
          <w:b/>
        </w:rPr>
        <w:br w:type="page"/>
      </w:r>
    </w:p>
    <w:p w:rsidR="0079046F" w:rsidRPr="00811274" w:rsidRDefault="0079046F" w:rsidP="005B0F7D">
      <w:pPr>
        <w:pStyle w:val="Heading2"/>
        <w:spacing w:before="240" w:line="240" w:lineRule="auto"/>
        <w:ind w:firstLine="720"/>
        <w:rPr>
          <w:rFonts w:ascii="Times New Roman" w:hAnsi="Times New Roman"/>
          <w:b/>
          <w:bCs/>
        </w:rPr>
      </w:pPr>
      <w:r w:rsidRPr="00811274">
        <w:rPr>
          <w:rFonts w:ascii="Times New Roman" w:hAnsi="Times New Roman"/>
          <w:b/>
        </w:rPr>
        <w:t>C.</w:t>
      </w:r>
      <w:r w:rsidRPr="00811274">
        <w:rPr>
          <w:rFonts w:ascii="Times New Roman" w:hAnsi="Times New Roman"/>
        </w:rPr>
        <w:tab/>
      </w:r>
      <w:r w:rsidRPr="00811274">
        <w:rPr>
          <w:rFonts w:ascii="Times New Roman" w:hAnsi="Times New Roman"/>
          <w:b/>
        </w:rPr>
        <w:t>Предупреждение образования и минимизации отходов</w:t>
      </w:r>
      <w:bookmarkEnd w:id="78"/>
      <w:bookmarkEnd w:id="79"/>
      <w:bookmarkEnd w:id="80"/>
      <w:bookmarkEnd w:id="81"/>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Базельская и Стокгольмская конвенции выступают в поддержку предупреждения и минимизации отходов. Согласно Стокгольмской конвенции, производство и использование ГБХД должно быть ликвидировано. </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Количество отходов, содержащих ГХБД, должно быть минимизировано посредством изоляции и отделения таких отходов от других видов у источника, для того чтобы предотвратить их смешения с другими потоками отходов и загрязнения их. </w:t>
      </w:r>
    </w:p>
    <w:p w:rsidR="0079046F" w:rsidRPr="00ED1865" w:rsidRDefault="004561F2"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Смешивание и сочетание отходов, содержащих ГХБД в количес</w:t>
      </w:r>
      <w:r w:rsidR="00A73543">
        <w:t xml:space="preserve">твах, превышающих </w:t>
      </w:r>
      <w:r>
        <w:t>100 мг/кг, с другими материалами лишь для того, чтобы создать смесь с</w:t>
      </w:r>
      <w:r w:rsidR="00A73543">
        <w:t xml:space="preserve"> содержанием ГХБД на уровне </w:t>
      </w:r>
      <w:r>
        <w:t>100 мг/кг, или ниже, не является экологически обоснованным. Вместе с тем, смешивание или сочетание материалов в качестве метода предварительной обработки может потребоваться для того, чтобы обеспечить обработку или оптимизировать эффективность ее</w:t>
      </w:r>
      <w:r>
        <w:rPr>
          <w:i/>
        </w:rPr>
        <w:t>.</w:t>
      </w:r>
    </w:p>
    <w:p w:rsidR="00C209CE" w:rsidRPr="00ED1865" w:rsidRDefault="0079046F" w:rsidP="00072A0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дополнительной информации см. раздел IV.C по предупре</w:t>
      </w:r>
      <w:r w:rsidR="00A73543">
        <w:t>ждению и минимизации отходов в О</w:t>
      </w:r>
      <w:r>
        <w:t>бщих технических руководящих принципов.</w:t>
      </w:r>
      <w:bookmarkStart w:id="82" w:name="_Toc395642713"/>
      <w:bookmarkStart w:id="83" w:name="_Toc412228508"/>
    </w:p>
    <w:p w:rsidR="0079046F" w:rsidRPr="00ED1865" w:rsidRDefault="0079046F" w:rsidP="005B0F7D">
      <w:pPr>
        <w:pStyle w:val="Heading2"/>
        <w:spacing w:before="240" w:line="240" w:lineRule="auto"/>
        <w:ind w:firstLine="720"/>
        <w:rPr>
          <w:rFonts w:ascii="Times New Roman" w:hAnsi="Times New Roman"/>
          <w:b/>
          <w:bCs/>
        </w:rPr>
      </w:pPr>
      <w:bookmarkStart w:id="84" w:name="_Toc462928223"/>
      <w:bookmarkStart w:id="85" w:name="_Toc477207786"/>
      <w:r>
        <w:rPr>
          <w:rFonts w:ascii="Times New Roman" w:hAnsi="Times New Roman"/>
          <w:b/>
        </w:rPr>
        <w:t>D.</w:t>
      </w:r>
      <w:r>
        <w:tab/>
      </w:r>
      <w:r>
        <w:rPr>
          <w:rFonts w:ascii="Times New Roman" w:hAnsi="Times New Roman"/>
          <w:b/>
        </w:rPr>
        <w:t>Выявление отходов</w:t>
      </w:r>
      <w:bookmarkEnd w:id="82"/>
      <w:bookmarkEnd w:id="83"/>
      <w:bookmarkEnd w:id="84"/>
      <w:bookmarkEnd w:id="85"/>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В пункте 1 (a) Статьи 6 Стокгольмской конвенции гово</w:t>
      </w:r>
      <w:r w:rsidR="00A73543">
        <w:t>рится о необходимости с каждой С</w:t>
      </w:r>
      <w:r>
        <w:t xml:space="preserve">тороной, </w:t>
      </w:r>
      <w:r>
        <w:rPr>
          <w:i/>
        </w:rPr>
        <w:t>среди прочего</w:t>
      </w:r>
      <w:r>
        <w:t>, разрабатывать соответствующие стратегии для выявления находящихся в употреблении продуктов и изделий и отходов, содержащих, состоящих из СОЗ, или загрязненных ими. Выявление отходов СОЗ – это необходимое условие для их эффективного ЭОР.</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Для получения общей информации о выявлении отходов и инвент</w:t>
      </w:r>
      <w:r w:rsidR="00A73543">
        <w:t>арных реестрах см. раздел IV.D О</w:t>
      </w:r>
      <w:r>
        <w:t>бщих технических руководящих принципов.</w:t>
      </w:r>
    </w:p>
    <w:p w:rsidR="000610FE" w:rsidRPr="00811274" w:rsidRDefault="00763A03" w:rsidP="005800BC">
      <w:pPr>
        <w:pStyle w:val="Heading3"/>
        <w:numPr>
          <w:ilvl w:val="3"/>
          <w:numId w:val="3"/>
        </w:numPr>
        <w:spacing w:before="240" w:line="240" w:lineRule="auto"/>
        <w:ind w:left="1418" w:hanging="567"/>
        <w:rPr>
          <w:rFonts w:ascii="Times New Roman" w:hAnsi="Times New Roman"/>
          <w:b/>
          <w:bCs/>
          <w:sz w:val="20"/>
          <w:szCs w:val="20"/>
        </w:rPr>
      </w:pPr>
      <w:bookmarkStart w:id="86" w:name="_Toc395642714"/>
      <w:bookmarkStart w:id="87" w:name="_Toc462928224"/>
      <w:bookmarkStart w:id="88" w:name="_Toc477207787"/>
      <w:r w:rsidRPr="00811274">
        <w:rPr>
          <w:rFonts w:ascii="Times New Roman" w:hAnsi="Times New Roman"/>
          <w:b/>
          <w:sz w:val="20"/>
        </w:rPr>
        <w:t>Выявление</w:t>
      </w:r>
      <w:bookmarkEnd w:id="86"/>
      <w:bookmarkEnd w:id="87"/>
      <w:bookmarkEnd w:id="88"/>
    </w:p>
    <w:p w:rsidR="009717F2" w:rsidRPr="00ED1865" w:rsidRDefault="009717F2" w:rsidP="009717F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Отходы ГБХД могут быть обнаружены в следующих этапах жизненного цикла ГХБД:</w:t>
      </w:r>
    </w:p>
    <w:p w:rsidR="000610FE" w:rsidRPr="00ED1865" w:rsidRDefault="009717F2">
      <w:pPr>
        <w:pStyle w:val="CommentText"/>
        <w:numPr>
          <w:ilvl w:val="0"/>
          <w:numId w:val="18"/>
        </w:numPr>
        <w:tabs>
          <w:tab w:val="clear" w:pos="1247"/>
          <w:tab w:val="clear" w:pos="1814"/>
          <w:tab w:val="clear" w:pos="2381"/>
          <w:tab w:val="clear" w:pos="2948"/>
          <w:tab w:val="clear" w:pos="3515"/>
          <w:tab w:val="left" w:pos="2552"/>
        </w:tabs>
        <w:spacing w:before="120" w:after="120"/>
        <w:ind w:left="1418" w:firstLine="567"/>
      </w:pPr>
      <w:r>
        <w:t>Производство и переработка ГХБД:</w:t>
      </w:r>
    </w:p>
    <w:p w:rsidR="000610FE" w:rsidRPr="00ED1865" w:rsidRDefault="009717F2" w:rsidP="0033172C">
      <w:pPr>
        <w:pStyle w:val="CommentText"/>
        <w:numPr>
          <w:ilvl w:val="0"/>
          <w:numId w:val="19"/>
        </w:numPr>
        <w:tabs>
          <w:tab w:val="clear" w:pos="1247"/>
          <w:tab w:val="clear" w:pos="1814"/>
          <w:tab w:val="clear" w:pos="2381"/>
          <w:tab w:val="clear" w:pos="2948"/>
          <w:tab w:val="clear" w:pos="3515"/>
          <w:tab w:val="left" w:pos="3119"/>
        </w:tabs>
        <w:spacing w:before="120" w:after="120"/>
        <w:ind w:left="2552" w:firstLine="0"/>
      </w:pPr>
      <w:r>
        <w:t>Отходы, возникающие в результате производства и переработки ГХБД, включая непреднамеренное производство</w:t>
      </w:r>
      <w:r w:rsidR="0033172C" w:rsidRPr="0033172C">
        <w:t>;</w:t>
      </w:r>
    </w:p>
    <w:p w:rsidR="000610FE" w:rsidRPr="00ED1865" w:rsidRDefault="009717F2">
      <w:pPr>
        <w:pStyle w:val="CommentText"/>
        <w:numPr>
          <w:ilvl w:val="0"/>
          <w:numId w:val="19"/>
        </w:numPr>
        <w:tabs>
          <w:tab w:val="clear" w:pos="1247"/>
          <w:tab w:val="clear" w:pos="1814"/>
          <w:tab w:val="clear" w:pos="2381"/>
          <w:tab w:val="clear" w:pos="2948"/>
          <w:tab w:val="clear" w:pos="3515"/>
          <w:tab w:val="left" w:pos="3119"/>
        </w:tabs>
        <w:spacing w:before="120" w:after="120"/>
        <w:ind w:left="2552" w:firstLine="0"/>
      </w:pPr>
      <w:r>
        <w:t>В воде, почве или отложениях, находящихся близко к производственным, перерабатывающим участкам;</w:t>
      </w:r>
    </w:p>
    <w:p w:rsidR="000610FE" w:rsidRPr="00ED1865" w:rsidRDefault="009717F2">
      <w:pPr>
        <w:pStyle w:val="CommentText"/>
        <w:numPr>
          <w:ilvl w:val="0"/>
          <w:numId w:val="19"/>
        </w:numPr>
        <w:tabs>
          <w:tab w:val="clear" w:pos="1247"/>
          <w:tab w:val="clear" w:pos="1814"/>
          <w:tab w:val="clear" w:pos="2381"/>
          <w:tab w:val="clear" w:pos="2948"/>
          <w:tab w:val="clear" w:pos="3515"/>
          <w:tab w:val="left" w:pos="3119"/>
        </w:tabs>
        <w:spacing w:before="120" w:after="120"/>
        <w:ind w:left="2552" w:firstLine="0"/>
      </w:pPr>
      <w:r>
        <w:t>Промышленные сточные воды и осадок;</w:t>
      </w:r>
    </w:p>
    <w:p w:rsidR="000610FE" w:rsidRPr="00ED1865" w:rsidRDefault="009717F2">
      <w:pPr>
        <w:pStyle w:val="CommentText"/>
        <w:numPr>
          <w:ilvl w:val="0"/>
          <w:numId w:val="19"/>
        </w:numPr>
        <w:tabs>
          <w:tab w:val="clear" w:pos="1247"/>
          <w:tab w:val="clear" w:pos="1814"/>
          <w:tab w:val="clear" w:pos="2381"/>
          <w:tab w:val="clear" w:pos="2948"/>
          <w:tab w:val="clear" w:pos="3515"/>
          <w:tab w:val="left" w:pos="3119"/>
        </w:tabs>
        <w:spacing w:before="120" w:after="120"/>
        <w:ind w:left="3119" w:hanging="567"/>
      </w:pPr>
      <w:r>
        <w:t>Фильтрат со свалок, где удалялись отходы химического производства или переработки;</w:t>
      </w:r>
    </w:p>
    <w:p w:rsidR="000610FE" w:rsidRPr="00ED1865" w:rsidRDefault="009717F2">
      <w:pPr>
        <w:pStyle w:val="CommentText"/>
        <w:numPr>
          <w:ilvl w:val="0"/>
          <w:numId w:val="19"/>
        </w:numPr>
        <w:tabs>
          <w:tab w:val="clear" w:pos="1247"/>
          <w:tab w:val="clear" w:pos="1814"/>
          <w:tab w:val="clear" w:pos="2381"/>
          <w:tab w:val="clear" w:pos="2948"/>
          <w:tab w:val="clear" w:pos="3515"/>
          <w:tab w:val="left" w:pos="3119"/>
        </w:tabs>
        <w:spacing w:before="120" w:after="120"/>
        <w:ind w:left="3119" w:hanging="567"/>
      </w:pPr>
      <w:r>
        <w:t>Запасы неиспользуемого или не пользующегося спросом материала;</w:t>
      </w:r>
    </w:p>
    <w:p w:rsidR="000610FE" w:rsidRPr="00ED1865" w:rsidRDefault="009717F2" w:rsidP="0033172C">
      <w:pPr>
        <w:pStyle w:val="CommentText"/>
        <w:numPr>
          <w:ilvl w:val="0"/>
          <w:numId w:val="18"/>
        </w:numPr>
        <w:tabs>
          <w:tab w:val="clear" w:pos="1247"/>
          <w:tab w:val="clear" w:pos="1814"/>
          <w:tab w:val="clear" w:pos="2381"/>
          <w:tab w:val="clear" w:pos="2948"/>
          <w:tab w:val="clear" w:pos="3515"/>
          <w:tab w:val="left" w:pos="2552"/>
        </w:tabs>
        <w:spacing w:before="120" w:after="120"/>
        <w:ind w:left="1418" w:firstLine="567"/>
      </w:pPr>
      <w:r>
        <w:t>Промышленные применения ГХБД (производство резины и эластомеров, производство трансформаторных масел, жидких теплоносителей и гидравлических жидкостей, использование в качестве химического вещества в улавливании хлора):</w:t>
      </w:r>
    </w:p>
    <w:p w:rsidR="000610FE" w:rsidRPr="00ED1865" w:rsidRDefault="009717F2">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pPr>
      <w:r>
        <w:t>Остатки, возникшие в результате применения ГХБД;</w:t>
      </w:r>
    </w:p>
    <w:p w:rsidR="000610FE" w:rsidRPr="00ED1865" w:rsidRDefault="009717F2">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pPr>
      <w:r>
        <w:t>В воде, почве или отложениях, находящихся близко к производственным, перерабатывающим участкам;</w:t>
      </w:r>
    </w:p>
    <w:p w:rsidR="000610FE" w:rsidRPr="00ED1865" w:rsidRDefault="009717F2">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pPr>
      <w:r>
        <w:t>Промышленные сточные воды и осадок;</w:t>
      </w:r>
    </w:p>
    <w:p w:rsidR="000610FE" w:rsidRPr="00ED1865" w:rsidRDefault="009717F2">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pPr>
      <w:r>
        <w:t>Фильтрат со свалок, где удалялись отходы от промышленных применений;</w:t>
      </w:r>
    </w:p>
    <w:p w:rsidR="000610FE" w:rsidRPr="00ED1865" w:rsidRDefault="009717F2">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pPr>
      <w:r>
        <w:t>Запасы неиспользуемого или не пользующегося спросом материала;</w:t>
      </w:r>
    </w:p>
    <w:p w:rsidR="000610FE" w:rsidRPr="00ED1865" w:rsidRDefault="009717F2" w:rsidP="0033172C">
      <w:pPr>
        <w:pStyle w:val="CommentText"/>
        <w:numPr>
          <w:ilvl w:val="0"/>
          <w:numId w:val="18"/>
        </w:numPr>
        <w:tabs>
          <w:tab w:val="clear" w:pos="1247"/>
          <w:tab w:val="clear" w:pos="1814"/>
          <w:tab w:val="clear" w:pos="2381"/>
          <w:tab w:val="clear" w:pos="2948"/>
          <w:tab w:val="clear" w:pos="3515"/>
          <w:tab w:val="left" w:pos="2552"/>
        </w:tabs>
        <w:spacing w:before="120" w:after="120"/>
        <w:ind w:left="1418" w:firstLine="567"/>
      </w:pPr>
      <w:r>
        <w:t>Использование продуктов или изделий, содержащих ГХБД (например, ГХБД инсектициды и фунгициды, трансформаторы, гидравлические системы, гироскопы):</w:t>
      </w:r>
    </w:p>
    <w:p w:rsidR="000610FE" w:rsidRPr="00ED1865" w:rsidRDefault="009717F2">
      <w:pPr>
        <w:pStyle w:val="CommentText"/>
        <w:numPr>
          <w:ilvl w:val="0"/>
          <w:numId w:val="21"/>
        </w:numPr>
        <w:tabs>
          <w:tab w:val="clear" w:pos="1247"/>
          <w:tab w:val="clear" w:pos="1814"/>
          <w:tab w:val="clear" w:pos="2381"/>
          <w:tab w:val="clear" w:pos="2948"/>
          <w:tab w:val="clear" w:pos="3515"/>
          <w:tab w:val="left" w:pos="3119"/>
        </w:tabs>
        <w:spacing w:before="120" w:after="120"/>
        <w:ind w:left="3119" w:hanging="567"/>
      </w:pPr>
      <w:r>
        <w:t>В воде, почве или отложениях, находящихся близко к участкам, где использовались такие продукты;</w:t>
      </w:r>
    </w:p>
    <w:p w:rsidR="000610FE" w:rsidRPr="00ED1865" w:rsidRDefault="009717F2">
      <w:pPr>
        <w:pStyle w:val="CommentText"/>
        <w:numPr>
          <w:ilvl w:val="0"/>
          <w:numId w:val="18"/>
        </w:numPr>
        <w:tabs>
          <w:tab w:val="clear" w:pos="1247"/>
          <w:tab w:val="clear" w:pos="1814"/>
          <w:tab w:val="clear" w:pos="2381"/>
          <w:tab w:val="clear" w:pos="2948"/>
          <w:tab w:val="clear" w:pos="3515"/>
          <w:tab w:val="left" w:pos="2552"/>
        </w:tabs>
        <w:spacing w:before="120" w:after="120"/>
        <w:ind w:left="1418" w:firstLine="567"/>
      </w:pPr>
      <w:r>
        <w:t>Удаление продуктов и изделий, содержащих ГХБД:</w:t>
      </w:r>
    </w:p>
    <w:p w:rsidR="000610FE" w:rsidRPr="00ED1865" w:rsidRDefault="009717F2">
      <w:pPr>
        <w:pStyle w:val="CommentText"/>
        <w:numPr>
          <w:ilvl w:val="0"/>
          <w:numId w:val="22"/>
        </w:numPr>
        <w:tabs>
          <w:tab w:val="clear" w:pos="1247"/>
          <w:tab w:val="clear" w:pos="1814"/>
          <w:tab w:val="clear" w:pos="2381"/>
          <w:tab w:val="clear" w:pos="2948"/>
          <w:tab w:val="clear" w:pos="3515"/>
          <w:tab w:val="left" w:pos="3119"/>
        </w:tabs>
        <w:spacing w:before="120" w:after="120"/>
        <w:ind w:left="3119" w:hanging="567"/>
      </w:pPr>
      <w:r>
        <w:t>На объектах по сбору, рециркуляции и рекуперации  электронного и электрического оборудования, и</w:t>
      </w:r>
      <w:bookmarkStart w:id="89" w:name="_Toc294631595"/>
      <w:bookmarkStart w:id="90" w:name="_Toc294632068"/>
      <w:bookmarkStart w:id="91" w:name="_Toc294632521"/>
      <w:bookmarkStart w:id="92" w:name="_Toc294790261"/>
      <w:bookmarkStart w:id="93" w:name="_Toc294631596"/>
      <w:bookmarkStart w:id="94" w:name="_Toc294632069"/>
      <w:bookmarkStart w:id="95" w:name="_Toc294632522"/>
      <w:bookmarkStart w:id="96" w:name="_Toc294790262"/>
      <w:bookmarkEnd w:id="89"/>
      <w:bookmarkEnd w:id="90"/>
      <w:bookmarkEnd w:id="91"/>
      <w:bookmarkEnd w:id="92"/>
      <w:bookmarkEnd w:id="93"/>
      <w:bookmarkEnd w:id="94"/>
      <w:bookmarkEnd w:id="95"/>
      <w:bookmarkEnd w:id="96"/>
      <w:r>
        <w:t>;</w:t>
      </w:r>
    </w:p>
    <w:p w:rsidR="000610FE" w:rsidRPr="00ED1865" w:rsidRDefault="009717F2">
      <w:pPr>
        <w:pStyle w:val="CommentText"/>
        <w:numPr>
          <w:ilvl w:val="0"/>
          <w:numId w:val="22"/>
        </w:numPr>
        <w:tabs>
          <w:tab w:val="clear" w:pos="1247"/>
          <w:tab w:val="clear" w:pos="1814"/>
          <w:tab w:val="clear" w:pos="2381"/>
          <w:tab w:val="clear" w:pos="2948"/>
          <w:tab w:val="clear" w:pos="3515"/>
          <w:tab w:val="left" w:pos="3119"/>
        </w:tabs>
        <w:spacing w:before="120" w:after="120"/>
        <w:ind w:left="3119" w:hanging="567"/>
      </w:pPr>
      <w:r>
        <w:t xml:space="preserve">На муниципальных и промышленных свалках и в фильтрате; </w:t>
      </w:r>
    </w:p>
    <w:p w:rsidR="000610FE" w:rsidRPr="00ED1865" w:rsidRDefault="009717F2">
      <w:pPr>
        <w:pStyle w:val="CommentText"/>
        <w:numPr>
          <w:ilvl w:val="0"/>
          <w:numId w:val="22"/>
        </w:numPr>
        <w:tabs>
          <w:tab w:val="clear" w:pos="1247"/>
          <w:tab w:val="clear" w:pos="1814"/>
          <w:tab w:val="clear" w:pos="2381"/>
          <w:tab w:val="clear" w:pos="2948"/>
          <w:tab w:val="clear" w:pos="3515"/>
          <w:tab w:val="left" w:pos="3119"/>
        </w:tabs>
        <w:spacing w:before="120" w:after="120"/>
        <w:ind w:left="3119" w:hanging="567"/>
      </w:pPr>
      <w:r>
        <w:t>В коммунальных и промышленных сточных водах и осадке.</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Нужно отметить, что даже опытный технический персонал может быть неспособен определить характер стоков, вещества, контейнера или единицы оборудования по его внешнему виду или маркировкам. Следовательно, информация о производстве, использовании и видах отходах, которая приводится в разделе I.В настоящих руководящих принципов</w:t>
      </w:r>
      <w:r w:rsidR="00A73543">
        <w:t>, может оказаться полезной для С</w:t>
      </w:r>
      <w:r>
        <w:t>торон при выявлении изделий и смесей содержащих ГХБД. Однако, считается, что умышленное использование ГХБД прекращено.</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97" w:name="_Toc395642715"/>
      <w:bookmarkStart w:id="98" w:name="_Toc412228510"/>
      <w:bookmarkStart w:id="99" w:name="_Toc462928225"/>
      <w:bookmarkStart w:id="100" w:name="_Toc477207788"/>
      <w:r>
        <w:rPr>
          <w:rFonts w:ascii="Times New Roman" w:hAnsi="Times New Roman"/>
          <w:b/>
          <w:sz w:val="20"/>
        </w:rPr>
        <w:t>2.</w:t>
      </w:r>
      <w:r>
        <w:tab/>
      </w:r>
      <w:r>
        <w:rPr>
          <w:rFonts w:ascii="Times New Roman" w:hAnsi="Times New Roman"/>
          <w:b/>
          <w:sz w:val="20"/>
        </w:rPr>
        <w:t>Инвентарные реестры</w:t>
      </w:r>
      <w:bookmarkEnd w:id="97"/>
      <w:bookmarkEnd w:id="98"/>
      <w:bookmarkEnd w:id="99"/>
      <w:bookmarkEnd w:id="100"/>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При разработке инвентарных реестров ГХБД, очень важно принимать во внимание срок службы изделий, содержащих ГХБД, и время их вывода на рынок. При том, что промышленные использования ГХБД были разнообразны, судя по всему, он не представлен в потребительских изделиях, за исключением сельскохозяйственных пестицидов. Кроме того, некоторые промышленные применения были ликвидированы, как минимум, 10-20 лет назад. Тем не менее, возможно, что устаревшие продукты и изделия с длительным сроком службы все еще попадают на стадию отходов.</w:t>
      </w:r>
    </w:p>
    <w:p w:rsidR="0079046F" w:rsidRPr="00ED1865" w:rsidRDefault="0015552E"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Первым шагом в разработке инвентарных реестров ГХБД является идентификация типов промышленных отраслей, которые возможно производили ГХБД. Большое количество ГХБД непреднамеренно образовалось при производстве хлорированных растворителей и магния. Он также использовался в производстве, например, резиновых изделий, эластомеров, гидравлических жидкостей и трансформаторных масел или сельскохозяйственных пестицидов. По необходимости, инвентарные реестры должны основываться на информации о: </w:t>
      </w:r>
    </w:p>
    <w:p w:rsidR="0079046F" w:rsidRPr="00ED1865" w:rsidRDefault="0079046F" w:rsidP="00C44779">
      <w:pPr>
        <w:pStyle w:val="ListParagraph"/>
        <w:widowControl w:val="0"/>
        <w:numPr>
          <w:ilvl w:val="0"/>
          <w:numId w:val="29"/>
        </w:numPr>
        <w:tabs>
          <w:tab w:val="clear" w:pos="1247"/>
          <w:tab w:val="left" w:pos="2552"/>
        </w:tabs>
        <w:adjustRightInd w:val="0"/>
        <w:snapToGrid w:val="0"/>
      </w:pPr>
      <w:r>
        <w:t>Производстве ГХБД в пределах страны;</w:t>
      </w:r>
    </w:p>
    <w:p w:rsidR="00C44779" w:rsidRPr="00ED1865" w:rsidRDefault="00C44779" w:rsidP="00C44779">
      <w:pPr>
        <w:pStyle w:val="ListParagraph"/>
        <w:widowControl w:val="0"/>
        <w:numPr>
          <w:ilvl w:val="0"/>
          <w:numId w:val="29"/>
        </w:numPr>
        <w:tabs>
          <w:tab w:val="clear" w:pos="1247"/>
          <w:tab w:val="left" w:pos="2552"/>
        </w:tabs>
        <w:adjustRightInd w:val="0"/>
        <w:snapToGrid w:val="0"/>
      </w:pPr>
      <w:r>
        <w:t>Промышленном использовании ГХБД;</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pPr>
      <w:r>
        <w:t xml:space="preserve">(b) </w:t>
      </w:r>
      <w:r w:rsidR="00BF409E" w:rsidRPr="00BF409E">
        <w:tab/>
      </w:r>
      <w:r>
        <w:t>Импорте и экспорте продуктов и изделий, содержащих ГХБД;</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pPr>
      <w:r>
        <w:t xml:space="preserve">(с) </w:t>
      </w:r>
      <w:r w:rsidR="00BF409E" w:rsidRPr="00BF409E">
        <w:tab/>
      </w:r>
      <w:r>
        <w:t>Использовании продуктов и изделий, содержащих ГХБД, в стране;</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pPr>
      <w:r>
        <w:t xml:space="preserve">(d) </w:t>
      </w:r>
      <w:r w:rsidR="00BF409E" w:rsidRPr="00BF409E">
        <w:tab/>
      </w:r>
      <w:r>
        <w:t>Текущих и действующих ранее регуляторных требований, например, касательно электронного оборудования, гидравлических жидкостей и трансформаторных масел;</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pPr>
      <w:r>
        <w:t xml:space="preserve">(е) </w:t>
      </w:r>
      <w:r w:rsidR="00BF409E" w:rsidRPr="00BF409E">
        <w:tab/>
      </w:r>
      <w:r>
        <w:t>Удалении отходов ГХБД, включая сжигание;</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pPr>
      <w:r>
        <w:t xml:space="preserve">(f) </w:t>
      </w:r>
      <w:r w:rsidR="00BF409E" w:rsidRPr="00BF409E">
        <w:tab/>
      </w:r>
      <w:r>
        <w:t>Импорте и экспорте отходов ГХБД.</w:t>
      </w:r>
    </w:p>
    <w:p w:rsidR="001B2114" w:rsidRPr="00ED1865" w:rsidRDefault="00DF4502"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При подготовке инвентарных реестров требуется сотрудничество между теми, кто производит инвентарные реестры и соответствующими участниками, такими как отрасли промышленности, производящие растворители на основе хлора; энергетические компании; производители резины и эластомеров; сотрудники таможенной службы; специалисты в области сельского хозяйства; персонал объектов по удалению отходов и рециркуляции; и национальные координационные центры в рамках Базельской и Стокгольмской конвенций. В некоторых случаях, могут быть необходимы постановления правительства для обеспечения того, чтобы те, кто владеет отходами ГХБД, сообщали о своих запасах и сотрудничали с правительственными экспертами. </w:t>
      </w:r>
    </w:p>
    <w:p w:rsidR="0079046F" w:rsidRPr="00811274" w:rsidRDefault="0079046F" w:rsidP="005B0F7D">
      <w:pPr>
        <w:pStyle w:val="Heading2"/>
        <w:spacing w:before="240" w:line="240" w:lineRule="auto"/>
        <w:ind w:firstLine="720"/>
        <w:rPr>
          <w:rFonts w:ascii="Times New Roman" w:hAnsi="Times New Roman"/>
          <w:b/>
          <w:bCs/>
        </w:rPr>
      </w:pPr>
      <w:bookmarkStart w:id="101" w:name="_Toc395642716"/>
      <w:bookmarkStart w:id="102" w:name="_Toc412228511"/>
      <w:bookmarkStart w:id="103" w:name="_Toc462928226"/>
      <w:bookmarkStart w:id="104" w:name="_Toc477207789"/>
      <w:r w:rsidRPr="00811274">
        <w:rPr>
          <w:rFonts w:ascii="Times New Roman" w:hAnsi="Times New Roman"/>
          <w:b/>
        </w:rPr>
        <w:t xml:space="preserve">E. </w:t>
      </w:r>
      <w:r w:rsidR="00811274" w:rsidRPr="00811274">
        <w:rPr>
          <w:rFonts w:ascii="Times New Roman" w:hAnsi="Times New Roman"/>
          <w:b/>
        </w:rPr>
        <w:tab/>
      </w:r>
      <w:r w:rsidRPr="00811274">
        <w:rPr>
          <w:rFonts w:ascii="Times New Roman" w:hAnsi="Times New Roman"/>
          <w:b/>
        </w:rPr>
        <w:t>Отбор проб, анализ и мониторинг</w:t>
      </w:r>
      <w:bookmarkEnd w:id="101"/>
      <w:bookmarkEnd w:id="102"/>
      <w:bookmarkEnd w:id="103"/>
      <w:bookmarkEnd w:id="104"/>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общей информации об отборе проб, анализе</w:t>
      </w:r>
      <w:r w:rsidR="00A73543">
        <w:t xml:space="preserve"> и мониторинге см. раздел IV.E О</w:t>
      </w:r>
      <w:r>
        <w:t>бщих технических руководящих принципов.</w:t>
      </w:r>
    </w:p>
    <w:p w:rsidR="00614159" w:rsidRPr="00ED1865" w:rsidRDefault="00784E9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Необходимо определить процедуры по отбору проб, анализу и мониторингу для изделий, которые могут содержать ГХБД.</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05" w:name="_Toc395642717"/>
      <w:bookmarkStart w:id="106" w:name="_Toc412228512"/>
      <w:bookmarkStart w:id="107" w:name="_Toc462928227"/>
      <w:bookmarkStart w:id="108" w:name="_Toc477207790"/>
      <w:r>
        <w:rPr>
          <w:rFonts w:ascii="Times New Roman" w:hAnsi="Times New Roman"/>
          <w:b/>
          <w:sz w:val="20"/>
        </w:rPr>
        <w:t>1.</w:t>
      </w:r>
      <w:r>
        <w:tab/>
      </w:r>
      <w:r>
        <w:rPr>
          <w:rFonts w:ascii="Times New Roman" w:hAnsi="Times New Roman"/>
          <w:b/>
          <w:sz w:val="20"/>
        </w:rPr>
        <w:t>Отбор проб</w:t>
      </w:r>
      <w:bookmarkEnd w:id="105"/>
      <w:bookmarkEnd w:id="106"/>
      <w:bookmarkEnd w:id="107"/>
      <w:bookmarkEnd w:id="108"/>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MS Gothic"/>
          <w:sz w:val="24"/>
          <w:szCs w:val="24"/>
        </w:rPr>
      </w:pPr>
      <w:r>
        <w:t xml:space="preserve">Отбор проб является важным элементом выявления и отслеживания экологических проблем и рисков для здоровья человека. </w:t>
      </w:r>
    </w:p>
    <w:p w:rsidR="00981828" w:rsidRPr="00ED1865" w:rsidRDefault="0079046F" w:rsidP="00981828">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MS Gothic"/>
          <w:sz w:val="24"/>
          <w:szCs w:val="24"/>
        </w:rPr>
      </w:pPr>
      <w:r>
        <w:t>Следует установить и согласовать стандартизированные процедуры отбора проб до начала проведения кампании по отбору проб. Отбор проб должен проводиться в соответствии с конкретным национальным законодательством в тех случаях, когда оно имеется, или согласно международным нормативным положениям и стандартам. Существуют задокументированные методы отбора проб по ГХБД в воздухе (НИОХТ Метод 2543).</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MS Gothic"/>
          <w:sz w:val="24"/>
          <w:szCs w:val="24"/>
        </w:rPr>
      </w:pPr>
      <w:r>
        <w:t>К типам материалов, по которым обычно проводится отбор проб по ГХБД, относятся:</w:t>
      </w:r>
    </w:p>
    <w:p w:rsidR="0079046F" w:rsidRPr="00ED1865" w:rsidRDefault="0079046F"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pPr>
      <w:r>
        <w:t>а)</w:t>
      </w:r>
      <w:r>
        <w:tab/>
        <w:t>Жидкости:</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t>i)</w:t>
      </w:r>
      <w:r>
        <w:tab/>
        <w:t>Фильтрат со свалок и полигонов для захоронения отходов;</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t>ii)</w:t>
      </w:r>
      <w:r>
        <w:tab/>
        <w:t>Вода (поверхностные воды и грунтовые воды, питьевая вода, промышленные и коммунальные стоки);</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t>iii)</w:t>
      </w:r>
      <w:r>
        <w:tab/>
        <w:t>Биологические жидкости (кровь, при наблюдении за состоянием здоровья работников);</w:t>
      </w:r>
    </w:p>
    <w:p w:rsidR="0079046F" w:rsidRPr="00ED1865" w:rsidRDefault="0079046F"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pPr>
      <w:r>
        <w:t>(b)</w:t>
      </w:r>
      <w:r>
        <w:tab/>
        <w:t>Твердые вещества:</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t>(i)</w:t>
      </w:r>
      <w:r>
        <w:tab/>
        <w:t>Осадок сточных вод;</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t>ii)</w:t>
      </w:r>
      <w:r>
        <w:tab/>
        <w:t>Биологические образцы (жировая ткань);</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t>iii)</w:t>
      </w:r>
      <w:r>
        <w:tab/>
        <w:t xml:space="preserve">Запасы смесей и изделий, состоящие из ГХБД, содержащие его или загрязненные им; </w:t>
      </w:r>
    </w:p>
    <w:p w:rsidR="0079046F" w:rsidRPr="00ED1865" w:rsidRDefault="00BC2868"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pPr>
      <w:r>
        <w:t xml:space="preserve"> с)</w:t>
      </w:r>
      <w:r>
        <w:tab/>
        <w:t>Газы:</w:t>
      </w:r>
    </w:p>
    <w:p w:rsidR="000F6D5C"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t>i) Воздух (внутри и снаружи);</w:t>
      </w:r>
    </w:p>
    <w:p w:rsidR="001C420E" w:rsidRPr="00ED1865" w:rsidRDefault="001C420E"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t>ii)</w:t>
      </w:r>
      <w:r>
        <w:tab/>
        <w:t>Выхлопные газы.</w:t>
      </w:r>
    </w:p>
    <w:p w:rsidR="00520684" w:rsidRPr="00ED1865" w:rsidRDefault="0079046F" w:rsidP="00072A02">
      <w:pPr>
        <w:pStyle w:val="Heading3"/>
        <w:spacing w:before="240" w:line="240" w:lineRule="auto"/>
        <w:ind w:firstLine="720"/>
        <w:rPr>
          <w:rFonts w:ascii="Times New Roman" w:hAnsi="Times New Roman"/>
          <w:b/>
          <w:bCs/>
          <w:sz w:val="20"/>
          <w:szCs w:val="20"/>
        </w:rPr>
      </w:pPr>
      <w:bookmarkStart w:id="109" w:name="_Toc395642718"/>
      <w:bookmarkStart w:id="110" w:name="_Toc412228513"/>
      <w:bookmarkStart w:id="111" w:name="_Toc462928228"/>
      <w:bookmarkStart w:id="112" w:name="_Toc477207791"/>
      <w:r>
        <w:rPr>
          <w:rFonts w:ascii="Times New Roman" w:hAnsi="Times New Roman"/>
          <w:b/>
          <w:sz w:val="20"/>
        </w:rPr>
        <w:t>2.</w:t>
      </w:r>
      <w:bookmarkStart w:id="113" w:name="OLE_LINK24"/>
      <w:r>
        <w:tab/>
      </w:r>
      <w:r>
        <w:rPr>
          <w:rFonts w:ascii="Times New Roman" w:hAnsi="Times New Roman"/>
          <w:b/>
          <w:sz w:val="20"/>
        </w:rPr>
        <w:t>Анализ</w:t>
      </w:r>
      <w:bookmarkEnd w:id="109"/>
      <w:bookmarkEnd w:id="110"/>
      <w:bookmarkEnd w:id="111"/>
      <w:bookmarkEnd w:id="112"/>
      <w:bookmarkEnd w:id="113"/>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Под анализом понимается извлечение, очистка, выделение, идентификация, количественная оценка и сообщение данных о концентрациях ГХБД в различных типах материалов, представляющих интерес. Для получения значимых и приемлемых результатов, аналитические лаборатории должны обладать необходимой инфраструктурой (базой) и продемонстрированным опытом.</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Разработка и распространение надежных методов анализа наряду с накоплением высококачественных аналитических данных важны для понимания воздействия опасных химических веществ на окружающую среду, в том числе СОЗ. </w:t>
      </w:r>
    </w:p>
    <w:p w:rsidR="0079046F" w:rsidRPr="00ED1865" w:rsidRDefault="00E74B7D"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Были разработаны методы анализа ГХБД с помощью газовой хроматографии с захватом электронов (GC-ECD), </w:t>
      </w:r>
      <w:r w:rsidR="00A73543">
        <w:t xml:space="preserve">а также газовой хроматографии с </w:t>
      </w:r>
      <w:r>
        <w:t xml:space="preserve">масс-спектрометрией (GC-MS), как минимум, для рыбы, овощей, яиц, экстрактов молока, сточных вод и почв (например, Метод АООС 612, Метод ААОЗ 6410В, Метод ААОЗ 6200В) (HSDB (Банк данных опасных веществ) 2016, Majoros et al., 2013). Методы АООС 612 и 625 могут быть использованы для анализа ГХБД в промышленных и муниципальных сточных водах. </w:t>
      </w:r>
    </w:p>
    <w:p w:rsidR="0079046F" w:rsidRPr="00ED1865" w:rsidRDefault="0079046F" w:rsidP="005B0F7D">
      <w:pPr>
        <w:pStyle w:val="Heading3"/>
        <w:spacing w:before="240" w:line="240" w:lineRule="auto"/>
        <w:ind w:firstLine="720"/>
        <w:rPr>
          <w:rFonts w:ascii="Times New Roman" w:hAnsi="Times New Roman"/>
          <w:b/>
          <w:bCs/>
        </w:rPr>
      </w:pPr>
      <w:bookmarkStart w:id="114" w:name="_Toc395642719"/>
      <w:bookmarkStart w:id="115" w:name="_Toc412228514"/>
      <w:bookmarkStart w:id="116" w:name="_Toc462928229"/>
      <w:bookmarkStart w:id="117" w:name="_Toc477207792"/>
      <w:r>
        <w:rPr>
          <w:rFonts w:ascii="Times New Roman" w:hAnsi="Times New Roman"/>
          <w:b/>
          <w:sz w:val="20"/>
        </w:rPr>
        <w:t xml:space="preserve">3. </w:t>
      </w:r>
      <w:r>
        <w:tab/>
      </w:r>
      <w:r>
        <w:rPr>
          <w:rFonts w:ascii="Times New Roman" w:hAnsi="Times New Roman"/>
          <w:b/>
          <w:sz w:val="20"/>
        </w:rPr>
        <w:t>Мониторинг</w:t>
      </w:r>
      <w:bookmarkEnd w:id="114"/>
      <w:bookmarkEnd w:id="115"/>
      <w:bookmarkEnd w:id="116"/>
      <w:bookmarkEnd w:id="117"/>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Мониторинг и наблюдение являются важными элементами выявления и отслеживания экологических проблем и рисков для здоровья человека. Информация, полученная в рамках программ мониторинга дает основу для процессов принятия научно обоснованных решений и используется для оценки эффективности мер по управлению рисками, в том числе, оценки постановлений.</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Программы мониторинга должны осуществляться на объектах, которые занимаются регулированием ГХБД и отходов ГХБД, а также на участках, которые были загрязнены ГХБД (например, водные объекты, свалки и полигоны для захоронения отходов).</w:t>
      </w:r>
    </w:p>
    <w:p w:rsidR="0079046F" w:rsidRPr="00811274" w:rsidRDefault="0079046F" w:rsidP="00BF409E">
      <w:pPr>
        <w:pStyle w:val="Heading2"/>
        <w:keepNext/>
        <w:spacing w:before="240" w:line="240" w:lineRule="auto"/>
        <w:ind w:left="1418" w:hanging="698"/>
        <w:rPr>
          <w:rFonts w:ascii="Times New Roman" w:hAnsi="Times New Roman"/>
          <w:b/>
          <w:bCs/>
        </w:rPr>
      </w:pPr>
      <w:bookmarkStart w:id="118" w:name="_Toc395642720"/>
      <w:bookmarkStart w:id="119" w:name="_Toc412228515"/>
      <w:bookmarkStart w:id="120" w:name="_Toc462928230"/>
      <w:bookmarkStart w:id="121" w:name="_Toc477207793"/>
      <w:r w:rsidRPr="00811274">
        <w:rPr>
          <w:rFonts w:ascii="Times New Roman" w:hAnsi="Times New Roman"/>
          <w:b/>
        </w:rPr>
        <w:t xml:space="preserve">F. </w:t>
      </w:r>
      <w:r w:rsidR="00811274" w:rsidRPr="00811274">
        <w:rPr>
          <w:rFonts w:ascii="Times New Roman" w:hAnsi="Times New Roman"/>
          <w:b/>
        </w:rPr>
        <w:tab/>
      </w:r>
      <w:r w:rsidRPr="00811274">
        <w:rPr>
          <w:rFonts w:ascii="Times New Roman" w:hAnsi="Times New Roman"/>
          <w:b/>
        </w:rPr>
        <w:t>Обращение с отходами, их сбор, упаковка, маркировка, транспортировка и хранение</w:t>
      </w:r>
      <w:bookmarkEnd w:id="118"/>
      <w:bookmarkEnd w:id="119"/>
      <w:bookmarkEnd w:id="120"/>
      <w:bookmarkEnd w:id="121"/>
    </w:p>
    <w:p w:rsidR="0079046F" w:rsidRPr="00ED1865" w:rsidRDefault="00A73543" w:rsidP="00A73543">
      <w:pPr>
        <w:pStyle w:val="ListParagraph"/>
        <w:ind w:left="1418" w:firstLine="1"/>
        <w:rPr>
          <w:sz w:val="24"/>
          <w:szCs w:val="24"/>
        </w:rPr>
      </w:pPr>
      <w:r w:rsidRPr="00A73543">
        <w:rPr>
          <w:rFonts w:eastAsia="SimSun"/>
        </w:rPr>
        <w:t>Для получения информации</w:t>
      </w:r>
      <w:r w:rsidR="0079046F">
        <w:t xml:space="preserve"> </w:t>
      </w:r>
      <w:r>
        <w:t>см. раздел IV.F О</w:t>
      </w:r>
      <w:r w:rsidR="0079046F">
        <w:t xml:space="preserve">бщих технических руководящих принципов. </w:t>
      </w:r>
    </w:p>
    <w:p w:rsidR="00E460F5" w:rsidRDefault="00E460F5">
      <w:pPr>
        <w:tabs>
          <w:tab w:val="clear" w:pos="1247"/>
          <w:tab w:val="clear" w:pos="1814"/>
          <w:tab w:val="clear" w:pos="2381"/>
          <w:tab w:val="clear" w:pos="2948"/>
          <w:tab w:val="clear" w:pos="3515"/>
        </w:tabs>
        <w:rPr>
          <w:b/>
          <w:szCs w:val="24"/>
        </w:rPr>
      </w:pPr>
      <w:bookmarkStart w:id="122" w:name="_Toc395642721"/>
      <w:bookmarkStart w:id="123" w:name="_Toc412228516"/>
      <w:bookmarkStart w:id="124" w:name="_Toc462928231"/>
      <w:bookmarkStart w:id="125" w:name="_Toc477207794"/>
      <w:r>
        <w:rPr>
          <w:b/>
        </w:rPr>
        <w:br w:type="page"/>
      </w:r>
    </w:p>
    <w:p w:rsidR="0079046F" w:rsidRPr="00ED1865" w:rsidRDefault="0079046F" w:rsidP="005B0F7D">
      <w:pPr>
        <w:pStyle w:val="Heading3"/>
        <w:spacing w:before="240" w:line="240" w:lineRule="auto"/>
        <w:ind w:firstLine="720"/>
        <w:rPr>
          <w:rFonts w:ascii="Times New Roman" w:hAnsi="Times New Roman"/>
          <w:b/>
          <w:bCs/>
          <w:sz w:val="20"/>
          <w:szCs w:val="20"/>
        </w:rPr>
      </w:pPr>
      <w:r>
        <w:rPr>
          <w:rFonts w:ascii="Times New Roman" w:hAnsi="Times New Roman"/>
          <w:b/>
          <w:sz w:val="20"/>
        </w:rPr>
        <w:t>1.</w:t>
      </w:r>
      <w:r>
        <w:tab/>
      </w:r>
      <w:r>
        <w:rPr>
          <w:rFonts w:ascii="Times New Roman" w:hAnsi="Times New Roman"/>
          <w:b/>
          <w:sz w:val="20"/>
        </w:rPr>
        <w:t>Обращение</w:t>
      </w:r>
      <w:bookmarkEnd w:id="122"/>
      <w:bookmarkEnd w:id="123"/>
      <w:bookmarkEnd w:id="124"/>
      <w:bookmarkEnd w:id="125"/>
    </w:p>
    <w:p w:rsidR="0079046F" w:rsidRPr="00ED1865" w:rsidRDefault="00701656"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b/>
          <w:i/>
          <w:sz w:val="24"/>
          <w:szCs w:val="24"/>
        </w:rPr>
      </w:pPr>
      <w:r>
        <w:t>Организации, которые занимаются отходами ГХБД, должны иметь в наличии ряд процедур по обращению с такими отходами, а работники должны быть обучены работать по таким процедурам.</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26" w:name="_Toc395642722"/>
      <w:bookmarkStart w:id="127" w:name="_Toc412228517"/>
      <w:bookmarkStart w:id="128" w:name="_Toc462928232"/>
      <w:bookmarkStart w:id="129" w:name="_Toc477207795"/>
      <w:r>
        <w:rPr>
          <w:rFonts w:ascii="Times New Roman" w:hAnsi="Times New Roman"/>
          <w:b/>
          <w:sz w:val="20"/>
        </w:rPr>
        <w:t>2.</w:t>
      </w:r>
      <w:r>
        <w:tab/>
      </w:r>
      <w:r>
        <w:rPr>
          <w:rFonts w:ascii="Times New Roman" w:hAnsi="Times New Roman"/>
          <w:b/>
          <w:sz w:val="20"/>
        </w:rPr>
        <w:t>Сбор</w:t>
      </w:r>
      <w:bookmarkEnd w:id="126"/>
      <w:bookmarkEnd w:id="127"/>
      <w:bookmarkEnd w:id="128"/>
      <w:bookmarkEnd w:id="129"/>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Меры по сбору отходов, к которым относятся пункты сбора ГХБД, должны обеспечить разделение ГХБД отходов от других отходов.  </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Пункты сбора ГХБД не должны становиться объектами долгосрочного хранения отходов ГХБД.</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30" w:name="_Toc395642723"/>
      <w:bookmarkStart w:id="131" w:name="_Toc412228518"/>
      <w:bookmarkStart w:id="132" w:name="_Toc462928233"/>
      <w:bookmarkStart w:id="133" w:name="_Toc477207796"/>
      <w:r>
        <w:rPr>
          <w:rFonts w:ascii="Times New Roman" w:hAnsi="Times New Roman"/>
          <w:b/>
          <w:sz w:val="20"/>
        </w:rPr>
        <w:t>3.</w:t>
      </w:r>
      <w:r>
        <w:tab/>
      </w:r>
      <w:r>
        <w:rPr>
          <w:rFonts w:ascii="Times New Roman" w:hAnsi="Times New Roman"/>
          <w:b/>
          <w:sz w:val="20"/>
        </w:rPr>
        <w:t>Упаковка</w:t>
      </w:r>
      <w:bookmarkEnd w:id="130"/>
      <w:bookmarkEnd w:id="131"/>
      <w:bookmarkEnd w:id="132"/>
      <w:bookmarkEnd w:id="133"/>
      <w:r>
        <w:rPr>
          <w:rFonts w:ascii="Times New Roman" w:hAnsi="Times New Roman"/>
          <w:b/>
          <w:sz w:val="20"/>
        </w:rPr>
        <w:t xml:space="preserve"> </w:t>
      </w:r>
    </w:p>
    <w:p w:rsidR="00520684" w:rsidRPr="00ED1865" w:rsidRDefault="00A72939" w:rsidP="00903D06">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pPr>
      <w:r>
        <w:t xml:space="preserve">В случаях, если отходы ГХБД считаются опасными отходами, перед хранением, они должны быть надлежащим образом упакованы в соответствии с применимыми положениями национального законодательства. </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34" w:name="_Toc395642724"/>
      <w:bookmarkStart w:id="135" w:name="_Toc412228519"/>
      <w:bookmarkStart w:id="136" w:name="_Toc462928234"/>
      <w:bookmarkStart w:id="137" w:name="_Toc477207797"/>
      <w:r>
        <w:rPr>
          <w:rFonts w:ascii="Times New Roman" w:hAnsi="Times New Roman"/>
          <w:b/>
          <w:sz w:val="20"/>
        </w:rPr>
        <w:t>4.</w:t>
      </w:r>
      <w:r>
        <w:tab/>
      </w:r>
      <w:r>
        <w:rPr>
          <w:rFonts w:ascii="Times New Roman" w:hAnsi="Times New Roman"/>
          <w:b/>
          <w:sz w:val="20"/>
        </w:rPr>
        <w:t>Маркировка</w:t>
      </w:r>
      <w:bookmarkEnd w:id="134"/>
      <w:bookmarkEnd w:id="135"/>
      <w:bookmarkEnd w:id="136"/>
      <w:bookmarkEnd w:id="137"/>
    </w:p>
    <w:p w:rsidR="0079046F" w:rsidRPr="00ED1865" w:rsidRDefault="00A7293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В случаях, если отходы ГХБД считаются опасными отходами, каждый контейнер с отходами ГХБД должен обладать четкой маркировкой с этикеткой, предупреждающей об опасности, и этикеткой, на которой указаны сведения о контейнере и уникальный серийный номер. Эти сведения включают данные о содержимом контейнера или оборудования (пример, точное количество оборудования, объем, вес, тип отходов), название объекта, с которого были отправлены отходы, чтобы можно было отследить передвижения контейнера, дату любой повторной упаковки, а также имя и номер телефона лица, ответственного за упаковочные работы. </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38" w:name="_Toc395642725"/>
      <w:bookmarkStart w:id="139" w:name="_Toc412228520"/>
      <w:bookmarkStart w:id="140" w:name="_Toc462928235"/>
      <w:bookmarkStart w:id="141" w:name="_Toc477207798"/>
      <w:r>
        <w:rPr>
          <w:rFonts w:ascii="Times New Roman" w:hAnsi="Times New Roman"/>
          <w:b/>
          <w:sz w:val="20"/>
        </w:rPr>
        <w:t>5.</w:t>
      </w:r>
      <w:r>
        <w:tab/>
      </w:r>
      <w:r>
        <w:rPr>
          <w:rFonts w:ascii="Times New Roman" w:hAnsi="Times New Roman"/>
          <w:b/>
          <w:sz w:val="20"/>
        </w:rPr>
        <w:t>Перевозка</w:t>
      </w:r>
      <w:bookmarkEnd w:id="138"/>
      <w:bookmarkEnd w:id="139"/>
      <w:bookmarkEnd w:id="140"/>
      <w:bookmarkEnd w:id="141"/>
    </w:p>
    <w:p w:rsidR="0079046F" w:rsidRPr="00ED1865" w:rsidRDefault="00A7293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В случаях, если отходы ГХБД считаются опасными отходами, они должны перевозиться в соответствии с применимыми положениями национального законодательства.  </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42" w:name="_Toc395642726"/>
      <w:bookmarkStart w:id="143" w:name="_Toc412228521"/>
      <w:bookmarkStart w:id="144" w:name="_Toc462928236"/>
      <w:bookmarkStart w:id="145" w:name="_Toc477207799"/>
      <w:r>
        <w:rPr>
          <w:rFonts w:ascii="Times New Roman" w:hAnsi="Times New Roman"/>
          <w:b/>
          <w:sz w:val="20"/>
        </w:rPr>
        <w:t>6.</w:t>
      </w:r>
      <w:r>
        <w:tab/>
      </w:r>
      <w:r>
        <w:rPr>
          <w:rFonts w:ascii="Times New Roman" w:hAnsi="Times New Roman"/>
          <w:b/>
          <w:sz w:val="20"/>
        </w:rPr>
        <w:t>Хранение</w:t>
      </w:r>
      <w:bookmarkEnd w:id="142"/>
      <w:bookmarkEnd w:id="143"/>
      <w:bookmarkEnd w:id="144"/>
      <w:bookmarkEnd w:id="145"/>
    </w:p>
    <w:p w:rsidR="0079046F" w:rsidRPr="00ED1865" w:rsidRDefault="002364E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Отходы ГХБД должны храниться в обозначенных местах, и должны быть предприняты надлежащие меры по предотвращению рассеивания, высвобождения и подземного впитывания ГХБД, а также по контролю распространения запахов. </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Необходимо предпринять надлежащие меры, такие как установка разделительных стенок во избежание загрязнения ГХБД других материалов и отходов. </w:t>
      </w:r>
    </w:p>
    <w:p w:rsidR="0079046F" w:rsidRPr="00ED1865" w:rsidRDefault="00C94E3D"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К зонам хранения отходов ГХБД должны вести приемлемые подъездные дороги для транспортных средств. </w:t>
      </w:r>
    </w:p>
    <w:p w:rsidR="0079046F" w:rsidRPr="00ED1865" w:rsidRDefault="008872E6"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Большие количества отходов ГХБД, находящиеся на хранении, должны быть защищены от огня. </w:t>
      </w:r>
    </w:p>
    <w:p w:rsidR="0079046F" w:rsidRPr="00811274" w:rsidRDefault="0079046F" w:rsidP="005B0F7D">
      <w:pPr>
        <w:pStyle w:val="Heading2"/>
        <w:spacing w:before="240" w:line="240" w:lineRule="auto"/>
        <w:ind w:firstLine="720"/>
        <w:rPr>
          <w:rFonts w:ascii="Times New Roman" w:hAnsi="Times New Roman"/>
          <w:b/>
          <w:bCs/>
        </w:rPr>
      </w:pPr>
      <w:bookmarkStart w:id="146" w:name="_Toc395642727"/>
      <w:bookmarkStart w:id="147" w:name="_Toc412228522"/>
      <w:bookmarkStart w:id="148" w:name="_Toc462928237"/>
      <w:bookmarkStart w:id="149" w:name="_Toc477207800"/>
      <w:r w:rsidRPr="00811274">
        <w:rPr>
          <w:rFonts w:ascii="Times New Roman" w:hAnsi="Times New Roman"/>
          <w:b/>
        </w:rPr>
        <w:t>G.</w:t>
      </w:r>
      <w:r w:rsidRPr="00811274">
        <w:rPr>
          <w:rFonts w:ascii="Times New Roman" w:hAnsi="Times New Roman"/>
        </w:rPr>
        <w:tab/>
      </w:r>
      <w:r w:rsidRPr="00811274">
        <w:rPr>
          <w:rFonts w:ascii="Times New Roman" w:hAnsi="Times New Roman"/>
          <w:b/>
        </w:rPr>
        <w:t>Экологически безопасное удаление</w:t>
      </w:r>
      <w:bookmarkEnd w:id="146"/>
      <w:bookmarkEnd w:id="147"/>
      <w:bookmarkEnd w:id="148"/>
      <w:bookmarkEnd w:id="149"/>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50" w:name="_Toc395642728"/>
      <w:bookmarkStart w:id="151" w:name="_Toc412228523"/>
      <w:bookmarkStart w:id="152" w:name="_Toc462928238"/>
      <w:bookmarkStart w:id="153" w:name="_Toc477207801"/>
      <w:r>
        <w:rPr>
          <w:rFonts w:ascii="Times New Roman" w:hAnsi="Times New Roman"/>
          <w:b/>
          <w:sz w:val="20"/>
        </w:rPr>
        <w:t>1.</w:t>
      </w:r>
      <w:r>
        <w:tab/>
      </w:r>
      <w:r>
        <w:rPr>
          <w:rFonts w:ascii="Times New Roman" w:hAnsi="Times New Roman"/>
          <w:b/>
          <w:sz w:val="20"/>
        </w:rPr>
        <w:t>Предварительная обработка</w:t>
      </w:r>
      <w:bookmarkEnd w:id="150"/>
      <w:bookmarkEnd w:id="151"/>
      <w:bookmarkEnd w:id="152"/>
      <w:bookmarkEnd w:id="153"/>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и</w:t>
      </w:r>
      <w:r w:rsidR="00BD4F14">
        <w:t>нформации см. подраздел IV.G.1 О</w:t>
      </w:r>
      <w:r>
        <w:t>бщих технических руководящих принципов.</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54" w:name="_Toc395642729"/>
      <w:bookmarkStart w:id="155" w:name="_Toc412228524"/>
      <w:bookmarkStart w:id="156" w:name="_Toc462928239"/>
      <w:bookmarkStart w:id="157" w:name="_Toc477207802"/>
      <w:r>
        <w:rPr>
          <w:rFonts w:ascii="Times New Roman" w:hAnsi="Times New Roman"/>
          <w:b/>
          <w:sz w:val="20"/>
        </w:rPr>
        <w:t>2.</w:t>
      </w:r>
      <w:r>
        <w:tab/>
      </w:r>
      <w:r>
        <w:rPr>
          <w:rFonts w:ascii="Times New Roman" w:hAnsi="Times New Roman"/>
          <w:b/>
          <w:sz w:val="20"/>
        </w:rPr>
        <w:t>Методы уничтожения и необратимого преобразования</w:t>
      </w:r>
      <w:bookmarkEnd w:id="154"/>
      <w:bookmarkEnd w:id="155"/>
      <w:bookmarkEnd w:id="156"/>
      <w:bookmarkEnd w:id="157"/>
    </w:p>
    <w:p w:rsidR="0092688D" w:rsidRPr="00ED1865" w:rsidRDefault="00A6459F" w:rsidP="00A6459F">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Для получения информации </w:t>
      </w:r>
      <w:r w:rsidR="00BD4F14">
        <w:t>см. подраздел IV.G.2 О</w:t>
      </w:r>
      <w:r>
        <w:t>бщих технических руководящих принципов.</w:t>
      </w:r>
    </w:p>
    <w:p w:rsidR="0079046F" w:rsidRPr="00ED1865" w:rsidRDefault="0079046F" w:rsidP="005B0F7D">
      <w:pPr>
        <w:pStyle w:val="Heading3"/>
        <w:spacing w:before="240" w:line="240" w:lineRule="auto"/>
        <w:ind w:left="1418" w:hanging="698"/>
        <w:rPr>
          <w:rFonts w:ascii="Times New Roman" w:hAnsi="Times New Roman"/>
          <w:b/>
          <w:bCs/>
          <w:sz w:val="20"/>
          <w:szCs w:val="20"/>
        </w:rPr>
      </w:pPr>
      <w:bookmarkStart w:id="158" w:name="_Toc395642730"/>
      <w:bookmarkStart w:id="159" w:name="_Toc412228525"/>
      <w:bookmarkStart w:id="160" w:name="_Toc462928240"/>
      <w:bookmarkStart w:id="161" w:name="_Toc477207803"/>
      <w:r>
        <w:rPr>
          <w:rFonts w:ascii="Times New Roman" w:hAnsi="Times New Roman"/>
          <w:b/>
          <w:sz w:val="20"/>
        </w:rPr>
        <w:t>3.</w:t>
      </w:r>
      <w:r>
        <w:tab/>
      </w:r>
      <w:r>
        <w:rPr>
          <w:rFonts w:ascii="Times New Roman" w:hAnsi="Times New Roman"/>
          <w:b/>
          <w:sz w:val="20"/>
        </w:rPr>
        <w:t>Другие способы удаления в случаях, когда ни уничтожение, ни необратимое преобразование не являются экологически предпочтительным вариантом</w:t>
      </w:r>
      <w:bookmarkEnd w:id="158"/>
      <w:bookmarkEnd w:id="159"/>
      <w:bookmarkEnd w:id="160"/>
      <w:bookmarkEnd w:id="161"/>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и</w:t>
      </w:r>
      <w:r w:rsidR="00BD4F14">
        <w:t>нформации см. подраздел IV.G.3 О</w:t>
      </w:r>
      <w:r>
        <w:t>бщих технических руководящих принципов.</w:t>
      </w:r>
    </w:p>
    <w:p w:rsidR="0079046F" w:rsidRPr="00ED1865" w:rsidRDefault="0079046F" w:rsidP="005B0F7D">
      <w:pPr>
        <w:pStyle w:val="Heading3"/>
        <w:spacing w:before="240" w:line="240" w:lineRule="auto"/>
        <w:ind w:firstLine="720"/>
        <w:rPr>
          <w:rFonts w:ascii="Times New Roman" w:hAnsi="Times New Roman"/>
          <w:b/>
          <w:bCs/>
          <w:sz w:val="20"/>
          <w:szCs w:val="20"/>
        </w:rPr>
      </w:pPr>
      <w:bookmarkStart w:id="162" w:name="_Toc395642731"/>
      <w:bookmarkStart w:id="163" w:name="_Toc412228526"/>
      <w:bookmarkStart w:id="164" w:name="_Toc462928241"/>
      <w:bookmarkStart w:id="165" w:name="_Toc477207804"/>
      <w:r>
        <w:rPr>
          <w:rFonts w:ascii="Times New Roman" w:hAnsi="Times New Roman"/>
          <w:b/>
          <w:sz w:val="20"/>
        </w:rPr>
        <w:t>4.</w:t>
      </w:r>
      <w:r>
        <w:tab/>
      </w:r>
      <w:r>
        <w:rPr>
          <w:rFonts w:ascii="Times New Roman" w:hAnsi="Times New Roman"/>
          <w:b/>
          <w:sz w:val="20"/>
        </w:rPr>
        <w:t>Другие способы удаления, касающиеся низкого содержания СОЗ</w:t>
      </w:r>
      <w:bookmarkEnd w:id="162"/>
      <w:bookmarkEnd w:id="163"/>
      <w:bookmarkEnd w:id="164"/>
      <w:bookmarkEnd w:id="165"/>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и</w:t>
      </w:r>
      <w:r w:rsidR="00BD4F14">
        <w:t>нформации см. подраздел IV.G.4 О</w:t>
      </w:r>
      <w:r>
        <w:t>бщих технических руководящих принципов.</w:t>
      </w:r>
    </w:p>
    <w:p w:rsidR="0079046F" w:rsidRPr="00811274" w:rsidRDefault="0079046F" w:rsidP="005B0F7D">
      <w:pPr>
        <w:pStyle w:val="Heading2"/>
        <w:spacing w:before="240" w:line="240" w:lineRule="auto"/>
        <w:ind w:firstLine="720"/>
        <w:rPr>
          <w:rFonts w:ascii="Times New Roman" w:hAnsi="Times New Roman"/>
          <w:b/>
          <w:bCs/>
        </w:rPr>
      </w:pPr>
      <w:bookmarkStart w:id="166" w:name="_Toc395642732"/>
      <w:bookmarkStart w:id="167" w:name="_Toc412228527"/>
      <w:bookmarkStart w:id="168" w:name="_Toc462928242"/>
      <w:bookmarkStart w:id="169" w:name="_Toc477207805"/>
      <w:r w:rsidRPr="00811274">
        <w:rPr>
          <w:rFonts w:ascii="Times New Roman" w:hAnsi="Times New Roman"/>
          <w:b/>
        </w:rPr>
        <w:t xml:space="preserve">H. </w:t>
      </w:r>
      <w:r w:rsidR="00811274" w:rsidRPr="00811274">
        <w:rPr>
          <w:rFonts w:ascii="Times New Roman" w:hAnsi="Times New Roman"/>
          <w:b/>
        </w:rPr>
        <w:tab/>
      </w:r>
      <w:r w:rsidRPr="00811274">
        <w:rPr>
          <w:rFonts w:ascii="Times New Roman" w:hAnsi="Times New Roman"/>
          <w:b/>
        </w:rPr>
        <w:t>Восстановление загрязненных</w:t>
      </w:r>
      <w:bookmarkEnd w:id="166"/>
      <w:bookmarkEnd w:id="167"/>
      <w:r w:rsidRPr="00811274">
        <w:rPr>
          <w:rFonts w:ascii="Times New Roman" w:hAnsi="Times New Roman"/>
          <w:b/>
        </w:rPr>
        <w:t xml:space="preserve"> участков</w:t>
      </w:r>
      <w:bookmarkEnd w:id="168"/>
      <w:bookmarkEnd w:id="169"/>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w:t>
      </w:r>
      <w:r w:rsidR="00BD4F14">
        <w:t xml:space="preserve"> информации см. подраздел IV.H О</w:t>
      </w:r>
      <w:r>
        <w:t>бщих технических руководящих принципов.</w:t>
      </w:r>
    </w:p>
    <w:p w:rsidR="0079046F" w:rsidRPr="00ED1865" w:rsidRDefault="0079046F" w:rsidP="005B0F7D">
      <w:pPr>
        <w:pStyle w:val="Heading2"/>
        <w:spacing w:before="240" w:line="240" w:lineRule="auto"/>
        <w:ind w:firstLine="720"/>
        <w:rPr>
          <w:rFonts w:ascii="Times New Roman" w:hAnsi="Times New Roman"/>
          <w:b/>
          <w:bCs/>
        </w:rPr>
      </w:pPr>
      <w:bookmarkStart w:id="170" w:name="_Toc395642733"/>
      <w:bookmarkStart w:id="171" w:name="_Toc412228528"/>
      <w:bookmarkStart w:id="172" w:name="_Toc462928243"/>
      <w:bookmarkStart w:id="173" w:name="_Toc477207806"/>
      <w:r>
        <w:rPr>
          <w:b/>
        </w:rPr>
        <w:t>I.</w:t>
      </w:r>
      <w:r>
        <w:tab/>
      </w:r>
      <w:r>
        <w:rPr>
          <w:b/>
        </w:rPr>
        <w:t>Охрана здоровья и техника безопасности</w:t>
      </w:r>
      <w:bookmarkEnd w:id="170"/>
      <w:bookmarkEnd w:id="171"/>
      <w:bookmarkEnd w:id="172"/>
      <w:bookmarkEnd w:id="173"/>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w:t>
      </w:r>
      <w:r w:rsidR="00BD4F14">
        <w:t xml:space="preserve"> информации см. подраздел IV.I О</w:t>
      </w:r>
      <w:r>
        <w:t>бщих технических руководящих принципов.</w:t>
      </w:r>
    </w:p>
    <w:p w:rsidR="0079046F" w:rsidRPr="00ED1865" w:rsidRDefault="0079046F" w:rsidP="001174E2">
      <w:pPr>
        <w:pStyle w:val="Heading3"/>
        <w:ind w:left="720"/>
        <w:rPr>
          <w:rFonts w:ascii="Times New Roman" w:hAnsi="Times New Roman"/>
          <w:b/>
          <w:sz w:val="20"/>
        </w:rPr>
      </w:pPr>
      <w:bookmarkStart w:id="174" w:name="_Toc412228529"/>
      <w:bookmarkStart w:id="175" w:name="_Toc462928244"/>
      <w:bookmarkStart w:id="176" w:name="_Toc477207807"/>
      <w:r>
        <w:rPr>
          <w:rFonts w:ascii="Times New Roman" w:hAnsi="Times New Roman"/>
          <w:b/>
          <w:sz w:val="20"/>
        </w:rPr>
        <w:t>1.</w:t>
      </w:r>
      <w:r>
        <w:tab/>
      </w:r>
      <w:r>
        <w:rPr>
          <w:rFonts w:ascii="Times New Roman" w:hAnsi="Times New Roman"/>
          <w:b/>
          <w:sz w:val="20"/>
        </w:rPr>
        <w:t>Ситуации повышенного риска</w:t>
      </w:r>
      <w:bookmarkEnd w:id="174"/>
      <w:bookmarkEnd w:id="175"/>
      <w:bookmarkEnd w:id="176"/>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общей и</w:t>
      </w:r>
      <w:r w:rsidR="00BD4F14">
        <w:t>нформации см. подраздел IV.I.1 О</w:t>
      </w:r>
      <w:r>
        <w:t>бщих технических руководящих принципов.</w:t>
      </w:r>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 xml:space="preserve">Ситуации повышенного риска возникают на участках, где обнаруживаются высокие концентрации ГХБД или большие объемы отходов ГХБД, и существует значительный потенциал их воздействия на работников и население в целом. Прямое чрескожное воздействие и вдыхание содержащих ГХБД мелкодисперсной пыли или частиц на рабочем месте, представляют отдельную опасность. </w:t>
      </w:r>
    </w:p>
    <w:p w:rsidR="0079046F" w:rsidRPr="00ED1865" w:rsidRDefault="00BC0BA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Ситуации повышенного риска, характерные для ГХБД, могут возникнуть:</w:t>
      </w:r>
    </w:p>
    <w:p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pPr>
      <w:r>
        <w:t>(a)</w:t>
      </w:r>
      <w:r>
        <w:tab/>
        <w:t>На участках, где осуществляется непреднамеренное производство ГХБД;</w:t>
      </w:r>
    </w:p>
    <w:p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pPr>
      <w:r>
        <w:t>(b)</w:t>
      </w:r>
      <w:r>
        <w:tab/>
        <w:t>На участках, где осуществлялось удаление отходов ГХБД;</w:t>
      </w:r>
    </w:p>
    <w:p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pPr>
      <w:r>
        <w:t>(c)</w:t>
      </w:r>
      <w:r>
        <w:tab/>
        <w:t>На участках, где осуществляется использование ГХБД;</w:t>
      </w:r>
    </w:p>
    <w:p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pPr>
      <w:r>
        <w:t>(d)</w:t>
      </w:r>
      <w:r>
        <w:tab/>
        <w:t>На объектах по удалению использованного электротехнического оборудования.</w:t>
      </w:r>
    </w:p>
    <w:p w:rsidR="0079046F" w:rsidRPr="00ED1865" w:rsidRDefault="0079046F" w:rsidP="001174E2">
      <w:pPr>
        <w:pStyle w:val="Heading3"/>
        <w:ind w:left="720"/>
        <w:rPr>
          <w:rFonts w:ascii="Times New Roman" w:hAnsi="Times New Roman"/>
          <w:b/>
          <w:sz w:val="20"/>
        </w:rPr>
      </w:pPr>
      <w:bookmarkStart w:id="177" w:name="_Toc412228530"/>
      <w:bookmarkStart w:id="178" w:name="_Toc462928245"/>
      <w:bookmarkStart w:id="179" w:name="_Toc477207808"/>
      <w:r>
        <w:rPr>
          <w:rFonts w:ascii="Times New Roman" w:hAnsi="Times New Roman"/>
          <w:b/>
          <w:sz w:val="20"/>
        </w:rPr>
        <w:t>2.</w:t>
      </w:r>
      <w:r>
        <w:tab/>
      </w:r>
      <w:r>
        <w:rPr>
          <w:rFonts w:ascii="Times New Roman" w:hAnsi="Times New Roman"/>
          <w:b/>
          <w:sz w:val="20"/>
        </w:rPr>
        <w:t>Ситуации, связанные с низким риском</w:t>
      </w:r>
      <w:bookmarkEnd w:id="177"/>
      <w:bookmarkEnd w:id="178"/>
      <w:bookmarkEnd w:id="179"/>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r>
        <w:t>Для получения информации о ситуациях, связанных с низки</w:t>
      </w:r>
      <w:r w:rsidR="00BD4F14">
        <w:t>м риском, см. подраздел IV.I.2 О</w:t>
      </w:r>
      <w:r>
        <w:t>бщих технических руководящих принципов.</w:t>
      </w:r>
    </w:p>
    <w:p w:rsidR="0079046F" w:rsidRPr="00811274" w:rsidRDefault="0079046F" w:rsidP="005B0F7D">
      <w:pPr>
        <w:pStyle w:val="Heading2"/>
        <w:spacing w:before="240" w:line="240" w:lineRule="auto"/>
        <w:ind w:firstLine="720"/>
        <w:rPr>
          <w:rFonts w:ascii="Times New Roman" w:hAnsi="Times New Roman"/>
          <w:b/>
          <w:bCs/>
        </w:rPr>
      </w:pPr>
      <w:bookmarkStart w:id="180" w:name="_Toc395642734"/>
      <w:bookmarkStart w:id="181" w:name="_Toc412228531"/>
      <w:bookmarkStart w:id="182" w:name="_Toc462928246"/>
      <w:bookmarkStart w:id="183" w:name="_Toc477207809"/>
      <w:r w:rsidRPr="00811274">
        <w:rPr>
          <w:rFonts w:ascii="Times New Roman" w:hAnsi="Times New Roman"/>
          <w:b/>
        </w:rPr>
        <w:t>J.</w:t>
      </w:r>
      <w:r w:rsidRPr="00811274">
        <w:rPr>
          <w:rFonts w:ascii="Times New Roman" w:hAnsi="Times New Roman"/>
        </w:rPr>
        <w:tab/>
      </w:r>
      <w:r w:rsidRPr="00811274">
        <w:rPr>
          <w:rFonts w:ascii="Times New Roman" w:hAnsi="Times New Roman"/>
          <w:b/>
        </w:rPr>
        <w:t>Принятие мер в чрезвычайных ситуациях</w:t>
      </w:r>
      <w:bookmarkEnd w:id="180"/>
      <w:bookmarkEnd w:id="181"/>
      <w:bookmarkEnd w:id="182"/>
      <w:bookmarkEnd w:id="183"/>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rPr>
      </w:pPr>
      <w:bookmarkStart w:id="184" w:name="_Toc257830391"/>
      <w:r>
        <w:t>На объектах по производству, использованию, хранению, транспортировке или удалению ГХБД в наличии должны иметься планы реагирования в чрезвычайных ситуациях. Для получения дополнительной информации о планах реагирования в чрезвычай</w:t>
      </w:r>
      <w:r w:rsidR="00BD4F14">
        <w:t>ных ситуациях, см. раздел IV.J О</w:t>
      </w:r>
      <w:r>
        <w:t>бщих технических руководящих принципов</w:t>
      </w:r>
      <w:bookmarkEnd w:id="184"/>
    </w:p>
    <w:p w:rsidR="0079046F" w:rsidRPr="00811274" w:rsidRDefault="0079046F" w:rsidP="005B0F7D">
      <w:pPr>
        <w:pStyle w:val="Heading2"/>
        <w:spacing w:before="240" w:line="240" w:lineRule="auto"/>
        <w:ind w:firstLine="720"/>
        <w:rPr>
          <w:rFonts w:ascii="Times New Roman" w:hAnsi="Times New Roman"/>
        </w:rPr>
      </w:pPr>
      <w:bookmarkStart w:id="185" w:name="_Toc395642735"/>
      <w:bookmarkStart w:id="186" w:name="_Toc412228532"/>
      <w:bookmarkStart w:id="187" w:name="_Toc462928247"/>
      <w:bookmarkStart w:id="188" w:name="_Toc477207810"/>
      <w:r w:rsidRPr="00811274">
        <w:rPr>
          <w:rFonts w:ascii="Times New Roman" w:hAnsi="Times New Roman"/>
          <w:b/>
        </w:rPr>
        <w:t xml:space="preserve">К. </w:t>
      </w:r>
      <w:bookmarkEnd w:id="185"/>
      <w:r w:rsidR="00811274" w:rsidRPr="00811274">
        <w:rPr>
          <w:rFonts w:ascii="Times New Roman" w:hAnsi="Times New Roman"/>
          <w:b/>
        </w:rPr>
        <w:tab/>
      </w:r>
      <w:r w:rsidRPr="00811274">
        <w:rPr>
          <w:rFonts w:ascii="Times New Roman" w:hAnsi="Times New Roman"/>
          <w:b/>
        </w:rPr>
        <w:t>Участие общественности</w:t>
      </w:r>
      <w:bookmarkEnd w:id="186"/>
      <w:bookmarkEnd w:id="187"/>
      <w:bookmarkEnd w:id="188"/>
    </w:p>
    <w:p w:rsidR="0079046F" w:rsidRPr="00ED1865" w:rsidRDefault="0079046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b/>
          <w:bCs/>
        </w:rPr>
      </w:pPr>
      <w:r>
        <w:t>Стороны Базельской или Стокгольмской конвенции должны обеспечить процессы широкого участия общественности. Для получения дополнитель</w:t>
      </w:r>
      <w:r w:rsidR="00BD4F14">
        <w:t>ной информации см. раздел IV.K О</w:t>
      </w:r>
      <w:r>
        <w:t>бщих технических руководящих принципов.</w:t>
      </w:r>
    </w:p>
    <w:p w:rsidR="009527AF" w:rsidRPr="00ED1865" w:rsidRDefault="009527AF">
      <w:pPr>
        <w:tabs>
          <w:tab w:val="clear" w:pos="1247"/>
          <w:tab w:val="clear" w:pos="1814"/>
          <w:tab w:val="clear" w:pos="2381"/>
          <w:tab w:val="clear" w:pos="2948"/>
          <w:tab w:val="clear" w:pos="3515"/>
        </w:tabs>
        <w:rPr>
          <w:b/>
          <w:bCs/>
          <w:sz w:val="24"/>
          <w:szCs w:val="24"/>
        </w:rPr>
      </w:pPr>
      <w:r>
        <w:br w:type="page"/>
      </w:r>
    </w:p>
    <w:p w:rsidR="00EA2FCD" w:rsidRPr="00127CD2" w:rsidRDefault="00BF409E" w:rsidP="006754D0">
      <w:pPr>
        <w:pStyle w:val="Heading1"/>
        <w:widowControl w:val="0"/>
        <w:adjustRightInd w:val="0"/>
        <w:snapToGrid w:val="0"/>
        <w:spacing w:after="120" w:line="240" w:lineRule="auto"/>
        <w:rPr>
          <w:rFonts w:ascii="Times New Roman" w:hAnsi="Times New Roman"/>
          <w:b/>
          <w:bCs/>
          <w:sz w:val="28"/>
          <w:szCs w:val="28"/>
          <w:lang w:val="en-US"/>
        </w:rPr>
      </w:pPr>
      <w:bookmarkStart w:id="189" w:name="_Toc395642736"/>
      <w:bookmarkStart w:id="190" w:name="_Toc447696533"/>
      <w:bookmarkStart w:id="191" w:name="_Toc449861781"/>
      <w:bookmarkStart w:id="192" w:name="_Toc412228533"/>
      <w:bookmarkStart w:id="193" w:name="_Toc406683840"/>
      <w:bookmarkStart w:id="194" w:name="_Toc477207811"/>
      <w:bookmarkStart w:id="195" w:name="_Toc395642737"/>
      <w:bookmarkStart w:id="196" w:name="_Toc396141928"/>
      <w:bookmarkStart w:id="197" w:name="_Toc412228534"/>
      <w:bookmarkStart w:id="198" w:name="_Toc404274162"/>
      <w:bookmarkEnd w:id="189"/>
      <w:bookmarkEnd w:id="190"/>
      <w:bookmarkEnd w:id="191"/>
      <w:bookmarkEnd w:id="192"/>
      <w:bookmarkEnd w:id="193"/>
      <w:r w:rsidRPr="00BF409E">
        <w:rPr>
          <w:rFonts w:asciiTheme="majorBidi" w:hAnsiTheme="majorBidi" w:cstheme="majorBidi"/>
          <w:b/>
          <w:bCs/>
          <w:sz w:val="28"/>
          <w:szCs w:val="28"/>
          <w:lang w:val="en-US"/>
        </w:rPr>
        <w:t>Annex to the technical guidelines</w:t>
      </w:r>
      <w:r w:rsidR="00277E49" w:rsidRPr="00075451">
        <w:rPr>
          <w:rStyle w:val="FootnoteReference"/>
          <w:b/>
          <w:bCs/>
          <w:sz w:val="24"/>
          <w:szCs w:val="24"/>
        </w:rPr>
        <w:sym w:font="Symbol" w:char="F02A"/>
      </w:r>
      <w:bookmarkEnd w:id="194"/>
    </w:p>
    <w:p w:rsidR="0079046F" w:rsidRPr="00BB31E6" w:rsidRDefault="0079046F" w:rsidP="00EA2FCD">
      <w:pPr>
        <w:pStyle w:val="Heading1"/>
        <w:widowControl w:val="0"/>
        <w:adjustRightInd w:val="0"/>
        <w:snapToGrid w:val="0"/>
        <w:spacing w:after="120" w:line="240" w:lineRule="auto"/>
        <w:ind w:firstLine="720"/>
        <w:rPr>
          <w:rFonts w:ascii="Times New Roman" w:hAnsi="Times New Roman"/>
          <w:b/>
          <w:bCs/>
          <w:sz w:val="28"/>
          <w:szCs w:val="28"/>
          <w:lang w:val="en-US"/>
        </w:rPr>
      </w:pPr>
      <w:bookmarkStart w:id="199" w:name="_Toc462928249"/>
      <w:bookmarkStart w:id="200" w:name="_Toc477207812"/>
      <w:r w:rsidRPr="00BB31E6">
        <w:rPr>
          <w:rFonts w:ascii="Times New Roman" w:hAnsi="Times New Roman"/>
          <w:b/>
          <w:sz w:val="28"/>
          <w:lang w:val="en-US"/>
        </w:rPr>
        <w:footnoteReference w:customMarkFollows="1" w:id="7"/>
        <w:t>Bibliography</w:t>
      </w:r>
      <w:bookmarkEnd w:id="195"/>
      <w:bookmarkEnd w:id="196"/>
      <w:bookmarkEnd w:id="197"/>
      <w:bookmarkEnd w:id="198"/>
      <w:bookmarkEnd w:id="199"/>
      <w:bookmarkEnd w:id="200"/>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ED1865">
        <w:rPr>
          <w:lang w:val="en-US" w:eastAsia="zh-CN"/>
        </w:rPr>
        <w:t xml:space="preserve">ATSDR 1994. Agency for Toxic Substances and Disease Registry. Toxicological profile for hexachlorobutadiene. [Atlanta, GA]: U.S. Department of Health and Human Services, Public Health Service, Agency for Toxic Substances and Disease Registry. 162 p. </w:t>
      </w:r>
      <w:hyperlink r:id="rId19" w:history="1">
        <w:r w:rsidRPr="00ED1865">
          <w:rPr>
            <w:rStyle w:val="Hyperlink"/>
            <w:lang w:val="en-US" w:eastAsia="zh-CN"/>
          </w:rPr>
          <w:t>http://www.atsdr.cdc.gov/toxprofiles/tp42.pdf</w:t>
        </w:r>
      </w:hyperlink>
      <w:r w:rsidRPr="00ED1865">
        <w:rPr>
          <w:lang w:val="en-US" w:eastAsia="zh-CN"/>
        </w:rPr>
        <w:t xml:space="preserve">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proofErr w:type="spellStart"/>
      <w:r w:rsidRPr="00ED1865">
        <w:rPr>
          <w:lang w:val="en-US" w:eastAsia="zh-CN"/>
        </w:rPr>
        <w:t>Baillet</w:t>
      </w:r>
      <w:proofErr w:type="spellEnd"/>
      <w:r w:rsidRPr="00ED1865">
        <w:rPr>
          <w:lang w:val="en-US" w:eastAsia="zh-CN"/>
        </w:rPr>
        <w:t xml:space="preserve">, C., </w:t>
      </w:r>
      <w:proofErr w:type="spellStart"/>
      <w:r w:rsidRPr="00ED1865">
        <w:rPr>
          <w:lang w:val="en-US" w:eastAsia="zh-CN"/>
        </w:rPr>
        <w:t>Fadli</w:t>
      </w:r>
      <w:proofErr w:type="spellEnd"/>
      <w:r w:rsidRPr="00ED1865">
        <w:rPr>
          <w:lang w:val="en-US" w:eastAsia="zh-CN"/>
        </w:rPr>
        <w:t xml:space="preserve">, A, </w:t>
      </w:r>
      <w:proofErr w:type="spellStart"/>
      <w:r w:rsidRPr="00ED1865">
        <w:rPr>
          <w:lang w:val="en-US" w:eastAsia="zh-CN"/>
        </w:rPr>
        <w:t>Sawerysyn</w:t>
      </w:r>
      <w:proofErr w:type="spellEnd"/>
      <w:r w:rsidRPr="00ED1865">
        <w:rPr>
          <w:lang w:val="en-US" w:eastAsia="zh-CN"/>
        </w:rPr>
        <w:t xml:space="preserve">, J-P. 1996. </w:t>
      </w:r>
      <w:r w:rsidRPr="00127CD2">
        <w:rPr>
          <w:lang w:val="en-US" w:eastAsia="zh-CN"/>
        </w:rPr>
        <w:t>Experimental Study on the Thermal Oxidation of 1,3-Hexachlorobutadiene at 500-1100°C. Chemosphere, Vol. 32, No. 7, pp. 1261-1273.</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eastAsia="zh-CN"/>
        </w:rPr>
      </w:pPr>
      <w:r w:rsidRPr="00127CD2">
        <w:rPr>
          <w:lang w:val="en-US" w:eastAsia="zh-CN"/>
        </w:rPr>
        <w:t xml:space="preserve">Barnes G, Baxter J, </w:t>
      </w:r>
      <w:proofErr w:type="spellStart"/>
      <w:r w:rsidRPr="00127CD2">
        <w:rPr>
          <w:lang w:val="en-US" w:eastAsia="zh-CN"/>
        </w:rPr>
        <w:t>Litva</w:t>
      </w:r>
      <w:proofErr w:type="spellEnd"/>
      <w:r w:rsidRPr="00127CD2">
        <w:rPr>
          <w:lang w:val="en-US" w:eastAsia="zh-CN"/>
        </w:rPr>
        <w:t xml:space="preserve"> A, Staples B. 2002: The social and psychological impact of the chemical contamination incident in Weston Village, UK: a qualitative analysis. </w:t>
      </w:r>
      <w:r w:rsidRPr="00ED1865">
        <w:rPr>
          <w:lang w:val="de-CH" w:eastAsia="zh-CN"/>
        </w:rPr>
        <w:t xml:space="preserve">Soc Sci Med. 55 (12):2227-41. </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eastAsia="zh-CN"/>
        </w:rPr>
      </w:pPr>
      <w:r w:rsidRPr="00ED1865">
        <w:rPr>
          <w:lang w:val="de-DE" w:eastAsia="zh-CN"/>
        </w:rPr>
        <w:t>BUA 1991/2006: Gesellschaft Deutscher Chemiker, Hexachlorbutadien. BUA-Stoffbericht 263 (BUA Ergänzungsberichte XII; BUA Stoffbericht 62 (August 1991) Ergänzungsbericht (Februar 2006)). Weinheim, VCH. 39 p.</w:t>
      </w:r>
    </w:p>
    <w:p w:rsidR="00075451" w:rsidRPr="00BB31E6"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ED1865">
        <w:rPr>
          <w:lang w:val="de-DE"/>
        </w:rPr>
        <w:t xml:space="preserve">Q.-Y. Cai, Q.Y., Mo, C.H., Wu, Q.T., Zeng, Q.Y., Katsoyiannis, A. 2007. </w:t>
      </w:r>
      <w:r w:rsidRPr="00127CD2">
        <w:rPr>
          <w:lang w:val="en-US"/>
        </w:rPr>
        <w:t xml:space="preserve">Occurrence of organic contaminants in sewage sludges from eleven wastewater treatment plants, China. </w:t>
      </w:r>
      <w:r w:rsidRPr="00BB31E6">
        <w:rPr>
          <w:lang w:val="en-US"/>
        </w:rPr>
        <w:t>Chemosphere 68 (2007) 1751-1762</w:t>
      </w:r>
    </w:p>
    <w:p w:rsidR="00075451" w:rsidRPr="00BB31E6"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127CD2">
        <w:rPr>
          <w:lang w:val="en-US" w:eastAsia="zh-CN"/>
        </w:rPr>
        <w:t xml:space="preserve">Canada 2013. Annex F Submission on hexachlorobutadiene. </w:t>
      </w:r>
      <w:hyperlink r:id="rId20" w:history="1">
        <w:r w:rsidRPr="00BB31E6">
          <w:rPr>
            <w:rStyle w:val="Hyperlink"/>
            <w:lang w:val="en-US" w:eastAsia="zh-CN"/>
          </w:rPr>
          <w:t>http://chm.pops.int/Convention/POPsReviewCommittee/LatestMeeting/POPRC8/POPRC8Followup/SubmissiononHCBD/tabid/3069/Default.aspx</w:t>
        </w:r>
      </w:hyperlink>
      <w:r w:rsidRPr="00BB31E6">
        <w:rPr>
          <w:lang w:val="en-US" w:eastAsia="zh-CN"/>
        </w:rPr>
        <w:t xml:space="preserve">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ED1865">
        <w:rPr>
          <w:lang w:val="de-DE" w:eastAsia="zh-CN"/>
        </w:rPr>
        <w:t xml:space="preserve">Deutscher, R.L. &amp; Cathro, K.J. 2001. </w:t>
      </w:r>
      <w:r w:rsidRPr="00127CD2">
        <w:rPr>
          <w:lang w:val="en-US" w:eastAsia="zh-CN"/>
        </w:rPr>
        <w:t>Organochlorine Formation in Magnesium Electrowinning Cells. Chemosphere 43 (2001) 147-155.</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sz w:val="22"/>
          <w:lang w:val="en-US" w:eastAsia="zh-CN"/>
        </w:rPr>
      </w:pPr>
      <w:r w:rsidRPr="00127CD2">
        <w:rPr>
          <w:color w:val="000000"/>
          <w:szCs w:val="18"/>
          <w:lang w:val="en-US"/>
        </w:rPr>
        <w:t>EC BREF LVOC 2003. EUROPEAN COMMISSION, Integrated Pollution Prevention and Control (IPPC), Reference Document on Best Available Techniques in the Large Volume Organic Chemical Industry, February 2003. Currently being updated: working draft of 2014 available at http://eippcb.jrc.ec.europa.eu/reference/lvoc.html</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127CD2">
        <w:rPr>
          <w:lang w:val="en-US" w:eastAsia="zh-CN"/>
        </w:rPr>
        <w:t xml:space="preserve">Environment Canada, Health Canada, 2000. Priority Substance List Assessment Report, Hexachlorobutadiene, ISBN 0-662-29297-9. </w:t>
      </w:r>
      <w:r w:rsidRPr="00127CD2">
        <w:rPr>
          <w:lang w:val="en-US" w:eastAsia="zh-CN"/>
        </w:rPr>
        <w:br/>
      </w:r>
      <w:hyperlink r:id="rId21" w:history="1">
        <w:r w:rsidRPr="00ED1865">
          <w:rPr>
            <w:rStyle w:val="Hyperlink"/>
            <w:lang w:eastAsia="zh-CN"/>
          </w:rPr>
          <w:t>http://www.hc-sc.gc.ca/ewh-semt/pubs/contaminants/psl2-lsp2/hexachlorobutadiene/index-eng.php</w:t>
        </w:r>
      </w:hyperlink>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127CD2">
        <w:rPr>
          <w:lang w:val="en-US" w:eastAsia="zh-CN"/>
        </w:rPr>
        <w:t xml:space="preserve">European Commission, 2011. Study on waste related issues of newly listed POPs and candidate POPs. (prepared by the Expert Team to Support Waste Implementation, ESWI). Available at: </w:t>
      </w:r>
      <w:hyperlink r:id="rId22" w:history="1">
        <w:r w:rsidRPr="00127CD2">
          <w:rPr>
            <w:lang w:val="en-US" w:eastAsia="zh-CN"/>
          </w:rPr>
          <w:t>http://ec.europa.eu/environment/waste/studies/pdf/POP_Waste_2010.pdf</w:t>
        </w:r>
      </w:hyperlink>
      <w:r w:rsidRPr="00127CD2">
        <w:rPr>
          <w:lang w:val="en-US" w:eastAsia="zh-CN"/>
        </w:rPr>
        <w:t xml:space="preserve">. </w:t>
      </w:r>
    </w:p>
    <w:p w:rsidR="00075451" w:rsidRPr="0040670E"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s-ES"/>
        </w:rPr>
      </w:pPr>
      <w:r w:rsidRPr="003558F3">
        <w:rPr>
          <w:lang w:val="es-ES" w:eastAsia="zh-CN"/>
        </w:rPr>
        <w:t>German Federal</w:t>
      </w:r>
      <w:r w:rsidRPr="0040670E">
        <w:rPr>
          <w:lang w:val="es-ES"/>
        </w:rPr>
        <w:t xml:space="preserve"> </w:t>
      </w:r>
      <w:proofErr w:type="spellStart"/>
      <w:r w:rsidRPr="0040670E">
        <w:rPr>
          <w:lang w:val="es-ES"/>
        </w:rPr>
        <w:t>Environment</w:t>
      </w:r>
      <w:proofErr w:type="spellEnd"/>
      <w:r w:rsidRPr="003558F3">
        <w:rPr>
          <w:lang w:val="es-ES" w:eastAsia="zh-CN"/>
        </w:rPr>
        <w:t xml:space="preserve"> Agency, 2015.</w:t>
      </w:r>
      <w:r w:rsidRPr="0040670E">
        <w:rPr>
          <w:lang w:val="es-ES"/>
        </w:rPr>
        <w:t xml:space="preserve"> </w:t>
      </w:r>
      <w:proofErr w:type="spellStart"/>
      <w:r w:rsidRPr="0040670E">
        <w:rPr>
          <w:lang w:val="es-ES"/>
        </w:rPr>
        <w:t>Identification</w:t>
      </w:r>
      <w:proofErr w:type="spellEnd"/>
      <w:r w:rsidRPr="0040670E">
        <w:rPr>
          <w:lang w:val="es-ES"/>
        </w:rPr>
        <w:t xml:space="preserve"> </w:t>
      </w:r>
      <w:proofErr w:type="spellStart"/>
      <w:r w:rsidRPr="0040670E">
        <w:rPr>
          <w:lang w:val="es-ES"/>
        </w:rPr>
        <w:t>of</w:t>
      </w:r>
      <w:proofErr w:type="spellEnd"/>
      <w:r w:rsidRPr="0040670E">
        <w:rPr>
          <w:lang w:val="es-ES"/>
        </w:rPr>
        <w:t xml:space="preserve"> </w:t>
      </w:r>
      <w:proofErr w:type="spellStart"/>
      <w:r w:rsidRPr="0040670E">
        <w:rPr>
          <w:lang w:val="es-ES"/>
        </w:rPr>
        <w:t>potentially</w:t>
      </w:r>
      <w:proofErr w:type="spellEnd"/>
      <w:r w:rsidRPr="0040670E">
        <w:rPr>
          <w:lang w:val="es-ES"/>
        </w:rPr>
        <w:t xml:space="preserve"> POP-</w:t>
      </w:r>
      <w:proofErr w:type="spellStart"/>
      <w:r w:rsidRPr="0040670E">
        <w:rPr>
          <w:lang w:val="es-ES"/>
        </w:rPr>
        <w:t>containing</w:t>
      </w:r>
      <w:proofErr w:type="spellEnd"/>
      <w:r w:rsidRPr="0040670E">
        <w:rPr>
          <w:lang w:val="es-ES"/>
        </w:rPr>
        <w:t xml:space="preserve"> </w:t>
      </w:r>
      <w:proofErr w:type="spellStart"/>
      <w:r w:rsidRPr="0040670E">
        <w:rPr>
          <w:lang w:val="es-ES"/>
        </w:rPr>
        <w:t>Wastes</w:t>
      </w:r>
      <w:proofErr w:type="spellEnd"/>
      <w:r w:rsidRPr="0040670E">
        <w:rPr>
          <w:lang w:val="es-ES"/>
        </w:rPr>
        <w:t xml:space="preserve"> and </w:t>
      </w:r>
      <w:proofErr w:type="spellStart"/>
      <w:r w:rsidRPr="0040670E">
        <w:rPr>
          <w:lang w:val="es-ES"/>
        </w:rPr>
        <w:t>Recyclates</w:t>
      </w:r>
      <w:proofErr w:type="spellEnd"/>
      <w:r w:rsidRPr="0040670E">
        <w:rPr>
          <w:lang w:val="es-ES"/>
        </w:rPr>
        <w:t xml:space="preserve"> – </w:t>
      </w:r>
      <w:proofErr w:type="spellStart"/>
      <w:r w:rsidRPr="0040670E">
        <w:rPr>
          <w:lang w:val="es-ES"/>
        </w:rPr>
        <w:t>Derivation</w:t>
      </w:r>
      <w:proofErr w:type="spellEnd"/>
      <w:r w:rsidRPr="0040670E">
        <w:rPr>
          <w:lang w:val="es-ES"/>
        </w:rPr>
        <w:t xml:space="preserve"> </w:t>
      </w:r>
      <w:proofErr w:type="spellStart"/>
      <w:r w:rsidRPr="0040670E">
        <w:rPr>
          <w:lang w:val="es-ES"/>
        </w:rPr>
        <w:t>of</w:t>
      </w:r>
      <w:proofErr w:type="spellEnd"/>
      <w:r w:rsidRPr="0040670E">
        <w:rPr>
          <w:lang w:val="es-ES"/>
        </w:rPr>
        <w:t xml:space="preserve"> </w:t>
      </w:r>
      <w:proofErr w:type="spellStart"/>
      <w:r w:rsidRPr="0040670E">
        <w:rPr>
          <w:lang w:val="es-ES"/>
        </w:rPr>
        <w:t>Limit</w:t>
      </w:r>
      <w:proofErr w:type="spellEnd"/>
      <w:r w:rsidRPr="0040670E">
        <w:rPr>
          <w:lang w:val="es-ES"/>
        </w:rPr>
        <w:t xml:space="preserve"> </w:t>
      </w:r>
      <w:proofErr w:type="spellStart"/>
      <w:r w:rsidRPr="0040670E">
        <w:rPr>
          <w:lang w:val="es-ES"/>
        </w:rPr>
        <w:t>Values</w:t>
      </w:r>
      <w:proofErr w:type="spellEnd"/>
      <w:r w:rsidRPr="0040670E">
        <w:rPr>
          <w:lang w:val="es-ES"/>
        </w:rPr>
        <w:t xml:space="preserve">. </w:t>
      </w:r>
      <w:proofErr w:type="spellStart"/>
      <w:r w:rsidRPr="003558F3">
        <w:rPr>
          <w:lang w:val="es-ES" w:eastAsia="zh-CN"/>
        </w:rPr>
        <w:t>Available</w:t>
      </w:r>
      <w:proofErr w:type="spellEnd"/>
      <w:r w:rsidRPr="003558F3">
        <w:rPr>
          <w:lang w:val="es-ES" w:eastAsia="zh-CN"/>
        </w:rPr>
        <w:t xml:space="preserve"> at: </w:t>
      </w:r>
      <w:hyperlink r:id="rId23" w:history="1">
        <w:r w:rsidRPr="003558F3">
          <w:rPr>
            <w:lang w:val="es-ES" w:eastAsia="zh-CN"/>
          </w:rPr>
          <w:t>http://www.umweltbundesamt.de/publikationen/identification-of-potentially-pop-containing-wastes</w:t>
        </w:r>
      </w:hyperlink>
    </w:p>
    <w:p w:rsidR="00075451" w:rsidRPr="009E5A01"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es-ES" w:eastAsia="zh-CN"/>
        </w:rPr>
        <w:t xml:space="preserve">HSDB 2016. </w:t>
      </w:r>
      <w:proofErr w:type="spellStart"/>
      <w:r w:rsidRPr="00ED1865">
        <w:rPr>
          <w:lang w:val="es-ES" w:eastAsia="zh-CN"/>
        </w:rPr>
        <w:t>Hazardous</w:t>
      </w:r>
      <w:proofErr w:type="spellEnd"/>
      <w:r w:rsidRPr="00ED1865">
        <w:rPr>
          <w:lang w:val="es-ES" w:eastAsia="zh-CN"/>
        </w:rPr>
        <w:t xml:space="preserve"> </w:t>
      </w:r>
      <w:proofErr w:type="spellStart"/>
      <w:r w:rsidRPr="00ED1865">
        <w:rPr>
          <w:lang w:val="es-ES" w:eastAsia="zh-CN"/>
        </w:rPr>
        <w:t>Substances</w:t>
      </w:r>
      <w:proofErr w:type="spellEnd"/>
      <w:r w:rsidRPr="00ED1865">
        <w:rPr>
          <w:lang w:val="es-ES" w:eastAsia="zh-CN"/>
        </w:rPr>
        <w:t xml:space="preserve"> </w:t>
      </w:r>
      <w:proofErr w:type="spellStart"/>
      <w:r w:rsidRPr="00ED1865">
        <w:rPr>
          <w:lang w:val="es-ES" w:eastAsia="zh-CN"/>
        </w:rPr>
        <w:t>Database</w:t>
      </w:r>
      <w:proofErr w:type="spellEnd"/>
      <w:r w:rsidRPr="00ED1865">
        <w:rPr>
          <w:lang w:val="es-ES" w:eastAsia="zh-CN"/>
        </w:rPr>
        <w:t xml:space="preserve">. </w:t>
      </w:r>
      <w:proofErr w:type="spellStart"/>
      <w:r w:rsidRPr="00ED1865">
        <w:rPr>
          <w:lang w:val="es-ES" w:eastAsia="zh-CN"/>
        </w:rPr>
        <w:t>Hexachlorobutadiene</w:t>
      </w:r>
      <w:proofErr w:type="spellEnd"/>
      <w:r w:rsidRPr="00ED1865">
        <w:rPr>
          <w:lang w:val="es-ES" w:eastAsia="zh-CN"/>
        </w:rPr>
        <w:t xml:space="preserve">. </w:t>
      </w:r>
      <w:r w:rsidRPr="00127CD2">
        <w:rPr>
          <w:lang w:val="en-US" w:eastAsia="zh-CN"/>
        </w:rPr>
        <w:t xml:space="preserve">Accessed 31 March, 2016. </w:t>
      </w:r>
      <w:hyperlink r:id="rId24" w:history="1">
        <w:r w:rsidRPr="00127CD2">
          <w:rPr>
            <w:rStyle w:val="Hyperlink"/>
            <w:lang w:val="en-US" w:eastAsia="zh-CN"/>
          </w:rPr>
          <w:t>http</w:t>
        </w:r>
        <w:r w:rsidRPr="009E5A01">
          <w:rPr>
            <w:rStyle w:val="Hyperlink"/>
            <w:lang w:eastAsia="zh-CN"/>
          </w:rPr>
          <w:t>://</w:t>
        </w:r>
        <w:proofErr w:type="spellStart"/>
        <w:r w:rsidRPr="00127CD2">
          <w:rPr>
            <w:rStyle w:val="Hyperlink"/>
            <w:lang w:val="en-US" w:eastAsia="zh-CN"/>
          </w:rPr>
          <w:t>toxnet</w:t>
        </w:r>
        <w:proofErr w:type="spellEnd"/>
        <w:r w:rsidRPr="009E5A01">
          <w:rPr>
            <w:rStyle w:val="Hyperlink"/>
            <w:lang w:eastAsia="zh-CN"/>
          </w:rPr>
          <w:t>.</w:t>
        </w:r>
        <w:proofErr w:type="spellStart"/>
        <w:r w:rsidRPr="00127CD2">
          <w:rPr>
            <w:rStyle w:val="Hyperlink"/>
            <w:lang w:val="en-US" w:eastAsia="zh-CN"/>
          </w:rPr>
          <w:t>nlm</w:t>
        </w:r>
        <w:proofErr w:type="spellEnd"/>
        <w:r w:rsidRPr="009E5A01">
          <w:rPr>
            <w:rStyle w:val="Hyperlink"/>
            <w:lang w:eastAsia="zh-CN"/>
          </w:rPr>
          <w:t>.</w:t>
        </w:r>
        <w:proofErr w:type="spellStart"/>
        <w:r w:rsidRPr="00127CD2">
          <w:rPr>
            <w:rStyle w:val="Hyperlink"/>
            <w:lang w:val="en-US" w:eastAsia="zh-CN"/>
          </w:rPr>
          <w:t>nih</w:t>
        </w:r>
        <w:proofErr w:type="spellEnd"/>
        <w:r w:rsidRPr="009E5A01">
          <w:rPr>
            <w:rStyle w:val="Hyperlink"/>
            <w:lang w:eastAsia="zh-CN"/>
          </w:rPr>
          <w:t>.</w:t>
        </w:r>
        <w:proofErr w:type="spellStart"/>
        <w:r w:rsidRPr="00127CD2">
          <w:rPr>
            <w:rStyle w:val="Hyperlink"/>
            <w:lang w:val="en-US" w:eastAsia="zh-CN"/>
          </w:rPr>
          <w:t>gov</w:t>
        </w:r>
        <w:proofErr w:type="spellEnd"/>
        <w:r w:rsidRPr="009E5A01">
          <w:rPr>
            <w:rStyle w:val="Hyperlink"/>
            <w:lang w:eastAsia="zh-CN"/>
          </w:rPr>
          <w:t>/</w:t>
        </w:r>
        <w:proofErr w:type="spellStart"/>
        <w:r w:rsidRPr="00127CD2">
          <w:rPr>
            <w:rStyle w:val="Hyperlink"/>
            <w:lang w:val="en-US" w:eastAsia="zh-CN"/>
          </w:rPr>
          <w:t>cgi</w:t>
        </w:r>
        <w:proofErr w:type="spellEnd"/>
        <w:r w:rsidRPr="009E5A01">
          <w:rPr>
            <w:rStyle w:val="Hyperlink"/>
            <w:lang w:eastAsia="zh-CN"/>
          </w:rPr>
          <w:t>-</w:t>
        </w:r>
        <w:r w:rsidRPr="00127CD2">
          <w:rPr>
            <w:rStyle w:val="Hyperlink"/>
            <w:lang w:val="en-US" w:eastAsia="zh-CN"/>
          </w:rPr>
          <w:t>bin</w:t>
        </w:r>
        <w:r w:rsidRPr="009E5A01">
          <w:rPr>
            <w:rStyle w:val="Hyperlink"/>
            <w:lang w:eastAsia="zh-CN"/>
          </w:rPr>
          <w:t>/</w:t>
        </w:r>
        <w:r w:rsidRPr="00127CD2">
          <w:rPr>
            <w:rStyle w:val="Hyperlink"/>
            <w:lang w:val="en-US" w:eastAsia="zh-CN"/>
          </w:rPr>
          <w:t>sis</w:t>
        </w:r>
        <w:r w:rsidRPr="009E5A01">
          <w:rPr>
            <w:rStyle w:val="Hyperlink"/>
            <w:lang w:eastAsia="zh-CN"/>
          </w:rPr>
          <w:t>/</w:t>
        </w:r>
        <w:r w:rsidRPr="00127CD2">
          <w:rPr>
            <w:rStyle w:val="Hyperlink"/>
            <w:lang w:val="en-US" w:eastAsia="zh-CN"/>
          </w:rPr>
          <w:t>search</w:t>
        </w:r>
        <w:r w:rsidRPr="009E5A01">
          <w:rPr>
            <w:rStyle w:val="Hyperlink"/>
            <w:lang w:eastAsia="zh-CN"/>
          </w:rPr>
          <w:t>2/</w:t>
        </w:r>
        <w:r w:rsidRPr="00127CD2">
          <w:rPr>
            <w:rStyle w:val="Hyperlink"/>
            <w:lang w:val="en-US" w:eastAsia="zh-CN"/>
          </w:rPr>
          <w:t>f</w:t>
        </w:r>
        <w:r w:rsidRPr="009E5A01">
          <w:rPr>
            <w:rStyle w:val="Hyperlink"/>
            <w:lang w:eastAsia="zh-CN"/>
          </w:rPr>
          <w:t>?./</w:t>
        </w:r>
        <w:r w:rsidRPr="00127CD2">
          <w:rPr>
            <w:rStyle w:val="Hyperlink"/>
            <w:lang w:val="en-US" w:eastAsia="zh-CN"/>
          </w:rPr>
          <w:t>temp</w:t>
        </w:r>
        <w:r w:rsidRPr="009E5A01">
          <w:rPr>
            <w:rStyle w:val="Hyperlink"/>
            <w:lang w:eastAsia="zh-CN"/>
          </w:rPr>
          <w:t>/~</w:t>
        </w:r>
        <w:r w:rsidRPr="00127CD2">
          <w:rPr>
            <w:rStyle w:val="Hyperlink"/>
            <w:lang w:val="en-US" w:eastAsia="zh-CN"/>
          </w:rPr>
          <w:t>RS</w:t>
        </w:r>
        <w:r w:rsidRPr="009E5A01">
          <w:rPr>
            <w:rStyle w:val="Hyperlink"/>
            <w:lang w:eastAsia="zh-CN"/>
          </w:rPr>
          <w:t>2</w:t>
        </w:r>
        <w:proofErr w:type="spellStart"/>
        <w:r w:rsidRPr="00127CD2">
          <w:rPr>
            <w:rStyle w:val="Hyperlink"/>
            <w:lang w:val="en-US" w:eastAsia="zh-CN"/>
          </w:rPr>
          <w:t>DZd</w:t>
        </w:r>
        <w:proofErr w:type="spellEnd"/>
        <w:r w:rsidRPr="009E5A01">
          <w:rPr>
            <w:rStyle w:val="Hyperlink"/>
            <w:lang w:eastAsia="zh-CN"/>
          </w:rPr>
          <w:t>:1</w:t>
        </w:r>
      </w:hyperlink>
      <w:r w:rsidRPr="009E5A01">
        <w:rPr>
          <w:lang w:eastAsia="zh-CN"/>
        </w:rPr>
        <w:t xml:space="preserve"> </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127CD2">
        <w:rPr>
          <w:rFonts w:ascii="TimesNewRomanPSMT" w:hAnsi="TimesNewRomanPSMT"/>
          <w:color w:val="000000"/>
          <w:lang w:val="en-US"/>
        </w:rPr>
        <w:t>Hung, H. 2012. Hexachlorobutadiene (HCBD) Monitored in Canadian Arctic Air. Data Originator:</w:t>
      </w:r>
      <w:r w:rsidRPr="00127CD2">
        <w:rPr>
          <w:rFonts w:ascii="TimesNewRomanPSMT" w:hAnsi="TimesNewRomanPSMT"/>
          <w:color w:val="000000"/>
          <w:lang w:val="en-US"/>
        </w:rPr>
        <w:br/>
        <w:t xml:space="preserve">Hayley Hung, Environment Canada (unpublished data) in </w:t>
      </w:r>
      <w:r w:rsidRPr="00ED1865">
        <w:rPr>
          <w:lang w:val="en-US"/>
        </w:rPr>
        <w:t xml:space="preserve">UNEP/POPS/POPRC.8/16/Add.2. Risk Profile on Hexachlorobutadiene 2012. </w:t>
      </w:r>
      <w:hyperlink r:id="rId25" w:history="1">
        <w:r w:rsidRPr="00ED1865">
          <w:rPr>
            <w:rStyle w:val="Hyperlink"/>
            <w:lang w:val="en-US"/>
          </w:rPr>
          <w:t>www.pops.int</w:t>
        </w:r>
      </w:hyperlink>
      <w:r w:rsidRPr="00ED1865">
        <w:rPr>
          <w:lang w:val="en-US"/>
        </w:rPr>
        <w:t xml:space="preserve">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127CD2">
        <w:rPr>
          <w:lang w:val="en-US"/>
        </w:rPr>
        <w:t xml:space="preserve">IPCS 1994. Hexachlorobutadiene, IPCS International </w:t>
      </w:r>
      <w:proofErr w:type="spellStart"/>
      <w:r w:rsidRPr="00127CD2">
        <w:rPr>
          <w:lang w:val="en-US"/>
        </w:rPr>
        <w:t>Programme</w:t>
      </w:r>
      <w:proofErr w:type="spellEnd"/>
      <w:r w:rsidRPr="00127CD2">
        <w:rPr>
          <w:lang w:val="en-US"/>
        </w:rPr>
        <w:t xml:space="preserve"> on Chemical Safety, ISBN 92-5- 157126-X, 1994. http://www.inchem.org/documents/ehc/ehc/ehc156.htm</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proofErr w:type="spellStart"/>
      <w:r w:rsidRPr="00127CD2">
        <w:rPr>
          <w:lang w:val="en-US"/>
        </w:rPr>
        <w:t>Jürgens</w:t>
      </w:r>
      <w:proofErr w:type="spellEnd"/>
      <w:r w:rsidRPr="00127CD2">
        <w:rPr>
          <w:lang w:val="en-US"/>
        </w:rPr>
        <w:t xml:space="preserve">, M.D., Johnson, A.C., Jones, K.C., Hughes, D., Lawlor, A.J. 2013. The presence of EU priority substances mercury, hexachlorobenzene, hexachlorobutadiene and PBDEs in wild fish from four English rivers. Science of the Total Environment 461–462 (2013) 441–452 </w:t>
      </w:r>
      <w:hyperlink r:id="rId26" w:history="1">
        <w:r w:rsidRPr="00127CD2">
          <w:rPr>
            <w:rStyle w:val="Hyperlink"/>
            <w:lang w:val="en-US"/>
          </w:rPr>
          <w:t>http://www.sciencedirect.com/science/article/pii/S0048969713005500</w:t>
        </w:r>
      </w:hyperlink>
      <w:r w:rsidRPr="00127CD2">
        <w:rPr>
          <w:lang w:val="en-US"/>
        </w:rPr>
        <w:t xml:space="preserve">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ED1865">
        <w:rPr>
          <w:rFonts w:ascii="TimesNewRomanPSMT" w:hAnsi="TimesNewRomanPSMT"/>
          <w:color w:val="000000"/>
          <w:lang w:val="sv-SE"/>
        </w:rPr>
        <w:t xml:space="preserve">Kaj L, &amp; Palm A, 2004: Screening av Hexaklorbutadien (HCBD) i Miljon. </w:t>
      </w:r>
      <w:r w:rsidRPr="00127CD2">
        <w:rPr>
          <w:rFonts w:ascii="TimesNewRomanPSMT" w:hAnsi="TimesNewRomanPSMT"/>
          <w:color w:val="000000"/>
          <w:lang w:val="en-US"/>
        </w:rPr>
        <w:t>(Screening of</w:t>
      </w:r>
      <w:r w:rsidRPr="00127CD2">
        <w:rPr>
          <w:rFonts w:ascii="TimesNewRomanPSMT" w:hAnsi="TimesNewRomanPSMT"/>
          <w:color w:val="000000"/>
          <w:lang w:val="en-US"/>
        </w:rPr>
        <w:br/>
        <w:t>Hexachlorobutadiene (HCBD) in the Environment). Report B1543, Swedish Environmental Research</w:t>
      </w:r>
      <w:r w:rsidRPr="00127CD2">
        <w:rPr>
          <w:rFonts w:ascii="TimesNewRomanPSMT" w:hAnsi="TimesNewRomanPSMT"/>
          <w:color w:val="000000"/>
          <w:lang w:val="en-US"/>
        </w:rPr>
        <w:br/>
        <w:t>Inst. (IVL), Stockholm, Sweden</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proofErr w:type="spellStart"/>
      <w:r w:rsidRPr="00127CD2">
        <w:rPr>
          <w:rFonts w:ascii="TimesNewRomanPSMT" w:hAnsi="TimesNewRomanPSMT"/>
          <w:color w:val="000000"/>
          <w:lang w:val="en-US"/>
        </w:rPr>
        <w:t>Krantzberg</w:t>
      </w:r>
      <w:proofErr w:type="spellEnd"/>
      <w:r w:rsidRPr="00127CD2">
        <w:rPr>
          <w:rFonts w:ascii="TimesNewRomanPSMT" w:hAnsi="TimesNewRomanPSMT"/>
          <w:color w:val="000000"/>
          <w:lang w:val="en-US"/>
        </w:rPr>
        <w:t xml:space="preserve"> G, </w:t>
      </w:r>
      <w:proofErr w:type="spellStart"/>
      <w:r w:rsidRPr="00127CD2">
        <w:rPr>
          <w:rFonts w:ascii="TimesNewRomanPSMT" w:hAnsi="TimesNewRomanPSMT"/>
          <w:color w:val="000000"/>
          <w:lang w:val="en-US"/>
        </w:rPr>
        <w:t>Hartig</w:t>
      </w:r>
      <w:proofErr w:type="spellEnd"/>
      <w:r w:rsidRPr="00127CD2">
        <w:rPr>
          <w:rFonts w:ascii="TimesNewRomanPSMT" w:hAnsi="TimesNewRomanPSMT"/>
          <w:color w:val="000000"/>
          <w:lang w:val="en-US"/>
        </w:rPr>
        <w:t xml:space="preserve"> J, Maynard L, Burch K, Ancheta C 1999: Deciding when to intervene. Data</w:t>
      </w:r>
      <w:r w:rsidRPr="00127CD2">
        <w:rPr>
          <w:rFonts w:ascii="TimesNewRomanPSMT" w:hAnsi="TimesNewRomanPSMT"/>
          <w:color w:val="000000"/>
          <w:lang w:val="en-US"/>
        </w:rPr>
        <w:br/>
        <w:t>Interpretation Tools for Making Sediment Management Decisions Beyond Source Control. Sediment</w:t>
      </w:r>
      <w:r w:rsidRPr="00127CD2">
        <w:rPr>
          <w:rFonts w:ascii="TimesNewRomanPSMT" w:hAnsi="TimesNewRomanPSMT"/>
          <w:color w:val="000000"/>
          <w:lang w:val="en-US"/>
        </w:rPr>
        <w:br/>
        <w:t>Priority Action Committee –Great Lakes Water Quality Board.</w:t>
      </w:r>
      <w:r w:rsidRPr="00127CD2">
        <w:rPr>
          <w:rFonts w:ascii="TimesNewRomanPSMT" w:hAnsi="TimesNewRomanPSMT"/>
          <w:color w:val="000000"/>
          <w:lang w:val="en-US"/>
        </w:rPr>
        <w:br/>
        <w:t>http://www.ijc.org/php/publications/html/sedwkshp/app15.html</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proofErr w:type="spellStart"/>
      <w:r w:rsidRPr="00127CD2">
        <w:rPr>
          <w:lang w:val="en-US" w:eastAsia="zh-CN"/>
        </w:rPr>
        <w:t>Lecloux</w:t>
      </w:r>
      <w:proofErr w:type="spellEnd"/>
      <w:r w:rsidRPr="00127CD2">
        <w:rPr>
          <w:lang w:val="en-US" w:eastAsia="zh-CN"/>
        </w:rPr>
        <w:t xml:space="preserve">, A. 2004. Hexachlorobutadiene – Sources, environmental fate and risk </w:t>
      </w:r>
      <w:proofErr w:type="spellStart"/>
      <w:r w:rsidRPr="00127CD2">
        <w:rPr>
          <w:lang w:val="en-US" w:eastAsia="zh-CN"/>
        </w:rPr>
        <w:t>characterisation</w:t>
      </w:r>
      <w:proofErr w:type="spellEnd"/>
      <w:r w:rsidRPr="00127CD2">
        <w:rPr>
          <w:lang w:val="en-US" w:eastAsia="zh-CN"/>
        </w:rPr>
        <w:t xml:space="preserve">. Science dossier. </w:t>
      </w:r>
      <w:proofErr w:type="spellStart"/>
      <w:r w:rsidRPr="00127CD2">
        <w:rPr>
          <w:lang w:val="en-US" w:eastAsia="zh-CN"/>
        </w:rPr>
        <w:t>EuroChlor</w:t>
      </w:r>
      <w:proofErr w:type="spellEnd"/>
      <w:r w:rsidRPr="00127CD2">
        <w:rPr>
          <w:lang w:val="en-US" w:eastAsia="zh-CN"/>
        </w:rPr>
        <w:t xml:space="preserve"> 17. 48 p.  </w:t>
      </w:r>
      <w:hyperlink r:id="rId27" w:history="1">
        <w:r w:rsidRPr="00127CD2">
          <w:rPr>
            <w:rStyle w:val="Hyperlink"/>
            <w:lang w:val="en-US" w:eastAsia="zh-CN"/>
          </w:rPr>
          <w:t>www.eurochlor.org</w:t>
        </w:r>
      </w:hyperlink>
      <w:r w:rsidRPr="00127CD2">
        <w:rPr>
          <w:lang w:val="en-US" w:eastAsia="zh-CN"/>
        </w:rPr>
        <w:t xml:space="preserve">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127CD2">
        <w:rPr>
          <w:rFonts w:ascii="TimesNewRomanPSMT" w:hAnsi="TimesNewRomanPSMT"/>
          <w:color w:val="000000"/>
          <w:lang w:val="en-US"/>
        </w:rPr>
        <w:t>Lee, C-L, Song H-J, Fang M-D. 2000: Concentrations of chlorobenzenes, hexachlorobutadiene and</w:t>
      </w:r>
      <w:r w:rsidRPr="00127CD2">
        <w:rPr>
          <w:rFonts w:ascii="TimesNewRomanPSMT" w:hAnsi="TimesNewRomanPSMT"/>
          <w:color w:val="000000"/>
          <w:lang w:val="en-US"/>
        </w:rPr>
        <w:br/>
        <w:t>heavy metals in surficial sediments of Kaohsiung coast, Taiwan. Chemosphere 41:889–899</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9E5A01">
        <w:rPr>
          <w:color w:val="000000"/>
          <w:lang w:val="en-US" w:eastAsia="en-GB"/>
        </w:rPr>
        <w:t>Lenoir</w:t>
      </w:r>
      <w:r w:rsidRPr="00127CD2">
        <w:rPr>
          <w:color w:val="000000"/>
          <w:lang w:val="en-US" w:eastAsia="en-GB"/>
        </w:rPr>
        <w:t xml:space="preserve">, </w:t>
      </w:r>
      <w:r w:rsidRPr="009E5A01">
        <w:rPr>
          <w:color w:val="000000"/>
          <w:lang w:val="en-US" w:eastAsia="en-GB"/>
        </w:rPr>
        <w:t>D</w:t>
      </w:r>
      <w:r w:rsidRPr="00127CD2">
        <w:rPr>
          <w:color w:val="000000"/>
          <w:lang w:val="en-US" w:eastAsia="en-GB"/>
        </w:rPr>
        <w:t xml:space="preserve">., </w:t>
      </w:r>
      <w:proofErr w:type="spellStart"/>
      <w:r w:rsidRPr="009E5A01">
        <w:rPr>
          <w:color w:val="000000"/>
          <w:lang w:val="en-US" w:eastAsia="en-GB"/>
        </w:rPr>
        <w:t>Wehrmeirer</w:t>
      </w:r>
      <w:proofErr w:type="spellEnd"/>
      <w:r w:rsidRPr="00127CD2">
        <w:rPr>
          <w:color w:val="000000"/>
          <w:lang w:val="en-US" w:eastAsia="en-GB"/>
        </w:rPr>
        <w:t xml:space="preserve">, </w:t>
      </w:r>
      <w:r w:rsidRPr="009E5A01">
        <w:rPr>
          <w:color w:val="000000"/>
          <w:lang w:val="en-US" w:eastAsia="en-GB"/>
        </w:rPr>
        <w:t>A</w:t>
      </w:r>
      <w:r w:rsidRPr="00127CD2">
        <w:rPr>
          <w:color w:val="000000"/>
          <w:lang w:val="en-US" w:eastAsia="en-GB"/>
        </w:rPr>
        <w:t xml:space="preserve">., </w:t>
      </w:r>
      <w:r w:rsidRPr="009E5A01">
        <w:rPr>
          <w:color w:val="000000"/>
          <w:lang w:val="en-US" w:eastAsia="en-GB"/>
        </w:rPr>
        <w:t>Sidhu</w:t>
      </w:r>
      <w:r w:rsidRPr="00127CD2">
        <w:rPr>
          <w:color w:val="000000"/>
          <w:lang w:val="en-US" w:eastAsia="en-GB"/>
        </w:rPr>
        <w:t xml:space="preserve">, </w:t>
      </w:r>
      <w:r w:rsidRPr="009E5A01">
        <w:rPr>
          <w:color w:val="000000"/>
          <w:lang w:val="en-US" w:eastAsia="en-GB"/>
        </w:rPr>
        <w:t>S</w:t>
      </w:r>
      <w:r w:rsidRPr="00127CD2">
        <w:rPr>
          <w:color w:val="000000"/>
          <w:lang w:val="en-US" w:eastAsia="en-GB"/>
        </w:rPr>
        <w:t>.</w:t>
      </w:r>
      <w:r w:rsidRPr="009E5A01">
        <w:rPr>
          <w:color w:val="000000"/>
          <w:lang w:val="en-US" w:eastAsia="en-GB"/>
        </w:rPr>
        <w:t>S</w:t>
      </w:r>
      <w:r w:rsidRPr="00127CD2">
        <w:rPr>
          <w:color w:val="000000"/>
          <w:lang w:val="en-US" w:eastAsia="en-GB"/>
        </w:rPr>
        <w:t>.. Taylor, P.H. 2001. Formation and inhibition of chloroaromatic micropollutants formed in incineration processes, Chemosphere 2001; 43:107-114</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ED1865">
        <w:rPr>
          <w:lang w:val="sv-SE" w:eastAsia="zh-CN"/>
        </w:rPr>
        <w:t xml:space="preserve">Li, R.T., Going, J.E., Spigarelli, J.L. 1976. </w:t>
      </w:r>
      <w:r w:rsidRPr="00127CD2">
        <w:rPr>
          <w:lang w:val="en-US" w:eastAsia="zh-CN"/>
        </w:rPr>
        <w:t xml:space="preserve">Sampling and analysis of selected toxic substances: Task I B. Hexachlorobutadiene. Kansas City, Missouri, Midwest Research Institute (EPA Contract No. 68-01-2646).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proofErr w:type="spellStart"/>
      <w:r w:rsidRPr="00127CD2">
        <w:rPr>
          <w:lang w:val="en-US" w:eastAsia="zh-CN"/>
        </w:rPr>
        <w:t>Majoros</w:t>
      </w:r>
      <w:proofErr w:type="spellEnd"/>
      <w:r w:rsidRPr="00127CD2">
        <w:rPr>
          <w:lang w:val="en-US" w:eastAsia="zh-CN"/>
        </w:rPr>
        <w:t xml:space="preserve">. L.I., Lava. R., Ricci, M., </w:t>
      </w:r>
      <w:proofErr w:type="spellStart"/>
      <w:r w:rsidRPr="00127CD2">
        <w:rPr>
          <w:lang w:val="en-US" w:eastAsia="zh-CN"/>
        </w:rPr>
        <w:t>Binici</w:t>
      </w:r>
      <w:proofErr w:type="spellEnd"/>
      <w:r w:rsidRPr="00127CD2">
        <w:rPr>
          <w:lang w:val="en-US" w:eastAsia="zh-CN"/>
        </w:rPr>
        <w:t xml:space="preserve">, B., Sandor, F., Held, A., </w:t>
      </w:r>
      <w:proofErr w:type="spellStart"/>
      <w:r w:rsidRPr="00127CD2">
        <w:rPr>
          <w:lang w:val="en-US" w:eastAsia="zh-CN"/>
        </w:rPr>
        <w:t>Emons</w:t>
      </w:r>
      <w:proofErr w:type="spellEnd"/>
      <w:r w:rsidRPr="00127CD2">
        <w:rPr>
          <w:lang w:val="en-US" w:eastAsia="zh-CN"/>
        </w:rPr>
        <w:t xml:space="preserve">, H. 2013 Full method validation for the determination of hexachlorobenzene and hexachlorobutadiene in fish tissue by GC–IDMS. </w:t>
      </w:r>
      <w:proofErr w:type="spellStart"/>
      <w:r w:rsidRPr="00127CD2">
        <w:rPr>
          <w:lang w:val="en-US" w:eastAsia="zh-CN"/>
        </w:rPr>
        <w:t>Talanta</w:t>
      </w:r>
      <w:proofErr w:type="spellEnd"/>
      <w:r w:rsidRPr="00127CD2">
        <w:rPr>
          <w:lang w:val="en-US" w:eastAsia="zh-CN"/>
        </w:rPr>
        <w:t xml:space="preserve"> 116 (2013) 251 –258.  </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127CD2">
        <w:rPr>
          <w:lang w:val="en-US"/>
        </w:rPr>
        <w:t>Matejczyk</w:t>
      </w:r>
      <w:proofErr w:type="spellEnd"/>
      <w:r w:rsidRPr="00127CD2">
        <w:rPr>
          <w:lang w:val="en-US"/>
        </w:rPr>
        <w:t xml:space="preserve">, M., </w:t>
      </w:r>
      <w:proofErr w:type="spellStart"/>
      <w:r w:rsidRPr="00127CD2">
        <w:rPr>
          <w:rFonts w:ascii="AdvGulliv-R" w:hAnsi="AdvGulliv-R"/>
          <w:color w:val="000000"/>
          <w:lang w:val="en-US"/>
        </w:rPr>
        <w:t>Płaza</w:t>
      </w:r>
      <w:proofErr w:type="spellEnd"/>
      <w:r w:rsidRPr="00127CD2">
        <w:rPr>
          <w:rFonts w:ascii="AdvGulliv-R" w:hAnsi="AdvGulliv-R"/>
          <w:color w:val="000000"/>
          <w:lang w:val="en-US"/>
        </w:rPr>
        <w:t xml:space="preserve">, G.A., </w:t>
      </w:r>
      <w:proofErr w:type="spellStart"/>
      <w:r w:rsidRPr="00127CD2">
        <w:rPr>
          <w:rFonts w:ascii="AdvGulliv-R" w:hAnsi="AdvGulliv-R"/>
          <w:color w:val="000000"/>
          <w:lang w:val="en-US"/>
        </w:rPr>
        <w:t>Nałe˛cz-Jawecki</w:t>
      </w:r>
      <w:proofErr w:type="spellEnd"/>
      <w:r w:rsidRPr="00127CD2">
        <w:rPr>
          <w:rFonts w:ascii="AdvGulliv-R" w:hAnsi="AdvGulliv-R"/>
          <w:color w:val="000000"/>
          <w:lang w:val="en-US"/>
        </w:rPr>
        <w:t xml:space="preserve">, G., </w:t>
      </w:r>
      <w:proofErr w:type="spellStart"/>
      <w:r w:rsidRPr="00127CD2">
        <w:rPr>
          <w:rFonts w:ascii="AdvGulliv-R" w:hAnsi="AdvGulliv-R"/>
          <w:color w:val="000000"/>
          <w:lang w:val="en-US"/>
        </w:rPr>
        <w:t>Ulfig</w:t>
      </w:r>
      <w:proofErr w:type="spellEnd"/>
      <w:r w:rsidRPr="00127CD2">
        <w:rPr>
          <w:rFonts w:ascii="AdvGulliv-R" w:hAnsi="AdvGulliv-R"/>
          <w:color w:val="000000"/>
          <w:lang w:val="en-US"/>
        </w:rPr>
        <w:t xml:space="preserve">. K., </w:t>
      </w:r>
      <w:proofErr w:type="spellStart"/>
      <w:r w:rsidRPr="00127CD2">
        <w:rPr>
          <w:rFonts w:ascii="AdvGulliv-R" w:hAnsi="AdvGulliv-R"/>
          <w:color w:val="000000"/>
          <w:lang w:val="en-US"/>
        </w:rPr>
        <w:t>Markowska-Szczupak</w:t>
      </w:r>
      <w:proofErr w:type="spellEnd"/>
      <w:r w:rsidRPr="00127CD2">
        <w:rPr>
          <w:lang w:val="en-US"/>
        </w:rPr>
        <w:t xml:space="preserve">, A. 2011. Estimation of the environmental risk posed by landfills using chemical, microbiological and ecotoxicological testing of leachates. </w:t>
      </w:r>
      <w:r w:rsidRPr="00ED1865">
        <w:t>Chemosphere 82 (2011) 1017–1023.</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127CD2">
        <w:rPr>
          <w:lang w:val="en-US" w:eastAsia="zh-CN"/>
        </w:rPr>
        <w:t xml:space="preserve">PubChem. Open Chemistry Database. National Center for Biotechnology Information. Retrieved 15 March, 2016.  </w:t>
      </w:r>
      <w:hyperlink r:id="rId28" w:anchor="section=Top" w:history="1">
        <w:r w:rsidRPr="00127CD2">
          <w:rPr>
            <w:rStyle w:val="Hyperlink"/>
            <w:lang w:val="en-US" w:eastAsia="zh-CN"/>
          </w:rPr>
          <w:t>https://pubchem.ncbi.nlm.nih.gov/compound/hexachloro-1_3-butadiene#section=Top</w:t>
        </w:r>
      </w:hyperlink>
      <w:r w:rsidRPr="00127CD2">
        <w:rPr>
          <w:lang w:val="en-US" w:eastAsia="zh-CN"/>
        </w:rPr>
        <w:t xml:space="preserve"> </w:t>
      </w:r>
    </w:p>
    <w:p w:rsidR="00075451" w:rsidRPr="00F40243"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rPr>
      </w:pPr>
      <w:r w:rsidRPr="00127CD2">
        <w:rPr>
          <w:rFonts w:ascii="TimesNewRomanPSMT" w:hAnsi="TimesNewRomanPSMT"/>
          <w:color w:val="000000"/>
          <w:lang w:val="en-US"/>
        </w:rPr>
        <w:t xml:space="preserve">RIWA 2004: Trends van </w:t>
      </w:r>
      <w:proofErr w:type="spellStart"/>
      <w:r w:rsidRPr="00127CD2">
        <w:rPr>
          <w:rFonts w:ascii="TimesNewRomanPSMT" w:hAnsi="TimesNewRomanPSMT"/>
          <w:color w:val="000000"/>
          <w:lang w:val="en-US"/>
        </w:rPr>
        <w:t>Prioritaire</w:t>
      </w:r>
      <w:proofErr w:type="spellEnd"/>
      <w:r w:rsidRPr="00127CD2">
        <w:rPr>
          <w:rFonts w:ascii="TimesNewRomanPSMT" w:hAnsi="TimesNewRomanPSMT"/>
          <w:color w:val="000000"/>
          <w:lang w:val="en-US"/>
        </w:rPr>
        <w:t xml:space="preserve"> </w:t>
      </w:r>
      <w:proofErr w:type="spellStart"/>
      <w:r w:rsidRPr="00127CD2">
        <w:rPr>
          <w:rFonts w:ascii="TimesNewRomanPSMT" w:hAnsi="TimesNewRomanPSMT"/>
          <w:color w:val="000000"/>
          <w:lang w:val="en-US"/>
        </w:rPr>
        <w:t>Stoffen</w:t>
      </w:r>
      <w:proofErr w:type="spellEnd"/>
      <w:r w:rsidRPr="00127CD2">
        <w:rPr>
          <w:rFonts w:ascii="TimesNewRomanPSMT" w:hAnsi="TimesNewRomanPSMT"/>
          <w:color w:val="000000"/>
          <w:lang w:val="en-US"/>
        </w:rPr>
        <w:t xml:space="preserve"> over de </w:t>
      </w:r>
      <w:proofErr w:type="spellStart"/>
      <w:r w:rsidRPr="00127CD2">
        <w:rPr>
          <w:rFonts w:ascii="TimesNewRomanPSMT" w:hAnsi="TimesNewRomanPSMT"/>
          <w:color w:val="000000"/>
          <w:lang w:val="en-US"/>
        </w:rPr>
        <w:t>periode</w:t>
      </w:r>
      <w:proofErr w:type="spellEnd"/>
      <w:r w:rsidRPr="00127CD2">
        <w:rPr>
          <w:rFonts w:ascii="TimesNewRomanPSMT" w:hAnsi="TimesNewRomanPSMT"/>
          <w:color w:val="000000"/>
          <w:lang w:val="en-US"/>
        </w:rPr>
        <w:t xml:space="preserve"> 1977–2002 [Trends of priority substances</w:t>
      </w:r>
      <w:r w:rsidRPr="00127CD2">
        <w:rPr>
          <w:rFonts w:ascii="TimesNewRomanPSMT" w:hAnsi="TimesNewRomanPSMT"/>
          <w:color w:val="000000"/>
          <w:lang w:val="en-US"/>
        </w:rPr>
        <w:br/>
        <w:t xml:space="preserve">during the period 1977–2002]. </w:t>
      </w:r>
      <w:r w:rsidRPr="00ED1865">
        <w:rPr>
          <w:rFonts w:ascii="TimesNewRomanPSMT" w:hAnsi="TimesNewRomanPSMT"/>
          <w:color w:val="000000"/>
          <w:lang w:val="de-CH"/>
        </w:rPr>
        <w:t>Vereniging van Rivierwaterbedrijven (RIWA). 64 pages (in Dutch)</w:t>
      </w:r>
      <w:r w:rsidRPr="00ED1865">
        <w:rPr>
          <w:rFonts w:ascii="TimesNewRomanPSMT" w:hAnsi="TimesNewRomanPSMT"/>
          <w:color w:val="000000"/>
          <w:lang w:val="de-CH"/>
        </w:rPr>
        <w:br/>
        <w:t xml:space="preserve">ISBN 90-6683-111-1. </w:t>
      </w:r>
      <w:r w:rsidR="00757D74">
        <w:fldChar w:fldCharType="begin"/>
      </w:r>
      <w:r w:rsidR="00757D74">
        <w:instrText xml:space="preserve"> HYPERLINK "https://www.wageningenur.nl/nl/Publicatie-details.htm?publicationId=publication-way-333333353733" </w:instrText>
      </w:r>
      <w:r w:rsidR="00757D74">
        <w:fldChar w:fldCharType="separate"/>
      </w:r>
      <w:r w:rsidRPr="00F40243">
        <w:rPr>
          <w:rStyle w:val="Hyperlink"/>
          <w:rFonts w:ascii="TimesNewRomanPSMT" w:hAnsi="TimesNewRomanPSMT"/>
          <w:lang w:val="de-CH"/>
        </w:rPr>
        <w:t>https://www.wageningenur.nl/nl/Publicatie-details.htm?publicationId=publication-way-333333353733</w:t>
      </w:r>
      <w:r w:rsidR="00757D74">
        <w:rPr>
          <w:rStyle w:val="Hyperlink"/>
          <w:rFonts w:ascii="TimesNewRomanPSMT" w:hAnsi="TimesNewRomanPSMT"/>
          <w:lang w:val="de-CH"/>
        </w:rPr>
        <w:fldChar w:fldCharType="end"/>
      </w:r>
      <w:r w:rsidRPr="00F40243">
        <w:rPr>
          <w:rFonts w:ascii="TimesNewRomanPSMT" w:hAnsi="TimesNewRomanPSMT"/>
          <w:color w:val="000000"/>
          <w:lang w:val="de-CH"/>
        </w:rPr>
        <w:t xml:space="preserve"> </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127CD2">
        <w:rPr>
          <w:lang w:val="en-US"/>
        </w:rPr>
        <w:t xml:space="preserve">Shi, L., Gu, Y., Chen, L., Yang, Z., Ma, J., Qian, Y. 2004. Preparation of graphite sheets via </w:t>
      </w:r>
      <w:proofErr w:type="spellStart"/>
      <w:r w:rsidRPr="00127CD2">
        <w:rPr>
          <w:lang w:val="en-US"/>
        </w:rPr>
        <w:t>dechlorination</w:t>
      </w:r>
      <w:proofErr w:type="spellEnd"/>
      <w:r w:rsidRPr="00127CD2">
        <w:rPr>
          <w:lang w:val="en-US"/>
        </w:rPr>
        <w:t xml:space="preserve"> of hexachlorobutadiene. </w:t>
      </w:r>
      <w:r w:rsidRPr="00ED1865">
        <w:t>Inorganic Chemistry Communications 7 (2004) 744–746.</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127CD2">
        <w:rPr>
          <w:lang w:val="en-US"/>
        </w:rPr>
        <w:t xml:space="preserve">Staples, B., </w:t>
      </w:r>
      <w:proofErr w:type="spellStart"/>
      <w:r w:rsidRPr="00127CD2">
        <w:rPr>
          <w:lang w:val="en-US"/>
        </w:rPr>
        <w:t>Howse</w:t>
      </w:r>
      <w:proofErr w:type="spellEnd"/>
      <w:r w:rsidRPr="00127CD2">
        <w:rPr>
          <w:lang w:val="en-US"/>
        </w:rPr>
        <w:t xml:space="preserve">, MLP, Mason, H., Bell, G.M. 2003. Land contamination and urinary abnormalities: cause for concern? 5 p. </w:t>
      </w:r>
      <w:hyperlink r:id="rId29" w:history="1">
        <w:r w:rsidRPr="00127CD2">
          <w:rPr>
            <w:rStyle w:val="Hyperlink"/>
            <w:lang w:val="en-US"/>
          </w:rPr>
          <w:t>http://www.ncbi.nlm.nih.gov/pmc/articles/PMC1740564/pdf/v060p00463.pdf</w:t>
        </w:r>
      </w:hyperlink>
      <w:r w:rsidRPr="00127CD2">
        <w:rPr>
          <w:lang w:val="en-US"/>
        </w:rPr>
        <w:t xml:space="preserve">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127CD2">
        <w:rPr>
          <w:lang w:val="en-US"/>
        </w:rPr>
        <w:t xml:space="preserve">Tang, Z., Huang, Q., Cheng, J., Qu, D., Yang, Y., Guo, W. 2014. Distribution and accumulation of hexachlorobutadiene in soils and terrestrial organisms from an agricultural area, East China. </w:t>
      </w:r>
      <w:r w:rsidRPr="00127CD2">
        <w:rPr>
          <w:lang w:val="en-US"/>
        </w:rPr>
        <w:br/>
        <w:t>Ecotoxicology and Environmental Safety 108 (2014) 329–334</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127CD2">
        <w:rPr>
          <w:lang w:val="en-US"/>
        </w:rPr>
        <w:t xml:space="preserve">Taylor, P.H., </w:t>
      </w:r>
      <w:proofErr w:type="spellStart"/>
      <w:r w:rsidRPr="00127CD2">
        <w:rPr>
          <w:lang w:val="en-US"/>
        </w:rPr>
        <w:t>Tirey</w:t>
      </w:r>
      <w:proofErr w:type="spellEnd"/>
      <w:r w:rsidRPr="00127CD2">
        <w:rPr>
          <w:lang w:val="en-US"/>
        </w:rPr>
        <w:t>, D.A., Dellinger, B. 1996. The High-Temperature Pyrolysis of 1,3.Hexachlorobutadiene. Combustion and Flame 106:1-10 (1996).</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sz w:val="22"/>
          <w:lang w:val="en-US"/>
        </w:rPr>
      </w:pPr>
      <w:r w:rsidRPr="00127CD2">
        <w:rPr>
          <w:color w:val="000000"/>
          <w:szCs w:val="18"/>
          <w:lang w:val="en-US"/>
        </w:rPr>
        <w:t>UNEP 2007. Guidelines on Best Available Techniques and Provisional Guidance on Best</w:t>
      </w:r>
      <w:r w:rsidRPr="00127CD2">
        <w:rPr>
          <w:color w:val="000000"/>
          <w:szCs w:val="18"/>
          <w:lang w:val="en-US"/>
        </w:rPr>
        <w:br/>
        <w:t>Environmental Practices Relevant to Article 5 and Annex C of the Stockholm Convention on Persistent</w:t>
      </w:r>
      <w:r w:rsidRPr="00127CD2">
        <w:rPr>
          <w:color w:val="000000"/>
          <w:szCs w:val="18"/>
          <w:lang w:val="en-US"/>
        </w:rPr>
        <w:br/>
        <w:t>Organic Pollutants, May 2007, Geneva, Switzerland.</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127CD2">
        <w:rPr>
          <w:lang w:val="en-US"/>
        </w:rPr>
        <w:t xml:space="preserve">UNEP 2017a. General technical guidelines on the environmentally sound management of wastes consisting of, containing or contaminated with persistent organic pollutants.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127CD2">
        <w:rPr>
          <w:lang w:val="en-US"/>
        </w:rPr>
        <w:t>UNEP, 2017b.</w:t>
      </w:r>
      <w:r w:rsidRPr="00127CD2">
        <w:rPr>
          <w:lang w:val="en-US" w:eastAsia="zh-CN"/>
        </w:rPr>
        <w:t xml:space="preserve"> T</w:t>
      </w:r>
      <w:r w:rsidRPr="00127CD2">
        <w:rPr>
          <w:bCs/>
          <w:lang w:val="en-US"/>
        </w:rPr>
        <w:t xml:space="preserve">echnical guidelines on the environmentally sound management of wastes consisting of, containing or contaminated with the pesticides </w:t>
      </w:r>
      <w:proofErr w:type="spellStart"/>
      <w:r w:rsidRPr="00127CD2">
        <w:rPr>
          <w:bCs/>
          <w:lang w:val="en-US"/>
        </w:rPr>
        <w:t>aldrin</w:t>
      </w:r>
      <w:proofErr w:type="spellEnd"/>
      <w:r w:rsidRPr="00127CD2">
        <w:rPr>
          <w:bCs/>
          <w:lang w:val="en-US"/>
        </w:rPr>
        <w:t xml:space="preserve">, alpha hexachlorocyclohexane, beta hexachlorocyclohexane, chlordane, chlordecone, dieldrin, </w:t>
      </w:r>
      <w:proofErr w:type="spellStart"/>
      <w:r w:rsidRPr="00127CD2">
        <w:rPr>
          <w:bCs/>
          <w:lang w:val="en-US"/>
        </w:rPr>
        <w:t>endrin</w:t>
      </w:r>
      <w:proofErr w:type="spellEnd"/>
      <w:r w:rsidRPr="00127CD2">
        <w:rPr>
          <w:bCs/>
          <w:lang w:val="en-US"/>
        </w:rPr>
        <w:t xml:space="preserve">, heptachlor, hexachlorobenzene, hexachlorobutadiene, lindane, </w:t>
      </w:r>
      <w:proofErr w:type="spellStart"/>
      <w:r w:rsidRPr="00127CD2">
        <w:rPr>
          <w:bCs/>
          <w:lang w:val="en-US"/>
        </w:rPr>
        <w:t>mirex</w:t>
      </w:r>
      <w:proofErr w:type="spellEnd"/>
      <w:r w:rsidRPr="00127CD2">
        <w:rPr>
          <w:bCs/>
          <w:lang w:val="en-US"/>
        </w:rPr>
        <w:t xml:space="preserve">, </w:t>
      </w:r>
      <w:proofErr w:type="spellStart"/>
      <w:r w:rsidRPr="00127CD2">
        <w:rPr>
          <w:bCs/>
          <w:lang w:val="en-US"/>
        </w:rPr>
        <w:t>pentachlorobenzene</w:t>
      </w:r>
      <w:proofErr w:type="spellEnd"/>
      <w:r w:rsidRPr="00127CD2">
        <w:rPr>
          <w:bCs/>
          <w:lang w:val="en-US"/>
        </w:rPr>
        <w:t xml:space="preserve">, pentachlorophenol and its salts, </w:t>
      </w:r>
      <w:proofErr w:type="spellStart"/>
      <w:r w:rsidRPr="00127CD2">
        <w:rPr>
          <w:bCs/>
          <w:lang w:val="en-US"/>
        </w:rPr>
        <w:t>perfluorooctane</w:t>
      </w:r>
      <w:proofErr w:type="spellEnd"/>
      <w:r w:rsidRPr="00127CD2">
        <w:rPr>
          <w:bCs/>
          <w:lang w:val="en-US"/>
        </w:rPr>
        <w:t xml:space="preserve"> sulfonic acid, technical </w:t>
      </w:r>
      <w:proofErr w:type="spellStart"/>
      <w:r w:rsidRPr="00127CD2">
        <w:rPr>
          <w:bCs/>
          <w:lang w:val="en-US"/>
        </w:rPr>
        <w:t>endosulfan</w:t>
      </w:r>
      <w:proofErr w:type="spellEnd"/>
      <w:r w:rsidRPr="00127CD2">
        <w:rPr>
          <w:bCs/>
          <w:lang w:val="en-US"/>
        </w:rPr>
        <w:t xml:space="preserve"> and its related isomers or </w:t>
      </w:r>
      <w:proofErr w:type="spellStart"/>
      <w:r w:rsidRPr="00127CD2">
        <w:rPr>
          <w:bCs/>
          <w:lang w:val="en-US"/>
        </w:rPr>
        <w:t>toxaphene</w:t>
      </w:r>
      <w:proofErr w:type="spellEnd"/>
      <w:r w:rsidRPr="00127CD2">
        <w:rPr>
          <w:bCs/>
          <w:lang w:val="en-US"/>
        </w:rPr>
        <w:t xml:space="preserve"> or with hexachlorobenzene as an industrial chemical.</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lang w:val="en-US"/>
        </w:rPr>
        <w:t>UNEP/POPS/POPRC.8/16/Add.2. Risk Profile on Hexachlorobutadiene 2012. www.pops.int</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lang w:val="en-US"/>
        </w:rPr>
        <w:t xml:space="preserve">UNEP/POPS/POPRC.9/13/Add.2. Risk management evaluation on hexachlorobutadiene 2013.  www.pops.int </w:t>
      </w:r>
      <w:r w:rsidRPr="00127CD2">
        <w:rPr>
          <w:lang w:val="en-US"/>
        </w:rPr>
        <w:t xml:space="preserve"> </w:t>
      </w:r>
      <w:r w:rsidRPr="00ED1865">
        <w:rPr>
          <w:lang w:val="en-US"/>
        </w:rPr>
        <w:t xml:space="preserve">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127CD2">
        <w:rPr>
          <w:lang w:val="en-US"/>
        </w:rPr>
        <w:t xml:space="preserve">US EPA 2003. U.S. Environmental Protection Agency, Office of Water Health Effects. Support Document for Hexachlorobutadiene. EPA 822-R-03-002, February 2003. 135 p. </w:t>
      </w:r>
      <w:hyperlink r:id="rId30" w:history="1">
        <w:r w:rsidRPr="00127CD2">
          <w:rPr>
            <w:rStyle w:val="Hyperlink"/>
            <w:lang w:val="en-US"/>
          </w:rPr>
          <w:t>www.epa.gov</w:t>
        </w:r>
      </w:hyperlink>
      <w:r w:rsidRPr="00127CD2">
        <w:rPr>
          <w:lang w:val="en-US"/>
        </w:rPr>
        <w:t xml:space="preserve"> </w:t>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color w:val="000000"/>
          <w:lang w:val="sv-SE" w:eastAsia="en-GB"/>
        </w:rPr>
        <w:t xml:space="preserve">Van der Gon, D., van het Bolscher, M., Visschedijk A., Zandveld, P. 2007. </w:t>
      </w:r>
      <w:r w:rsidRPr="00127CD2">
        <w:rPr>
          <w:color w:val="000000"/>
          <w:lang w:val="en-US" w:eastAsia="en-GB"/>
        </w:rPr>
        <w:t>Emissions of persistent organic pollutants and eight candidate POPs from UNECE–Europe in 2000, 2010 and 2020 and the emission reduction resulting from the implementation of the UNECE POP protocol, Atmospheric Environment 2007; 41:9245–9261</w:t>
      </w:r>
    </w:p>
    <w:p w:rsidR="006D5EE4" w:rsidRPr="00127CD2" w:rsidRDefault="006D5EE4">
      <w:pPr>
        <w:tabs>
          <w:tab w:val="clear" w:pos="1247"/>
          <w:tab w:val="clear" w:pos="1814"/>
          <w:tab w:val="clear" w:pos="2381"/>
          <w:tab w:val="clear" w:pos="2948"/>
          <w:tab w:val="clear" w:pos="3515"/>
        </w:tabs>
        <w:rPr>
          <w:lang w:val="en-US"/>
        </w:rPr>
      </w:pPr>
      <w:r w:rsidRPr="00127CD2">
        <w:rPr>
          <w:lang w:val="en-US"/>
        </w:rPr>
        <w:br w:type="page"/>
      </w:r>
    </w:p>
    <w:p w:rsidR="00075451" w:rsidRPr="00127CD2"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127CD2">
        <w:rPr>
          <w:lang w:val="en-US"/>
        </w:rPr>
        <w:t xml:space="preserve">Van der Honing, M. 2007. Exploration of management options for Hexachlorobutadiene (HCBD) Paper for the 6th meeting of the UNECE CLRTAP Task Force on Persistent Organic Pollutants, Vienna, 4-6 June 2007. </w:t>
      </w:r>
      <w:proofErr w:type="spellStart"/>
      <w:r w:rsidRPr="00127CD2">
        <w:rPr>
          <w:lang w:val="en-US"/>
        </w:rPr>
        <w:t>SenterNovem</w:t>
      </w:r>
      <w:proofErr w:type="spellEnd"/>
      <w:r w:rsidRPr="00127CD2">
        <w:rPr>
          <w:lang w:val="en-US"/>
        </w:rPr>
        <w:t xml:space="preserve">, The Netherlands, 2007. </w:t>
      </w:r>
      <w:hyperlink r:id="rId31" w:history="1">
        <w:r w:rsidRPr="00127CD2">
          <w:rPr>
            <w:rStyle w:val="Hyperlink"/>
            <w:lang w:val="en-US"/>
          </w:rPr>
          <w:t>http://www.unece.org/fileadmin/DAM/env/lrtap/TaskForce/popsxg/2007/6thmeeting/Exploration%20of%20management%20options%20for%20HCBD%20final.doc.pdf</w:t>
        </w:r>
      </w:hyperlink>
      <w:r w:rsidRPr="00127CD2">
        <w:rPr>
          <w:lang w:val="en-US"/>
        </w:rPr>
        <w:t xml:space="preserve"> </w:t>
      </w:r>
    </w:p>
    <w:p w:rsidR="00075451" w:rsidRPr="00ED1865" w:rsidRDefault="00075451" w:rsidP="00075451">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spellStart"/>
      <w:r w:rsidRPr="00127CD2">
        <w:rPr>
          <w:lang w:val="en-US"/>
        </w:rPr>
        <w:t>Vorobyeva</w:t>
      </w:r>
      <w:proofErr w:type="spellEnd"/>
      <w:r w:rsidRPr="00127CD2">
        <w:rPr>
          <w:lang w:val="en-US"/>
        </w:rPr>
        <w:t xml:space="preserve"> T.N. 1980. Residual Amounts of Hexachlorobutadiene in Soils // Chemistry in Agriculture. </w:t>
      </w:r>
      <w:r w:rsidRPr="00712508">
        <w:t>№11. P.39-40 (in Russian)</w:t>
      </w:r>
      <w:r>
        <w:t>.</w:t>
      </w:r>
    </w:p>
    <w:p w:rsidR="004F099C" w:rsidRPr="004F5579" w:rsidRDefault="00985011" w:rsidP="00AF0154">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4F5579">
        <w:rPr>
          <w:lang w:val="en-US"/>
        </w:rPr>
        <w:t xml:space="preserve"> </w:t>
      </w:r>
    </w:p>
    <w:p w:rsidR="00AF0154" w:rsidRPr="00A15CB1" w:rsidRDefault="00AF0154" w:rsidP="00063B1D">
      <w:pPr>
        <w:jc w:val="center"/>
        <w:rPr>
          <w:lang w:val="en-US"/>
        </w:rPr>
      </w:pPr>
    </w:p>
    <w:p w:rsidR="00063B1D" w:rsidRDefault="00063B1D" w:rsidP="00063B1D">
      <w:pPr>
        <w:jc w:val="center"/>
      </w:pPr>
      <w:r>
        <w:t>________________________</w:t>
      </w:r>
    </w:p>
    <w:sectPr w:rsidR="00063B1D" w:rsidSect="00E47FB8">
      <w:pgSz w:w="11907"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49" w:rsidRDefault="003B4D49">
      <w:r>
        <w:separator/>
      </w:r>
    </w:p>
  </w:endnote>
  <w:endnote w:type="continuationSeparator" w:id="0">
    <w:p w:rsidR="003B4D49" w:rsidRDefault="003B4D49">
      <w:r>
        <w:continuationSeparator/>
      </w:r>
    </w:p>
  </w:endnote>
  <w:endnote w:type="continuationNotice" w:id="1">
    <w:p w:rsidR="003B4D49" w:rsidRDefault="003B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vGulliv-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E6" w:rsidRDefault="00BB31E6" w:rsidP="00115EE9">
    <w:pPr>
      <w:pStyle w:val="Footer"/>
      <w:tabs>
        <w:tab w:val="clear" w:pos="4153"/>
        <w:tab w:val="clear" w:pos="8306"/>
      </w:tabs>
      <w:spacing w:before="60" w:after="120"/>
      <w:ind w:firstLine="0"/>
    </w:pPr>
    <w:r w:rsidRPr="00EB1BF5">
      <w:rPr>
        <w:rFonts w:ascii="Times New Roman" w:hAnsi="Times New Roman"/>
        <w:b/>
        <w:bCs/>
      </w:rPr>
      <w:fldChar w:fldCharType="begin"/>
    </w:r>
    <w:r w:rsidRPr="00EB1BF5">
      <w:rPr>
        <w:rFonts w:ascii="Times New Roman" w:hAnsi="Times New Roman"/>
        <w:b/>
        <w:bCs/>
      </w:rPr>
      <w:instrText xml:space="preserve"> PAGE   \* MERGEFORMAT </w:instrText>
    </w:r>
    <w:r w:rsidRPr="00EB1BF5">
      <w:rPr>
        <w:rFonts w:ascii="Times New Roman" w:hAnsi="Times New Roman"/>
        <w:b/>
        <w:bCs/>
      </w:rPr>
      <w:fldChar w:fldCharType="separate"/>
    </w:r>
    <w:r w:rsidR="00757D74">
      <w:rPr>
        <w:rFonts w:ascii="Times New Roman" w:hAnsi="Times New Roman"/>
        <w:b/>
        <w:bCs/>
        <w:noProof/>
      </w:rPr>
      <w:t>20</w:t>
    </w:r>
    <w:r w:rsidRPr="00EB1BF5">
      <w:rPr>
        <w:rFonts w:ascii="Times New Roman" w:hAnsi="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E6" w:rsidRDefault="00BB31E6">
    <w:pPr>
      <w:pStyle w:val="Footer"/>
      <w:tabs>
        <w:tab w:val="clear" w:pos="4153"/>
        <w:tab w:val="clear" w:pos="8306"/>
      </w:tabs>
      <w:spacing w:before="60" w:after="120"/>
      <w:jc w:val="right"/>
      <w:rPr>
        <w:rFonts w:ascii="Times New Roman" w:hAnsi="Times New Roman"/>
        <w:b/>
        <w:bCs/>
      </w:rPr>
    </w:pPr>
    <w:r w:rsidRPr="005D1356">
      <w:rPr>
        <w:rFonts w:ascii="Times New Roman" w:hAnsi="Times New Roman"/>
        <w:b/>
        <w:bCs/>
      </w:rPr>
      <w:fldChar w:fldCharType="begin"/>
    </w:r>
    <w:r w:rsidRPr="005D1356">
      <w:rPr>
        <w:rFonts w:ascii="Times New Roman" w:hAnsi="Times New Roman"/>
        <w:b/>
        <w:bCs/>
      </w:rPr>
      <w:instrText xml:space="preserve"> PAGE   \* MERGEFORMAT </w:instrText>
    </w:r>
    <w:r w:rsidRPr="005D1356">
      <w:rPr>
        <w:rFonts w:ascii="Times New Roman" w:hAnsi="Times New Roman"/>
        <w:b/>
        <w:bCs/>
      </w:rPr>
      <w:fldChar w:fldCharType="separate"/>
    </w:r>
    <w:r w:rsidR="00757D74">
      <w:rPr>
        <w:rFonts w:ascii="Times New Roman" w:hAnsi="Times New Roman"/>
        <w:b/>
        <w:bCs/>
        <w:noProof/>
      </w:rPr>
      <w:t>21</w:t>
    </w:r>
    <w:r w:rsidRPr="005D1356">
      <w:rPr>
        <w:rFonts w:ascii="Times New Roman" w:hAnsi="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E6" w:rsidRPr="00BF409E" w:rsidRDefault="00B164AA" w:rsidP="00903D06">
    <w:pPr>
      <w:pStyle w:val="Footer"/>
      <w:tabs>
        <w:tab w:val="clear" w:pos="4153"/>
        <w:tab w:val="clear" w:pos="8306"/>
        <w:tab w:val="left" w:pos="1276"/>
      </w:tabs>
      <w:spacing w:before="20" w:after="40"/>
      <w:ind w:left="1247" w:firstLine="0"/>
      <w:rPr>
        <w:rFonts w:ascii="Times New Roman" w:hAnsi="Times New Roman"/>
        <w:lang w:val="fr-CH"/>
      </w:rPr>
    </w:pPr>
    <w:r>
      <w:rPr>
        <w:rFonts w:ascii="Times New Roman" w:hAnsi="Times New Roman"/>
        <w:lang w:val="fr-CH"/>
      </w:rPr>
      <w:t>3011</w:t>
    </w:r>
    <w:r w:rsidR="00BB31E6">
      <w:rPr>
        <w:rFonts w:ascii="Times New Roman" w:hAnsi="Times New Roman"/>
        <w:lang w:val="fr-CH"/>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49" w:rsidRDefault="003B4D49">
      <w:r>
        <w:separator/>
      </w:r>
    </w:p>
  </w:footnote>
  <w:footnote w:type="continuationSeparator" w:id="0">
    <w:p w:rsidR="003B4D49" w:rsidRDefault="003B4D49">
      <w:r>
        <w:continuationSeparator/>
      </w:r>
    </w:p>
  </w:footnote>
  <w:footnote w:type="continuationNotice" w:id="1">
    <w:p w:rsidR="003B4D49" w:rsidRDefault="003B4D49"/>
  </w:footnote>
  <w:footnote w:id="2">
    <w:p w:rsidR="00F140AF" w:rsidRDefault="00F140AF">
      <w:pPr>
        <w:pStyle w:val="FootnoteText"/>
      </w:pPr>
      <w:r>
        <w:rPr>
          <w:rStyle w:val="FootnoteReference"/>
        </w:rPr>
        <w:footnoteRef/>
      </w:r>
      <w:r>
        <w:t xml:space="preserve"> Решение BC-12/3 </w:t>
      </w:r>
      <w:r>
        <w:rPr>
          <w:color w:val="000000"/>
        </w:rPr>
        <w:t>и BC-13/4 Конференции Сторон Базельской конвенции о контроле за трансграничной перевозкой опасных отходов и их удалением; решение РГОС-10/4 Рабочей группы открытого состава Базельской конвенции; и решение SC-7/12 Конференции Сторон Стокгольмской конвенции о стойких органических загрязнителях.</w:t>
      </w:r>
    </w:p>
  </w:footnote>
  <w:footnote w:id="3">
    <w:p w:rsidR="00BB31E6" w:rsidRPr="00D52B23" w:rsidRDefault="00BB31E6" w:rsidP="00195719">
      <w:pPr>
        <w:pStyle w:val="FootnoteText"/>
        <w:ind w:left="1440"/>
      </w:pPr>
      <w:r>
        <w:rPr>
          <w:rStyle w:val="FootnoteReference"/>
        </w:rPr>
        <w:footnoteRef/>
      </w:r>
      <w:r>
        <w:t xml:space="preserve"> Уточненный </w:t>
      </w:r>
      <w:r>
        <w:t>проект оценки новой информации в отношении включения гексахлорбутадиена в Приложе</w:t>
      </w:r>
      <w:r w:rsidR="003F2077">
        <w:t>ние С к Стокгольмской конвенции (Н</w:t>
      </w:r>
      <w:r w:rsidR="003F2077" w:rsidRPr="003F2077">
        <w:t>епреднамеренное производство</w:t>
      </w:r>
      <w:r w:rsidR="003F2077">
        <w:t>).</w:t>
      </w:r>
    </w:p>
  </w:footnote>
  <w:footnote w:id="4">
    <w:p w:rsidR="00BB31E6" w:rsidRPr="004F5579" w:rsidRDefault="00BB31E6" w:rsidP="00D52427">
      <w:pPr>
        <w:pStyle w:val="FootnoteText"/>
        <w:ind w:left="1440"/>
      </w:pPr>
      <w:r>
        <w:rPr>
          <w:rStyle w:val="FootnoteReference"/>
        </w:rPr>
        <w:footnoteRef/>
      </w:r>
      <w:r>
        <w:t xml:space="preserve"> </w:t>
      </w:r>
      <w:r>
        <w:t>В разделе "Применение" описывается применение ГХБД для производства продуктов и изделий, а также применение других продуктов и изделий.</w:t>
      </w:r>
    </w:p>
  </w:footnote>
  <w:footnote w:id="5">
    <w:p w:rsidR="00F140AF" w:rsidRDefault="00F140AF">
      <w:pPr>
        <w:pStyle w:val="FootnoteText"/>
      </w:pPr>
      <w:r>
        <w:rPr>
          <w:rStyle w:val="FootnoteReference"/>
        </w:rPr>
        <w:footnoteRef/>
      </w:r>
      <w:r>
        <w:t xml:space="preserve"> </w:t>
      </w:r>
      <w:r w:rsidRPr="00F140AF">
        <w:t xml:space="preserve">Обратитесь </w:t>
      </w:r>
      <w:r w:rsidRPr="00F140AF">
        <w:t>к приложению IX Базельской конвенции за полным описанием этой позиции.</w:t>
      </w:r>
    </w:p>
  </w:footnote>
  <w:footnote w:id="6">
    <w:p w:rsidR="00BB31E6" w:rsidRPr="004F5579" w:rsidRDefault="00BB31E6" w:rsidP="00D52427">
      <w:pPr>
        <w:pStyle w:val="FootnoteText"/>
        <w:ind w:left="1440"/>
      </w:pPr>
      <w:r>
        <w:rPr>
          <w:rStyle w:val="FootnoteReference"/>
          <w:sz w:val="18"/>
        </w:rPr>
        <w:footnoteRef/>
      </w:r>
      <w:r>
        <w:t xml:space="preserve"> Определяется </w:t>
      </w:r>
      <w:r>
        <w:t>в соответствии с национальными или международными методами и стандартами.</w:t>
      </w:r>
      <w:r>
        <w:rPr>
          <w:highlight w:val="yellow"/>
        </w:rPr>
        <w:t xml:space="preserve"> </w:t>
      </w:r>
    </w:p>
  </w:footnote>
  <w:footnote w:id="7">
    <w:p w:rsidR="00BB31E6" w:rsidRPr="00075451" w:rsidRDefault="00BB31E6" w:rsidP="005C2C7A">
      <w:pPr>
        <w:tabs>
          <w:tab w:val="clear" w:pos="1247"/>
          <w:tab w:val="left" w:pos="709"/>
        </w:tabs>
        <w:spacing w:before="20" w:after="40"/>
        <w:rPr>
          <w:rFonts w:asciiTheme="majorBidi" w:hAnsiTheme="majorBidi" w:cstheme="majorBidi"/>
        </w:rPr>
      </w:pPr>
      <w:r w:rsidRPr="00075451">
        <w:tab/>
      </w:r>
      <w:r w:rsidRPr="00277E49">
        <w:rPr>
          <w:rStyle w:val="FootnoteReference"/>
        </w:rPr>
        <w:sym w:font="Symbol" w:char="F02A"/>
      </w:r>
      <w:r w:rsidRPr="005C2C7A">
        <w:t xml:space="preserve"> </w:t>
      </w:r>
      <w:r w:rsidRPr="00DC0F6B">
        <w:rPr>
          <w:szCs w:val="18"/>
        </w:rPr>
        <w:t>В</w:t>
      </w:r>
      <w:r w:rsidRPr="005C2C7A">
        <w:rPr>
          <w:szCs w:val="18"/>
        </w:rPr>
        <w:t xml:space="preserve"> </w:t>
      </w:r>
      <w:r w:rsidRPr="00DC0F6B">
        <w:rPr>
          <w:szCs w:val="18"/>
        </w:rPr>
        <w:t>целях</w:t>
      </w:r>
      <w:r w:rsidRPr="005C2C7A">
        <w:rPr>
          <w:szCs w:val="18"/>
        </w:rPr>
        <w:t xml:space="preserve"> </w:t>
      </w:r>
      <w:r w:rsidRPr="00DC0F6B">
        <w:rPr>
          <w:szCs w:val="18"/>
        </w:rPr>
        <w:t>экономии</w:t>
      </w:r>
      <w:r w:rsidRPr="005C2C7A">
        <w:rPr>
          <w:szCs w:val="18"/>
        </w:rPr>
        <w:t xml:space="preserve"> </w:t>
      </w:r>
      <w:r w:rsidRPr="00DC0F6B">
        <w:rPr>
          <w:szCs w:val="18"/>
        </w:rPr>
        <w:t>приложения</w:t>
      </w:r>
      <w:r w:rsidRPr="005C2C7A">
        <w:rPr>
          <w:szCs w:val="18"/>
        </w:rPr>
        <w:t xml:space="preserve"> </w:t>
      </w:r>
      <w:r w:rsidRPr="00DC0F6B">
        <w:rPr>
          <w:szCs w:val="18"/>
        </w:rPr>
        <w:t>к</w:t>
      </w:r>
      <w:r w:rsidRPr="005C2C7A">
        <w:rPr>
          <w:szCs w:val="18"/>
        </w:rPr>
        <w:t xml:space="preserve"> </w:t>
      </w:r>
      <w:r w:rsidRPr="00DC0F6B">
        <w:rPr>
          <w:szCs w:val="18"/>
        </w:rPr>
        <w:t>настоящему</w:t>
      </w:r>
      <w:r w:rsidRPr="005C2C7A">
        <w:rPr>
          <w:szCs w:val="18"/>
        </w:rPr>
        <w:t xml:space="preserve"> </w:t>
      </w:r>
      <w:r w:rsidRPr="00DC0F6B">
        <w:rPr>
          <w:szCs w:val="18"/>
        </w:rPr>
        <w:t>документу</w:t>
      </w:r>
      <w:r w:rsidRPr="005C2C7A">
        <w:rPr>
          <w:szCs w:val="18"/>
        </w:rPr>
        <w:t xml:space="preserve"> </w:t>
      </w:r>
      <w:r w:rsidRPr="00DC0F6B">
        <w:rPr>
          <w:szCs w:val="18"/>
        </w:rPr>
        <w:t>не</w:t>
      </w:r>
      <w:r w:rsidRPr="005C2C7A">
        <w:rPr>
          <w:szCs w:val="18"/>
        </w:rPr>
        <w:t xml:space="preserve"> </w:t>
      </w:r>
      <w:r w:rsidRPr="00DC0F6B">
        <w:rPr>
          <w:szCs w:val="18"/>
        </w:rPr>
        <w:t>были</w:t>
      </w:r>
      <w:r w:rsidRPr="005C2C7A">
        <w:rPr>
          <w:szCs w:val="18"/>
        </w:rPr>
        <w:t xml:space="preserve"> </w:t>
      </w:r>
      <w:r w:rsidRPr="00DC0F6B">
        <w:rPr>
          <w:szCs w:val="18"/>
        </w:rPr>
        <w:t>переведены</w:t>
      </w:r>
      <w:r w:rsidRPr="005C2C7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E6" w:rsidRPr="002008CA" w:rsidRDefault="00BB31E6">
    <w:pPr>
      <w:pBdr>
        <w:bottom w:val="single" w:sz="4" w:space="1" w:color="auto"/>
      </w:pBdr>
      <w:tabs>
        <w:tab w:val="center" w:pos="4536"/>
        <w:tab w:val="right" w:pos="9072"/>
      </w:tabs>
      <w:spacing w:after="120"/>
      <w:rPr>
        <w:bCs/>
        <w:sz w:val="17"/>
        <w:szCs w:val="17"/>
        <w:lang w:val="en-US"/>
      </w:rPr>
    </w:pPr>
    <w:r>
      <w:rPr>
        <w:b/>
        <w:sz w:val="18"/>
      </w:rPr>
      <w:t>UNEP/CHW.13/6/Add.2</w:t>
    </w:r>
    <w:r w:rsidR="002008CA">
      <w:rPr>
        <w:b/>
        <w:sz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E6" w:rsidRPr="00F262F2" w:rsidRDefault="00BB31E6" w:rsidP="00F27B55">
    <w:pPr>
      <w:pBdr>
        <w:bottom w:val="single" w:sz="4" w:space="1" w:color="auto"/>
      </w:pBdr>
      <w:tabs>
        <w:tab w:val="center" w:pos="4536"/>
        <w:tab w:val="right" w:pos="9072"/>
      </w:tabs>
      <w:spacing w:after="120"/>
      <w:jc w:val="right"/>
      <w:rPr>
        <w:b/>
        <w:sz w:val="18"/>
      </w:rPr>
    </w:pPr>
    <w:r>
      <w:rPr>
        <w:b/>
        <w:sz w:val="18"/>
      </w:rPr>
      <w:t>UNEP/CHW.13/6/Add.2</w:t>
    </w:r>
    <w:r w:rsidR="002008CA">
      <w:rPr>
        <w:b/>
        <w:sz w:val="18"/>
        <w:lang w:val="en-US"/>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E6" w:rsidRDefault="00BB31E6" w:rsidP="00D06E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8AF"/>
    <w:multiLevelType w:val="hybridMultilevel"/>
    <w:tmpl w:val="D2022516"/>
    <w:lvl w:ilvl="0" w:tplc="1B24A514">
      <w:start w:val="4"/>
      <w:numFmt w:val="decimal"/>
      <w:lvlText w:val="%1."/>
      <w:lvlJc w:val="left"/>
      <w:pPr>
        <w:ind w:left="1839" w:hanging="420"/>
      </w:pPr>
      <w:rPr>
        <w:rFonts w:cs="Times New Roman" w:hint="eastAsia"/>
        <w:b w:val="0"/>
        <w:sz w:val="20"/>
        <w:szCs w:val="2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46C5C1D"/>
    <w:multiLevelType w:val="hybridMultilevel"/>
    <w:tmpl w:val="A46C4ECA"/>
    <w:lvl w:ilvl="0" w:tplc="3F46E87E">
      <w:start w:val="1"/>
      <w:numFmt w:val="decimal"/>
      <w:lvlText w:val="%1."/>
      <w:lvlJc w:val="left"/>
      <w:pPr>
        <w:ind w:left="360" w:hanging="360"/>
      </w:pPr>
      <w:rPr>
        <w:rFonts w:cs="Times New Roman"/>
        <w:b w:val="0"/>
        <w:bCs/>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482130E"/>
    <w:multiLevelType w:val="hybridMultilevel"/>
    <w:tmpl w:val="42681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907B5"/>
    <w:multiLevelType w:val="hybridMultilevel"/>
    <w:tmpl w:val="83B8AF06"/>
    <w:lvl w:ilvl="0" w:tplc="D1044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CD7638"/>
    <w:multiLevelType w:val="hybridMultilevel"/>
    <w:tmpl w:val="1F348B7C"/>
    <w:lvl w:ilvl="0" w:tplc="589026E8">
      <w:start w:val="7"/>
      <w:numFmt w:val="lowerLetter"/>
      <w:lvlText w:val="(%1)"/>
      <w:lvlJc w:val="left"/>
      <w:pPr>
        <w:ind w:left="2487" w:hanging="360"/>
      </w:pPr>
      <w:rPr>
        <w:rFonts w:hint="default"/>
      </w:rPr>
    </w:lvl>
    <w:lvl w:ilvl="1" w:tplc="040B0019" w:tentative="1">
      <w:start w:val="1"/>
      <w:numFmt w:val="lowerLetter"/>
      <w:lvlText w:val="%2."/>
      <w:lvlJc w:val="left"/>
      <w:pPr>
        <w:ind w:left="3207" w:hanging="360"/>
      </w:pPr>
    </w:lvl>
    <w:lvl w:ilvl="2" w:tplc="040B001B" w:tentative="1">
      <w:start w:val="1"/>
      <w:numFmt w:val="lowerRoman"/>
      <w:lvlText w:val="%3."/>
      <w:lvlJc w:val="right"/>
      <w:pPr>
        <w:ind w:left="3927" w:hanging="180"/>
      </w:pPr>
    </w:lvl>
    <w:lvl w:ilvl="3" w:tplc="040B000F" w:tentative="1">
      <w:start w:val="1"/>
      <w:numFmt w:val="decimal"/>
      <w:lvlText w:val="%4."/>
      <w:lvlJc w:val="left"/>
      <w:pPr>
        <w:ind w:left="4647" w:hanging="360"/>
      </w:pPr>
    </w:lvl>
    <w:lvl w:ilvl="4" w:tplc="040B0019" w:tentative="1">
      <w:start w:val="1"/>
      <w:numFmt w:val="lowerLetter"/>
      <w:lvlText w:val="%5."/>
      <w:lvlJc w:val="left"/>
      <w:pPr>
        <w:ind w:left="5367" w:hanging="360"/>
      </w:pPr>
    </w:lvl>
    <w:lvl w:ilvl="5" w:tplc="040B001B" w:tentative="1">
      <w:start w:val="1"/>
      <w:numFmt w:val="lowerRoman"/>
      <w:lvlText w:val="%6."/>
      <w:lvlJc w:val="right"/>
      <w:pPr>
        <w:ind w:left="6087" w:hanging="180"/>
      </w:pPr>
    </w:lvl>
    <w:lvl w:ilvl="6" w:tplc="040B000F" w:tentative="1">
      <w:start w:val="1"/>
      <w:numFmt w:val="decimal"/>
      <w:lvlText w:val="%7."/>
      <w:lvlJc w:val="left"/>
      <w:pPr>
        <w:ind w:left="6807" w:hanging="360"/>
      </w:pPr>
    </w:lvl>
    <w:lvl w:ilvl="7" w:tplc="040B0019" w:tentative="1">
      <w:start w:val="1"/>
      <w:numFmt w:val="lowerLetter"/>
      <w:lvlText w:val="%8."/>
      <w:lvlJc w:val="left"/>
      <w:pPr>
        <w:ind w:left="7527" w:hanging="360"/>
      </w:pPr>
    </w:lvl>
    <w:lvl w:ilvl="8" w:tplc="040B001B" w:tentative="1">
      <w:start w:val="1"/>
      <w:numFmt w:val="lowerRoman"/>
      <w:lvlText w:val="%9."/>
      <w:lvlJc w:val="right"/>
      <w:pPr>
        <w:ind w:left="8247" w:hanging="180"/>
      </w:pPr>
    </w:lvl>
  </w:abstractNum>
  <w:abstractNum w:abstractNumId="5" w15:restartNumberingAfterBreak="0">
    <w:nsid w:val="120876CD"/>
    <w:multiLevelType w:val="hybridMultilevel"/>
    <w:tmpl w:val="B9080528"/>
    <w:lvl w:ilvl="0" w:tplc="547801D0">
      <w:start w:val="1"/>
      <w:numFmt w:val="lowerLetter"/>
      <w:lvlText w:val="(%1)"/>
      <w:lvlJc w:val="left"/>
      <w:pPr>
        <w:ind w:left="2705" w:hanging="360"/>
      </w:pPr>
      <w:rPr>
        <w:rFonts w:cs="Times New Roman" w:hint="eastAsia"/>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6" w15:restartNumberingAfterBreak="0">
    <w:nsid w:val="18A7659C"/>
    <w:multiLevelType w:val="hybridMultilevel"/>
    <w:tmpl w:val="7B829176"/>
    <w:lvl w:ilvl="0" w:tplc="4148E692">
      <w:start w:val="1"/>
      <w:numFmt w:val="decimal"/>
      <w:pStyle w:val="ListParagraph"/>
      <w:lvlText w:val="%1."/>
      <w:lvlJc w:val="left"/>
      <w:pPr>
        <w:ind w:left="1839" w:hanging="420"/>
      </w:pPr>
      <w:rPr>
        <w:rFonts w:cs="Times New Roman" w:hint="eastAsia"/>
        <w:b w:val="0"/>
        <w:bCs w:val="0"/>
        <w:i w:val="0"/>
        <w:sz w:val="20"/>
        <w:szCs w:val="20"/>
      </w:rPr>
    </w:lvl>
    <w:lvl w:ilvl="1" w:tplc="0E9E1FDC">
      <w:start w:val="1"/>
      <w:numFmt w:val="lowerLetter"/>
      <w:lvlText w:val="%2)"/>
      <w:lvlJc w:val="left"/>
      <w:pPr>
        <w:ind w:left="840" w:hanging="420"/>
      </w:pPr>
      <w:rPr>
        <w:rFonts w:cs="Times New Roman"/>
      </w:rPr>
    </w:lvl>
    <w:lvl w:ilvl="2" w:tplc="A7B2ED58">
      <w:start w:val="1"/>
      <w:numFmt w:val="lowerRoman"/>
      <w:lvlText w:val="%3."/>
      <w:lvlJc w:val="right"/>
      <w:pPr>
        <w:ind w:left="1260" w:hanging="420"/>
      </w:pPr>
      <w:rPr>
        <w:rFonts w:cs="Times New Roman"/>
      </w:rPr>
    </w:lvl>
    <w:lvl w:ilvl="3" w:tplc="D158AE00">
      <w:start w:val="1"/>
      <w:numFmt w:val="decimal"/>
      <w:lvlText w:val="%4."/>
      <w:lvlJc w:val="left"/>
      <w:pPr>
        <w:ind w:left="1680" w:hanging="420"/>
      </w:pPr>
      <w:rPr>
        <w:rFonts w:cs="Times New Roman"/>
      </w:rPr>
    </w:lvl>
    <w:lvl w:ilvl="4" w:tplc="B7B647F4">
      <w:start w:val="1"/>
      <w:numFmt w:val="lowerLetter"/>
      <w:lvlText w:val="%5)"/>
      <w:lvlJc w:val="left"/>
      <w:pPr>
        <w:ind w:left="2100" w:hanging="420"/>
      </w:pPr>
      <w:rPr>
        <w:rFonts w:cs="Times New Roman"/>
      </w:rPr>
    </w:lvl>
    <w:lvl w:ilvl="5" w:tplc="F0C8E804">
      <w:start w:val="1"/>
      <w:numFmt w:val="lowerRoman"/>
      <w:lvlText w:val="%6."/>
      <w:lvlJc w:val="right"/>
      <w:pPr>
        <w:ind w:left="2520" w:hanging="420"/>
      </w:pPr>
      <w:rPr>
        <w:rFonts w:cs="Times New Roman"/>
      </w:rPr>
    </w:lvl>
    <w:lvl w:ilvl="6" w:tplc="7116E280">
      <w:start w:val="1"/>
      <w:numFmt w:val="decimal"/>
      <w:lvlText w:val="%7."/>
      <w:lvlJc w:val="left"/>
      <w:pPr>
        <w:ind w:left="2940" w:hanging="420"/>
      </w:pPr>
      <w:rPr>
        <w:rFonts w:cs="Times New Roman"/>
      </w:rPr>
    </w:lvl>
    <w:lvl w:ilvl="7" w:tplc="0B08797C">
      <w:start w:val="1"/>
      <w:numFmt w:val="lowerLetter"/>
      <w:lvlText w:val="%8)"/>
      <w:lvlJc w:val="left"/>
      <w:pPr>
        <w:ind w:left="3360" w:hanging="420"/>
      </w:pPr>
      <w:rPr>
        <w:rFonts w:cs="Times New Roman"/>
      </w:rPr>
    </w:lvl>
    <w:lvl w:ilvl="8" w:tplc="EC98311C">
      <w:start w:val="1"/>
      <w:numFmt w:val="lowerRoman"/>
      <w:lvlText w:val="%9."/>
      <w:lvlJc w:val="right"/>
      <w:pPr>
        <w:ind w:left="3780" w:hanging="420"/>
      </w:pPr>
      <w:rPr>
        <w:rFonts w:cs="Times New Roman"/>
      </w:rPr>
    </w:lvl>
  </w:abstractNum>
  <w:abstractNum w:abstractNumId="7" w15:restartNumberingAfterBreak="0">
    <w:nsid w:val="18E52DC9"/>
    <w:multiLevelType w:val="hybridMultilevel"/>
    <w:tmpl w:val="5748E0E2"/>
    <w:lvl w:ilvl="0" w:tplc="2820B9AA">
      <w:start w:val="1"/>
      <w:numFmt w:val="lowerLetter"/>
      <w:lvlText w:val="(%1)"/>
      <w:lvlJc w:val="left"/>
      <w:pPr>
        <w:ind w:left="2555" w:hanging="570"/>
      </w:pPr>
      <w:rPr>
        <w:rFonts w:ascii="Times New Roman" w:hAnsi="Times New Roman" w:hint="default"/>
        <w:color w:val="auto"/>
      </w:rPr>
    </w:lvl>
    <w:lvl w:ilvl="1" w:tplc="221E2DE2" w:tentative="1">
      <w:start w:val="1"/>
      <w:numFmt w:val="lowerLetter"/>
      <w:lvlText w:val="%2."/>
      <w:lvlJc w:val="left"/>
      <w:pPr>
        <w:ind w:left="3065" w:hanging="360"/>
      </w:pPr>
    </w:lvl>
    <w:lvl w:ilvl="2" w:tplc="8B081E46" w:tentative="1">
      <w:start w:val="1"/>
      <w:numFmt w:val="lowerRoman"/>
      <w:lvlText w:val="%3."/>
      <w:lvlJc w:val="right"/>
      <w:pPr>
        <w:ind w:left="3785" w:hanging="180"/>
      </w:pPr>
    </w:lvl>
    <w:lvl w:ilvl="3" w:tplc="AFEEAAD4" w:tentative="1">
      <w:start w:val="1"/>
      <w:numFmt w:val="decimal"/>
      <w:lvlText w:val="%4."/>
      <w:lvlJc w:val="left"/>
      <w:pPr>
        <w:ind w:left="4505" w:hanging="360"/>
      </w:pPr>
    </w:lvl>
    <w:lvl w:ilvl="4" w:tplc="2BAA79D4" w:tentative="1">
      <w:start w:val="1"/>
      <w:numFmt w:val="lowerLetter"/>
      <w:lvlText w:val="%5."/>
      <w:lvlJc w:val="left"/>
      <w:pPr>
        <w:ind w:left="5225" w:hanging="360"/>
      </w:pPr>
    </w:lvl>
    <w:lvl w:ilvl="5" w:tplc="41A00166" w:tentative="1">
      <w:start w:val="1"/>
      <w:numFmt w:val="lowerRoman"/>
      <w:lvlText w:val="%6."/>
      <w:lvlJc w:val="right"/>
      <w:pPr>
        <w:ind w:left="5945" w:hanging="180"/>
      </w:pPr>
    </w:lvl>
    <w:lvl w:ilvl="6" w:tplc="E6201B1A" w:tentative="1">
      <w:start w:val="1"/>
      <w:numFmt w:val="decimal"/>
      <w:lvlText w:val="%7."/>
      <w:lvlJc w:val="left"/>
      <w:pPr>
        <w:ind w:left="6665" w:hanging="360"/>
      </w:pPr>
    </w:lvl>
    <w:lvl w:ilvl="7" w:tplc="2C5405BC" w:tentative="1">
      <w:start w:val="1"/>
      <w:numFmt w:val="lowerLetter"/>
      <w:lvlText w:val="%8."/>
      <w:lvlJc w:val="left"/>
      <w:pPr>
        <w:ind w:left="7385" w:hanging="360"/>
      </w:pPr>
    </w:lvl>
    <w:lvl w:ilvl="8" w:tplc="61FECE6C" w:tentative="1">
      <w:start w:val="1"/>
      <w:numFmt w:val="lowerRoman"/>
      <w:lvlText w:val="%9."/>
      <w:lvlJc w:val="right"/>
      <w:pPr>
        <w:ind w:left="8105" w:hanging="180"/>
      </w:pPr>
    </w:lvl>
  </w:abstractNum>
  <w:abstractNum w:abstractNumId="8" w15:restartNumberingAfterBreak="0">
    <w:nsid w:val="1F8D1E51"/>
    <w:multiLevelType w:val="hybridMultilevel"/>
    <w:tmpl w:val="48625298"/>
    <w:lvl w:ilvl="0" w:tplc="D70A28EA">
      <w:start w:val="40"/>
      <w:numFmt w:val="decimal"/>
      <w:lvlText w:val="%1."/>
      <w:lvlJc w:val="left"/>
      <w:pPr>
        <w:ind w:left="1839" w:hanging="420"/>
      </w:pPr>
      <w:rPr>
        <w:rFonts w:cs="Times New Roman" w:hint="eastAsia"/>
        <w:b w:val="0"/>
        <w:sz w:val="20"/>
        <w:szCs w:val="20"/>
      </w:rPr>
    </w:lvl>
    <w:lvl w:ilvl="1" w:tplc="3F6C5CDC">
      <w:start w:val="1"/>
      <w:numFmt w:val="lowerLetter"/>
      <w:lvlText w:val="%2."/>
      <w:lvlJc w:val="left"/>
      <w:pPr>
        <w:ind w:left="1440" w:hanging="360"/>
      </w:pPr>
      <w:rPr>
        <w:rFonts w:cs="Times New Roman"/>
      </w:rPr>
    </w:lvl>
    <w:lvl w:ilvl="2" w:tplc="F7AC12FC">
      <w:start w:val="1"/>
      <w:numFmt w:val="lowerRoman"/>
      <w:lvlText w:val="%3."/>
      <w:lvlJc w:val="right"/>
      <w:pPr>
        <w:ind w:left="2160" w:hanging="180"/>
      </w:pPr>
      <w:rPr>
        <w:rFonts w:cs="Times New Roman"/>
      </w:rPr>
    </w:lvl>
    <w:lvl w:ilvl="3" w:tplc="D444B7F4">
      <w:start w:val="1"/>
      <w:numFmt w:val="decimal"/>
      <w:lvlText w:val="%4."/>
      <w:lvlJc w:val="left"/>
      <w:pPr>
        <w:ind w:left="2880" w:hanging="360"/>
      </w:pPr>
      <w:rPr>
        <w:rFonts w:cs="Times New Roman"/>
      </w:rPr>
    </w:lvl>
    <w:lvl w:ilvl="4" w:tplc="818A158A">
      <w:start w:val="1"/>
      <w:numFmt w:val="lowerLetter"/>
      <w:lvlText w:val="%5."/>
      <w:lvlJc w:val="left"/>
      <w:pPr>
        <w:ind w:left="3600" w:hanging="360"/>
      </w:pPr>
      <w:rPr>
        <w:rFonts w:cs="Times New Roman"/>
      </w:rPr>
    </w:lvl>
    <w:lvl w:ilvl="5" w:tplc="AAB6ABDC">
      <w:start w:val="1"/>
      <w:numFmt w:val="lowerRoman"/>
      <w:lvlText w:val="%6."/>
      <w:lvlJc w:val="right"/>
      <w:pPr>
        <w:ind w:left="4320" w:hanging="180"/>
      </w:pPr>
      <w:rPr>
        <w:rFonts w:cs="Times New Roman"/>
      </w:rPr>
    </w:lvl>
    <w:lvl w:ilvl="6" w:tplc="C3B0B5EC">
      <w:start w:val="1"/>
      <w:numFmt w:val="decimal"/>
      <w:lvlText w:val="%7."/>
      <w:lvlJc w:val="left"/>
      <w:pPr>
        <w:ind w:left="5040" w:hanging="360"/>
      </w:pPr>
      <w:rPr>
        <w:rFonts w:cs="Times New Roman"/>
      </w:rPr>
    </w:lvl>
    <w:lvl w:ilvl="7" w:tplc="CE122DE6">
      <w:start w:val="1"/>
      <w:numFmt w:val="lowerLetter"/>
      <w:lvlText w:val="%8."/>
      <w:lvlJc w:val="left"/>
      <w:pPr>
        <w:ind w:left="5760" w:hanging="360"/>
      </w:pPr>
      <w:rPr>
        <w:rFonts w:cs="Times New Roman"/>
      </w:rPr>
    </w:lvl>
    <w:lvl w:ilvl="8" w:tplc="35D0DE52">
      <w:start w:val="1"/>
      <w:numFmt w:val="lowerRoman"/>
      <w:lvlText w:val="%9."/>
      <w:lvlJc w:val="right"/>
      <w:pPr>
        <w:ind w:left="6480" w:hanging="180"/>
      </w:pPr>
      <w:rPr>
        <w:rFonts w:cs="Times New Roman"/>
      </w:rPr>
    </w:lvl>
  </w:abstractNum>
  <w:abstractNum w:abstractNumId="9" w15:restartNumberingAfterBreak="0">
    <w:nsid w:val="278F61EB"/>
    <w:multiLevelType w:val="hybridMultilevel"/>
    <w:tmpl w:val="1F9297F4"/>
    <w:lvl w:ilvl="0" w:tplc="D2520F68">
      <w:start w:val="1"/>
      <w:numFmt w:val="decimal"/>
      <w:lvlText w:val="%1."/>
      <w:lvlJc w:val="left"/>
      <w:pPr>
        <w:tabs>
          <w:tab w:val="num" w:pos="390"/>
        </w:tabs>
        <w:ind w:left="390" w:hanging="360"/>
      </w:pPr>
      <w:rPr>
        <w:rFonts w:cs="Times New Roman" w:hint="default"/>
      </w:rPr>
    </w:lvl>
    <w:lvl w:ilvl="1" w:tplc="040B0019">
      <w:start w:val="1"/>
      <w:numFmt w:val="lowerLetter"/>
      <w:pStyle w:val="Paralevel2"/>
      <w:lvlText w:val="(%2)"/>
      <w:lvlJc w:val="left"/>
      <w:pPr>
        <w:tabs>
          <w:tab w:val="num" w:pos="1110"/>
        </w:tabs>
        <w:ind w:left="1110" w:hanging="360"/>
      </w:pPr>
      <w:rPr>
        <w:rFonts w:cs="Times New Roman" w:hint="default"/>
      </w:rPr>
    </w:lvl>
    <w:lvl w:ilvl="2" w:tplc="040B001B">
      <w:start w:val="1"/>
      <w:numFmt w:val="lowerRoman"/>
      <w:lvlText w:val="%3."/>
      <w:lvlJc w:val="right"/>
      <w:pPr>
        <w:tabs>
          <w:tab w:val="num" w:pos="1830"/>
        </w:tabs>
        <w:ind w:left="1830" w:hanging="180"/>
      </w:pPr>
      <w:rPr>
        <w:rFonts w:cs="Times New Roman"/>
      </w:rPr>
    </w:lvl>
    <w:lvl w:ilvl="3" w:tplc="040B000F">
      <w:start w:val="1"/>
      <w:numFmt w:val="decimal"/>
      <w:lvlText w:val="%4."/>
      <w:lvlJc w:val="left"/>
      <w:pPr>
        <w:tabs>
          <w:tab w:val="num" w:pos="2550"/>
        </w:tabs>
        <w:ind w:left="2550" w:hanging="360"/>
      </w:pPr>
      <w:rPr>
        <w:rFonts w:cs="Times New Roman"/>
      </w:rPr>
    </w:lvl>
    <w:lvl w:ilvl="4" w:tplc="040B0019">
      <w:start w:val="1"/>
      <w:numFmt w:val="lowerLetter"/>
      <w:lvlText w:val="(%5)"/>
      <w:lvlJc w:val="left"/>
      <w:pPr>
        <w:tabs>
          <w:tab w:val="num" w:pos="3270"/>
        </w:tabs>
        <w:ind w:left="3270" w:hanging="360"/>
      </w:pPr>
      <w:rPr>
        <w:rFonts w:cs="Times New Roman" w:hint="default"/>
      </w:rPr>
    </w:lvl>
    <w:lvl w:ilvl="5" w:tplc="040B001B">
      <w:start w:val="1"/>
      <w:numFmt w:val="lowerLetter"/>
      <w:lvlText w:val="(%6)"/>
      <w:lvlJc w:val="left"/>
      <w:pPr>
        <w:tabs>
          <w:tab w:val="num" w:pos="4170"/>
        </w:tabs>
        <w:ind w:left="4170" w:hanging="360"/>
      </w:pPr>
      <w:rPr>
        <w:rFonts w:cs="Times New Roman" w:hint="default"/>
      </w:rPr>
    </w:lvl>
    <w:lvl w:ilvl="6" w:tplc="040B000F">
      <w:start w:val="1"/>
      <w:numFmt w:val="lowerLetter"/>
      <w:lvlText w:val="(%7)"/>
      <w:lvlJc w:val="left"/>
      <w:pPr>
        <w:tabs>
          <w:tab w:val="num" w:pos="4710"/>
        </w:tabs>
        <w:ind w:left="4710" w:hanging="360"/>
      </w:pPr>
      <w:rPr>
        <w:rFonts w:cs="Times New Roman" w:hint="default"/>
      </w:rPr>
    </w:lvl>
    <w:lvl w:ilvl="7" w:tplc="040B0019">
      <w:start w:val="1"/>
      <w:numFmt w:val="bullet"/>
      <w:lvlText w:val=""/>
      <w:lvlJc w:val="left"/>
      <w:pPr>
        <w:tabs>
          <w:tab w:val="num" w:pos="5430"/>
        </w:tabs>
        <w:ind w:left="5430" w:hanging="360"/>
      </w:pPr>
      <w:rPr>
        <w:rFonts w:ascii="Symbol" w:hAnsi="Symbol" w:hint="default"/>
      </w:rPr>
    </w:lvl>
    <w:lvl w:ilvl="8" w:tplc="040B001B">
      <w:start w:val="1"/>
      <w:numFmt w:val="lowerRoman"/>
      <w:lvlText w:val="%9."/>
      <w:lvlJc w:val="right"/>
      <w:pPr>
        <w:tabs>
          <w:tab w:val="num" w:pos="6150"/>
        </w:tabs>
        <w:ind w:left="6150" w:hanging="180"/>
      </w:pPr>
      <w:rPr>
        <w:rFonts w:cs="Times New Roman"/>
      </w:rPr>
    </w:lvl>
  </w:abstractNum>
  <w:abstractNum w:abstractNumId="10" w15:restartNumberingAfterBreak="0">
    <w:nsid w:val="28075519"/>
    <w:multiLevelType w:val="hybridMultilevel"/>
    <w:tmpl w:val="D5F0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55207"/>
    <w:multiLevelType w:val="hybridMultilevel"/>
    <w:tmpl w:val="A8A42878"/>
    <w:lvl w:ilvl="0" w:tplc="08700906">
      <w:start w:val="1"/>
      <w:numFmt w:val="lowerLetter"/>
      <w:lvlText w:val="(%1)"/>
      <w:lvlJc w:val="left"/>
      <w:pPr>
        <w:ind w:left="2414" w:hanging="570"/>
      </w:pPr>
      <w:rPr>
        <w:rFonts w:hint="default"/>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12" w15:restartNumberingAfterBreak="0">
    <w:nsid w:val="3604716D"/>
    <w:multiLevelType w:val="hybridMultilevel"/>
    <w:tmpl w:val="A9AE1612"/>
    <w:lvl w:ilvl="0" w:tplc="0409000F">
      <w:start w:val="1"/>
      <w:numFmt w:val="lowerRoman"/>
      <w:lvlText w:val="(%1)"/>
      <w:lvlJc w:val="left"/>
      <w:pPr>
        <w:ind w:left="1440" w:hanging="720"/>
      </w:pPr>
      <w:rPr>
        <w:rFonts w:hint="default"/>
      </w:rPr>
    </w:lvl>
    <w:lvl w:ilvl="1" w:tplc="1A36FF38"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B8D2F884" w:tentative="1">
      <w:start w:val="1"/>
      <w:numFmt w:val="lowerLetter"/>
      <w:lvlText w:val="%5."/>
      <w:lvlJc w:val="left"/>
      <w:pPr>
        <w:ind w:left="3960" w:hanging="360"/>
      </w:pPr>
    </w:lvl>
    <w:lvl w:ilvl="5" w:tplc="DD20C9A2" w:tentative="1">
      <w:start w:val="1"/>
      <w:numFmt w:val="lowerRoman"/>
      <w:lvlText w:val="%6."/>
      <w:lvlJc w:val="right"/>
      <w:pPr>
        <w:ind w:left="4680" w:hanging="180"/>
      </w:pPr>
    </w:lvl>
    <w:lvl w:ilvl="6" w:tplc="8020A874" w:tentative="1">
      <w:start w:val="1"/>
      <w:numFmt w:val="decimal"/>
      <w:lvlText w:val="%7."/>
      <w:lvlJc w:val="left"/>
      <w:pPr>
        <w:ind w:left="5400" w:hanging="360"/>
      </w:pPr>
    </w:lvl>
    <w:lvl w:ilvl="7" w:tplc="10090001"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01A26"/>
    <w:multiLevelType w:val="hybridMultilevel"/>
    <w:tmpl w:val="9AE25D74"/>
    <w:lvl w:ilvl="0" w:tplc="797296C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3D8F5FD1"/>
    <w:multiLevelType w:val="multilevel"/>
    <w:tmpl w:val="69429A1A"/>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5" w15:restartNumberingAfterBreak="0">
    <w:nsid w:val="42C94CD5"/>
    <w:multiLevelType w:val="hybridMultilevel"/>
    <w:tmpl w:val="AFE2F452"/>
    <w:lvl w:ilvl="0" w:tplc="0CE4D428">
      <w:start w:val="1"/>
      <w:numFmt w:val="bullet"/>
      <w:lvlText w:val="-"/>
      <w:lvlJc w:val="left"/>
      <w:pPr>
        <w:ind w:left="360" w:hanging="360"/>
      </w:pPr>
      <w:rPr>
        <w:rFonts w:ascii="Times New Roman" w:eastAsia="MS Mincho" w:hAnsi="Times New Roman" w:hint="default"/>
      </w:rPr>
    </w:lvl>
    <w:lvl w:ilvl="1" w:tplc="9B1E51BC">
      <w:start w:val="1"/>
      <w:numFmt w:val="bullet"/>
      <w:lvlText w:val="o"/>
      <w:lvlJc w:val="left"/>
      <w:pPr>
        <w:ind w:left="1080" w:hanging="360"/>
      </w:pPr>
      <w:rPr>
        <w:rFonts w:ascii="Courier New" w:hAnsi="Courier New" w:hint="default"/>
      </w:rPr>
    </w:lvl>
    <w:lvl w:ilvl="2" w:tplc="FCD2BBDA">
      <w:start w:val="1"/>
      <w:numFmt w:val="bullet"/>
      <w:lvlText w:val=""/>
      <w:lvlJc w:val="left"/>
      <w:pPr>
        <w:ind w:left="1800" w:hanging="360"/>
      </w:pPr>
      <w:rPr>
        <w:rFonts w:ascii="Wingdings" w:hAnsi="Wingdings" w:hint="default"/>
      </w:rPr>
    </w:lvl>
    <w:lvl w:ilvl="3" w:tplc="27A8C242">
      <w:start w:val="1"/>
      <w:numFmt w:val="bullet"/>
      <w:lvlText w:val=""/>
      <w:lvlJc w:val="left"/>
      <w:pPr>
        <w:ind w:left="2520" w:hanging="360"/>
      </w:pPr>
      <w:rPr>
        <w:rFonts w:ascii="Symbol" w:hAnsi="Symbol" w:hint="default"/>
      </w:rPr>
    </w:lvl>
    <w:lvl w:ilvl="4" w:tplc="FC7474B8">
      <w:start w:val="1"/>
      <w:numFmt w:val="bullet"/>
      <w:lvlText w:val="o"/>
      <w:lvlJc w:val="left"/>
      <w:pPr>
        <w:ind w:left="3240" w:hanging="360"/>
      </w:pPr>
      <w:rPr>
        <w:rFonts w:ascii="Courier New" w:hAnsi="Courier New" w:hint="default"/>
      </w:rPr>
    </w:lvl>
    <w:lvl w:ilvl="5" w:tplc="4D3AFA92">
      <w:start w:val="1"/>
      <w:numFmt w:val="bullet"/>
      <w:lvlText w:val=""/>
      <w:lvlJc w:val="left"/>
      <w:pPr>
        <w:ind w:left="3960" w:hanging="360"/>
      </w:pPr>
      <w:rPr>
        <w:rFonts w:ascii="Wingdings" w:hAnsi="Wingdings" w:hint="default"/>
      </w:rPr>
    </w:lvl>
    <w:lvl w:ilvl="6" w:tplc="50E86B74">
      <w:start w:val="1"/>
      <w:numFmt w:val="bullet"/>
      <w:lvlText w:val=""/>
      <w:lvlJc w:val="left"/>
      <w:pPr>
        <w:ind w:left="4680" w:hanging="360"/>
      </w:pPr>
      <w:rPr>
        <w:rFonts w:ascii="Symbol" w:hAnsi="Symbol" w:hint="default"/>
      </w:rPr>
    </w:lvl>
    <w:lvl w:ilvl="7" w:tplc="C4B26D5A">
      <w:start w:val="1"/>
      <w:numFmt w:val="bullet"/>
      <w:lvlText w:val="o"/>
      <w:lvlJc w:val="left"/>
      <w:pPr>
        <w:ind w:left="5400" w:hanging="360"/>
      </w:pPr>
      <w:rPr>
        <w:rFonts w:ascii="Courier New" w:hAnsi="Courier New" w:hint="default"/>
      </w:rPr>
    </w:lvl>
    <w:lvl w:ilvl="8" w:tplc="73E0DB94">
      <w:start w:val="1"/>
      <w:numFmt w:val="bullet"/>
      <w:lvlText w:val=""/>
      <w:lvlJc w:val="left"/>
      <w:pPr>
        <w:ind w:left="6120" w:hanging="360"/>
      </w:pPr>
      <w:rPr>
        <w:rFonts w:ascii="Wingdings" w:hAnsi="Wingdings" w:hint="default"/>
      </w:rPr>
    </w:lvl>
  </w:abstractNum>
  <w:abstractNum w:abstractNumId="16" w15:restartNumberingAfterBreak="0">
    <w:nsid w:val="445A60F5"/>
    <w:multiLevelType w:val="hybridMultilevel"/>
    <w:tmpl w:val="BC602F98"/>
    <w:lvl w:ilvl="0" w:tplc="E9C60D22">
      <w:start w:val="1"/>
      <w:numFmt w:val="lowerLetter"/>
      <w:lvlText w:val="%1)"/>
      <w:lvlJc w:val="left"/>
      <w:pPr>
        <w:ind w:left="2988" w:hanging="360"/>
      </w:pPr>
    </w:lvl>
    <w:lvl w:ilvl="1" w:tplc="0E1CC1B4" w:tentative="1">
      <w:start w:val="1"/>
      <w:numFmt w:val="lowerLetter"/>
      <w:lvlText w:val="%2."/>
      <w:lvlJc w:val="left"/>
      <w:pPr>
        <w:ind w:left="3708" w:hanging="360"/>
      </w:pPr>
    </w:lvl>
    <w:lvl w:ilvl="2" w:tplc="C33C7E0C" w:tentative="1">
      <w:start w:val="1"/>
      <w:numFmt w:val="lowerRoman"/>
      <w:lvlText w:val="%3."/>
      <w:lvlJc w:val="right"/>
      <w:pPr>
        <w:ind w:left="4428" w:hanging="180"/>
      </w:pPr>
    </w:lvl>
    <w:lvl w:ilvl="3" w:tplc="3188BEF8" w:tentative="1">
      <w:start w:val="1"/>
      <w:numFmt w:val="decimal"/>
      <w:lvlText w:val="%4."/>
      <w:lvlJc w:val="left"/>
      <w:pPr>
        <w:ind w:left="5148" w:hanging="360"/>
      </w:pPr>
    </w:lvl>
    <w:lvl w:ilvl="4" w:tplc="BFB4FFC4" w:tentative="1">
      <w:start w:val="1"/>
      <w:numFmt w:val="lowerLetter"/>
      <w:lvlText w:val="%5."/>
      <w:lvlJc w:val="left"/>
      <w:pPr>
        <w:ind w:left="5868" w:hanging="360"/>
      </w:pPr>
    </w:lvl>
    <w:lvl w:ilvl="5" w:tplc="B8E6D9EC" w:tentative="1">
      <w:start w:val="1"/>
      <w:numFmt w:val="lowerRoman"/>
      <w:lvlText w:val="%6."/>
      <w:lvlJc w:val="right"/>
      <w:pPr>
        <w:ind w:left="6588" w:hanging="180"/>
      </w:pPr>
    </w:lvl>
    <w:lvl w:ilvl="6" w:tplc="F5928094" w:tentative="1">
      <w:start w:val="1"/>
      <w:numFmt w:val="decimal"/>
      <w:lvlText w:val="%7."/>
      <w:lvlJc w:val="left"/>
      <w:pPr>
        <w:ind w:left="7308" w:hanging="360"/>
      </w:pPr>
    </w:lvl>
    <w:lvl w:ilvl="7" w:tplc="4850BAEA" w:tentative="1">
      <w:start w:val="1"/>
      <w:numFmt w:val="lowerLetter"/>
      <w:lvlText w:val="%8."/>
      <w:lvlJc w:val="left"/>
      <w:pPr>
        <w:ind w:left="8028" w:hanging="360"/>
      </w:pPr>
    </w:lvl>
    <w:lvl w:ilvl="8" w:tplc="19540790" w:tentative="1">
      <w:start w:val="1"/>
      <w:numFmt w:val="lowerRoman"/>
      <w:lvlText w:val="%9."/>
      <w:lvlJc w:val="right"/>
      <w:pPr>
        <w:ind w:left="8748" w:hanging="180"/>
      </w:pPr>
    </w:lvl>
  </w:abstractNum>
  <w:abstractNum w:abstractNumId="17" w15:restartNumberingAfterBreak="0">
    <w:nsid w:val="445B06D8"/>
    <w:multiLevelType w:val="hybridMultilevel"/>
    <w:tmpl w:val="9C34E568"/>
    <w:lvl w:ilvl="0" w:tplc="4EDA76CA">
      <w:start w:val="1"/>
      <w:numFmt w:val="lowerLetter"/>
      <w:lvlText w:val="(%1)"/>
      <w:lvlJc w:val="left"/>
      <w:pPr>
        <w:ind w:left="2555" w:hanging="570"/>
      </w:pPr>
      <w:rPr>
        <w:rFonts w:hint="default"/>
      </w:rPr>
    </w:lvl>
    <w:lvl w:ilvl="1" w:tplc="040B0003" w:tentative="1">
      <w:start w:val="1"/>
      <w:numFmt w:val="lowerLetter"/>
      <w:lvlText w:val="%2."/>
      <w:lvlJc w:val="left"/>
      <w:pPr>
        <w:ind w:left="3065" w:hanging="360"/>
      </w:pPr>
    </w:lvl>
    <w:lvl w:ilvl="2" w:tplc="040B0005" w:tentative="1">
      <w:start w:val="1"/>
      <w:numFmt w:val="lowerRoman"/>
      <w:lvlText w:val="%3."/>
      <w:lvlJc w:val="right"/>
      <w:pPr>
        <w:ind w:left="3785" w:hanging="180"/>
      </w:pPr>
    </w:lvl>
    <w:lvl w:ilvl="3" w:tplc="040B0001" w:tentative="1">
      <w:start w:val="1"/>
      <w:numFmt w:val="decimal"/>
      <w:lvlText w:val="%4."/>
      <w:lvlJc w:val="left"/>
      <w:pPr>
        <w:ind w:left="4505" w:hanging="360"/>
      </w:pPr>
    </w:lvl>
    <w:lvl w:ilvl="4" w:tplc="040B0003" w:tentative="1">
      <w:start w:val="1"/>
      <w:numFmt w:val="lowerLetter"/>
      <w:lvlText w:val="%5."/>
      <w:lvlJc w:val="left"/>
      <w:pPr>
        <w:ind w:left="5225" w:hanging="360"/>
      </w:pPr>
    </w:lvl>
    <w:lvl w:ilvl="5" w:tplc="040B0005" w:tentative="1">
      <w:start w:val="1"/>
      <w:numFmt w:val="lowerRoman"/>
      <w:lvlText w:val="%6."/>
      <w:lvlJc w:val="right"/>
      <w:pPr>
        <w:ind w:left="5945" w:hanging="180"/>
      </w:pPr>
    </w:lvl>
    <w:lvl w:ilvl="6" w:tplc="040B0001" w:tentative="1">
      <w:start w:val="1"/>
      <w:numFmt w:val="decimal"/>
      <w:lvlText w:val="%7."/>
      <w:lvlJc w:val="left"/>
      <w:pPr>
        <w:ind w:left="6665" w:hanging="360"/>
      </w:pPr>
    </w:lvl>
    <w:lvl w:ilvl="7" w:tplc="040B0003" w:tentative="1">
      <w:start w:val="1"/>
      <w:numFmt w:val="lowerLetter"/>
      <w:lvlText w:val="%8."/>
      <w:lvlJc w:val="left"/>
      <w:pPr>
        <w:ind w:left="7385" w:hanging="360"/>
      </w:pPr>
    </w:lvl>
    <w:lvl w:ilvl="8" w:tplc="040B0005" w:tentative="1">
      <w:start w:val="1"/>
      <w:numFmt w:val="lowerRoman"/>
      <w:lvlText w:val="%9."/>
      <w:lvlJc w:val="right"/>
      <w:pPr>
        <w:ind w:left="8105" w:hanging="180"/>
      </w:pPr>
    </w:lvl>
  </w:abstractNum>
  <w:abstractNum w:abstractNumId="18" w15:restartNumberingAfterBreak="0">
    <w:nsid w:val="47EB39EB"/>
    <w:multiLevelType w:val="hybridMultilevel"/>
    <w:tmpl w:val="748201C8"/>
    <w:lvl w:ilvl="0" w:tplc="04090017">
      <w:start w:val="1"/>
      <w:numFmt w:val="lowerLetter"/>
      <w:lvlText w:val="(%1)"/>
      <w:lvlJc w:val="left"/>
      <w:pPr>
        <w:ind w:left="3095" w:hanging="111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15:restartNumberingAfterBreak="0">
    <w:nsid w:val="484138FE"/>
    <w:multiLevelType w:val="hybridMultilevel"/>
    <w:tmpl w:val="2E9A1E42"/>
    <w:lvl w:ilvl="0" w:tplc="4E1E4AB0">
      <w:start w:val="1"/>
      <w:numFmt w:val="decimal"/>
      <w:pStyle w:val="Style1"/>
      <w:lvlText w:val="%1."/>
      <w:lvlJc w:val="left"/>
      <w:pPr>
        <w:ind w:left="420" w:hanging="420"/>
      </w:pPr>
      <w:rPr>
        <w:rFonts w:cs="Times New Roman"/>
        <w:sz w:val="20"/>
        <w:szCs w:val="20"/>
      </w:rPr>
    </w:lvl>
    <w:lvl w:ilvl="1" w:tplc="040B0019">
      <w:start w:val="1"/>
      <w:numFmt w:val="lowerLetter"/>
      <w:lvlText w:val="%2)"/>
      <w:lvlJc w:val="left"/>
      <w:pPr>
        <w:ind w:left="840" w:hanging="420"/>
      </w:pPr>
      <w:rPr>
        <w:rFonts w:cs="Times New Roman"/>
      </w:rPr>
    </w:lvl>
    <w:lvl w:ilvl="2" w:tplc="040B001B">
      <w:start w:val="1"/>
      <w:numFmt w:val="lowerRoman"/>
      <w:lvlText w:val="%3."/>
      <w:lvlJc w:val="right"/>
      <w:pPr>
        <w:ind w:left="1260" w:hanging="420"/>
      </w:pPr>
      <w:rPr>
        <w:rFonts w:cs="Times New Roman"/>
      </w:rPr>
    </w:lvl>
    <w:lvl w:ilvl="3" w:tplc="040B000F">
      <w:start w:val="1"/>
      <w:numFmt w:val="lowerRoman"/>
      <w:lvlText w:val="%4."/>
      <w:lvlJc w:val="right"/>
      <w:pPr>
        <w:ind w:left="1620" w:hanging="360"/>
      </w:pPr>
      <w:rPr>
        <w:rFonts w:cs="Times New Roman" w:hint="default"/>
      </w:rPr>
    </w:lvl>
    <w:lvl w:ilvl="4" w:tplc="040B0019">
      <w:start w:val="1"/>
      <w:numFmt w:val="lowerLetter"/>
      <w:lvlText w:val="%5)"/>
      <w:lvlJc w:val="left"/>
      <w:pPr>
        <w:ind w:left="2100" w:hanging="420"/>
      </w:pPr>
      <w:rPr>
        <w:rFonts w:cs="Times New Roman"/>
      </w:rPr>
    </w:lvl>
    <w:lvl w:ilvl="5" w:tplc="040B001B">
      <w:start w:val="1"/>
      <w:numFmt w:val="lowerRoman"/>
      <w:lvlText w:val="(%6)"/>
      <w:lvlJc w:val="right"/>
      <w:pPr>
        <w:tabs>
          <w:tab w:val="num" w:pos="2268"/>
        </w:tabs>
        <w:ind w:left="2268" w:hanging="168"/>
      </w:pPr>
      <w:rPr>
        <w:rFonts w:cs="Times New Roman" w:hint="eastAsia"/>
      </w:rPr>
    </w:lvl>
    <w:lvl w:ilvl="6" w:tplc="040B000F">
      <w:start w:val="1"/>
      <w:numFmt w:val="decimal"/>
      <w:lvlText w:val="%7."/>
      <w:lvlJc w:val="left"/>
      <w:pPr>
        <w:ind w:left="2940" w:hanging="420"/>
      </w:pPr>
      <w:rPr>
        <w:rFonts w:cs="Times New Roman"/>
      </w:rPr>
    </w:lvl>
    <w:lvl w:ilvl="7" w:tplc="040B0019">
      <w:start w:val="1"/>
      <w:numFmt w:val="lowerLetter"/>
      <w:lvlText w:val="%8)"/>
      <w:lvlJc w:val="left"/>
      <w:pPr>
        <w:ind w:left="3360" w:hanging="420"/>
      </w:pPr>
      <w:rPr>
        <w:rFonts w:cs="Times New Roman"/>
      </w:rPr>
    </w:lvl>
    <w:lvl w:ilvl="8" w:tplc="040B001B">
      <w:start w:val="1"/>
      <w:numFmt w:val="lowerRoman"/>
      <w:lvlText w:val="%9."/>
      <w:lvlJc w:val="right"/>
      <w:pPr>
        <w:ind w:left="3780" w:hanging="420"/>
      </w:pPr>
      <w:rPr>
        <w:rFonts w:cs="Times New Roman"/>
      </w:rPr>
    </w:lvl>
  </w:abstractNum>
  <w:abstractNum w:abstractNumId="20" w15:restartNumberingAfterBreak="0">
    <w:nsid w:val="49FA3994"/>
    <w:multiLevelType w:val="multilevel"/>
    <w:tmpl w:val="35844FBA"/>
    <w:lvl w:ilvl="0">
      <w:start w:val="2"/>
      <w:numFmt w:val="decimal"/>
      <w:lvlText w:val="%1"/>
      <w:lvlJc w:val="left"/>
      <w:pPr>
        <w:ind w:left="360" w:hanging="360"/>
      </w:pPr>
      <w:rPr>
        <w:rFonts w:hint="default"/>
        <w:sz w:val="20"/>
      </w:rPr>
    </w:lvl>
    <w:lvl w:ilvl="1">
      <w:start w:val="2"/>
      <w:numFmt w:val="decimal"/>
      <w:lvlText w:val="%1.%2"/>
      <w:lvlJc w:val="left"/>
      <w:pPr>
        <w:ind w:left="1778" w:hanging="360"/>
      </w:pPr>
      <w:rPr>
        <w:rFonts w:hint="default"/>
        <w:sz w:val="20"/>
      </w:rPr>
    </w:lvl>
    <w:lvl w:ilvl="2">
      <w:start w:val="1"/>
      <w:numFmt w:val="decimal"/>
      <w:lvlText w:val="%1.%2.%3"/>
      <w:lvlJc w:val="left"/>
      <w:pPr>
        <w:ind w:left="3556" w:hanging="720"/>
      </w:pPr>
      <w:rPr>
        <w:rFonts w:hint="default"/>
        <w:sz w:val="20"/>
      </w:rPr>
    </w:lvl>
    <w:lvl w:ilvl="3">
      <w:start w:val="1"/>
      <w:numFmt w:val="decimal"/>
      <w:lvlText w:val="%1.%2.%3.%4"/>
      <w:lvlJc w:val="left"/>
      <w:pPr>
        <w:ind w:left="4974" w:hanging="720"/>
      </w:pPr>
      <w:rPr>
        <w:rFonts w:hint="default"/>
        <w:sz w:val="20"/>
      </w:rPr>
    </w:lvl>
    <w:lvl w:ilvl="4">
      <w:start w:val="1"/>
      <w:numFmt w:val="decimal"/>
      <w:lvlText w:val="%1.%2.%3.%4.%5"/>
      <w:lvlJc w:val="left"/>
      <w:pPr>
        <w:ind w:left="6392" w:hanging="720"/>
      </w:pPr>
      <w:rPr>
        <w:rFonts w:hint="default"/>
        <w:sz w:val="20"/>
      </w:rPr>
    </w:lvl>
    <w:lvl w:ilvl="5">
      <w:start w:val="1"/>
      <w:numFmt w:val="decimal"/>
      <w:lvlText w:val="%1.%2.%3.%4.%5.%6"/>
      <w:lvlJc w:val="left"/>
      <w:pPr>
        <w:ind w:left="8170" w:hanging="1080"/>
      </w:pPr>
      <w:rPr>
        <w:rFonts w:hint="default"/>
        <w:sz w:val="20"/>
      </w:rPr>
    </w:lvl>
    <w:lvl w:ilvl="6">
      <w:start w:val="1"/>
      <w:numFmt w:val="decimal"/>
      <w:lvlText w:val="%1.%2.%3.%4.%5.%6.%7"/>
      <w:lvlJc w:val="left"/>
      <w:pPr>
        <w:ind w:left="9588" w:hanging="1080"/>
      </w:pPr>
      <w:rPr>
        <w:rFonts w:hint="default"/>
        <w:sz w:val="20"/>
      </w:rPr>
    </w:lvl>
    <w:lvl w:ilvl="7">
      <w:start w:val="1"/>
      <w:numFmt w:val="decimal"/>
      <w:lvlText w:val="%1.%2.%3.%4.%5.%6.%7.%8"/>
      <w:lvlJc w:val="left"/>
      <w:pPr>
        <w:ind w:left="11366" w:hanging="1440"/>
      </w:pPr>
      <w:rPr>
        <w:rFonts w:hint="default"/>
        <w:sz w:val="20"/>
      </w:rPr>
    </w:lvl>
    <w:lvl w:ilvl="8">
      <w:start w:val="1"/>
      <w:numFmt w:val="decimal"/>
      <w:lvlText w:val="%1.%2.%3.%4.%5.%6.%7.%8.%9"/>
      <w:lvlJc w:val="left"/>
      <w:pPr>
        <w:ind w:left="12784" w:hanging="1440"/>
      </w:pPr>
      <w:rPr>
        <w:rFonts w:hint="default"/>
        <w:sz w:val="20"/>
      </w:rPr>
    </w:lvl>
  </w:abstractNum>
  <w:abstractNum w:abstractNumId="21" w15:restartNumberingAfterBreak="0">
    <w:nsid w:val="4A072E58"/>
    <w:multiLevelType w:val="hybridMultilevel"/>
    <w:tmpl w:val="969C4C58"/>
    <w:lvl w:ilvl="0" w:tplc="ACE44732">
      <w:start w:val="7"/>
      <w:numFmt w:val="lowerLetter"/>
      <w:lvlText w:val="(%1)"/>
      <w:lvlJc w:val="left"/>
      <w:pPr>
        <w:ind w:left="2340" w:hanging="360"/>
      </w:pPr>
      <w:rPr>
        <w:rFonts w:hint="default"/>
      </w:r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22" w15:restartNumberingAfterBreak="0">
    <w:nsid w:val="4C0E05A4"/>
    <w:multiLevelType w:val="hybridMultilevel"/>
    <w:tmpl w:val="99A02914"/>
    <w:lvl w:ilvl="0" w:tplc="310E64AA">
      <w:start w:val="1"/>
      <w:numFmt w:val="decimal"/>
      <w:lvlText w:val="%1."/>
      <w:lvlJc w:val="left"/>
      <w:pPr>
        <w:tabs>
          <w:tab w:val="num" w:pos="1967"/>
        </w:tabs>
        <w:ind w:left="1967" w:hanging="360"/>
      </w:pPr>
      <w:rPr>
        <w:b w:val="0"/>
      </w:rPr>
    </w:lvl>
    <w:lvl w:ilvl="1" w:tplc="040B0019">
      <w:start w:val="1"/>
      <w:numFmt w:val="lowerLetter"/>
      <w:lvlText w:val="(%2)"/>
      <w:lvlJc w:val="left"/>
      <w:pPr>
        <w:tabs>
          <w:tab w:val="num" w:pos="2687"/>
        </w:tabs>
        <w:ind w:left="2687" w:hanging="360"/>
      </w:pPr>
      <w:rPr>
        <w:rFonts w:hint="default"/>
        <w:b w:val="0"/>
      </w:rPr>
    </w:lvl>
    <w:lvl w:ilvl="2" w:tplc="040B001B" w:tentative="1">
      <w:start w:val="1"/>
      <w:numFmt w:val="lowerRoman"/>
      <w:lvlText w:val="%3."/>
      <w:lvlJc w:val="right"/>
      <w:pPr>
        <w:tabs>
          <w:tab w:val="num" w:pos="3407"/>
        </w:tabs>
        <w:ind w:left="3407" w:hanging="180"/>
      </w:pPr>
    </w:lvl>
    <w:lvl w:ilvl="3" w:tplc="040B000F" w:tentative="1">
      <w:start w:val="1"/>
      <w:numFmt w:val="decimal"/>
      <w:lvlText w:val="%4."/>
      <w:lvlJc w:val="left"/>
      <w:pPr>
        <w:tabs>
          <w:tab w:val="num" w:pos="4127"/>
        </w:tabs>
        <w:ind w:left="4127" w:hanging="360"/>
      </w:pPr>
    </w:lvl>
    <w:lvl w:ilvl="4" w:tplc="040B0019" w:tentative="1">
      <w:start w:val="1"/>
      <w:numFmt w:val="lowerLetter"/>
      <w:lvlText w:val="%5."/>
      <w:lvlJc w:val="left"/>
      <w:pPr>
        <w:tabs>
          <w:tab w:val="num" w:pos="4847"/>
        </w:tabs>
        <w:ind w:left="4847" w:hanging="360"/>
      </w:pPr>
    </w:lvl>
    <w:lvl w:ilvl="5" w:tplc="040B001B" w:tentative="1">
      <w:start w:val="1"/>
      <w:numFmt w:val="lowerRoman"/>
      <w:lvlText w:val="%6."/>
      <w:lvlJc w:val="right"/>
      <w:pPr>
        <w:tabs>
          <w:tab w:val="num" w:pos="5567"/>
        </w:tabs>
        <w:ind w:left="5567" w:hanging="180"/>
      </w:pPr>
    </w:lvl>
    <w:lvl w:ilvl="6" w:tplc="040B000F" w:tentative="1">
      <w:start w:val="1"/>
      <w:numFmt w:val="decimal"/>
      <w:lvlText w:val="%7."/>
      <w:lvlJc w:val="left"/>
      <w:pPr>
        <w:tabs>
          <w:tab w:val="num" w:pos="6287"/>
        </w:tabs>
        <w:ind w:left="6287" w:hanging="360"/>
      </w:pPr>
    </w:lvl>
    <w:lvl w:ilvl="7" w:tplc="040B0019" w:tentative="1">
      <w:start w:val="1"/>
      <w:numFmt w:val="lowerLetter"/>
      <w:lvlText w:val="%8."/>
      <w:lvlJc w:val="left"/>
      <w:pPr>
        <w:tabs>
          <w:tab w:val="num" w:pos="7007"/>
        </w:tabs>
        <w:ind w:left="7007" w:hanging="360"/>
      </w:pPr>
    </w:lvl>
    <w:lvl w:ilvl="8" w:tplc="040B001B" w:tentative="1">
      <w:start w:val="1"/>
      <w:numFmt w:val="lowerRoman"/>
      <w:lvlText w:val="%9."/>
      <w:lvlJc w:val="right"/>
      <w:pPr>
        <w:tabs>
          <w:tab w:val="num" w:pos="7727"/>
        </w:tabs>
        <w:ind w:left="7727" w:hanging="180"/>
      </w:pPr>
    </w:lvl>
  </w:abstractNum>
  <w:abstractNum w:abstractNumId="23" w15:restartNumberingAfterBreak="0">
    <w:nsid w:val="4E111D6F"/>
    <w:multiLevelType w:val="hybridMultilevel"/>
    <w:tmpl w:val="1454203C"/>
    <w:lvl w:ilvl="0" w:tplc="1F568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B001B"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7947776"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06012"/>
    <w:multiLevelType w:val="multilevel"/>
    <w:tmpl w:val="69429A1A"/>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5" w15:restartNumberingAfterBreak="0">
    <w:nsid w:val="509538B5"/>
    <w:multiLevelType w:val="hybridMultilevel"/>
    <w:tmpl w:val="53FC60D2"/>
    <w:lvl w:ilvl="0" w:tplc="B914D1B0">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1673394"/>
    <w:multiLevelType w:val="hybridMultilevel"/>
    <w:tmpl w:val="34F8A036"/>
    <w:lvl w:ilvl="0" w:tplc="04090017">
      <w:start w:val="1"/>
      <w:numFmt w:val="lowerLetter"/>
      <w:lvlText w:val="(%1)"/>
      <w:lvlJc w:val="left"/>
      <w:pPr>
        <w:ind w:left="3095" w:hanging="111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7" w15:restartNumberingAfterBreak="0">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8" w15:restartNumberingAfterBreak="0">
    <w:nsid w:val="549C1D6B"/>
    <w:multiLevelType w:val="hybridMultilevel"/>
    <w:tmpl w:val="37D20244"/>
    <w:lvl w:ilvl="0" w:tplc="BFDE2D98">
      <w:start w:val="1"/>
      <w:numFmt w:val="lowerLetter"/>
      <w:lvlText w:val="(%1)"/>
      <w:lvlJc w:val="left"/>
      <w:pPr>
        <w:ind w:left="3095" w:hanging="1110"/>
      </w:pPr>
      <w:rPr>
        <w:rFonts w:hint="default"/>
      </w:rPr>
    </w:lvl>
    <w:lvl w:ilvl="1" w:tplc="82D4606C" w:tentative="1">
      <w:start w:val="1"/>
      <w:numFmt w:val="lowerLetter"/>
      <w:lvlText w:val="%2."/>
      <w:lvlJc w:val="left"/>
      <w:pPr>
        <w:ind w:left="3065" w:hanging="360"/>
      </w:pPr>
    </w:lvl>
    <w:lvl w:ilvl="2" w:tplc="6382FE04" w:tentative="1">
      <w:start w:val="1"/>
      <w:numFmt w:val="lowerRoman"/>
      <w:lvlText w:val="%3."/>
      <w:lvlJc w:val="right"/>
      <w:pPr>
        <w:ind w:left="3785" w:hanging="180"/>
      </w:pPr>
    </w:lvl>
    <w:lvl w:ilvl="3" w:tplc="804AFC8E" w:tentative="1">
      <w:start w:val="1"/>
      <w:numFmt w:val="decimal"/>
      <w:lvlText w:val="%4."/>
      <w:lvlJc w:val="left"/>
      <w:pPr>
        <w:ind w:left="4505" w:hanging="360"/>
      </w:pPr>
    </w:lvl>
    <w:lvl w:ilvl="4" w:tplc="69320982" w:tentative="1">
      <w:start w:val="1"/>
      <w:numFmt w:val="lowerLetter"/>
      <w:lvlText w:val="%5."/>
      <w:lvlJc w:val="left"/>
      <w:pPr>
        <w:ind w:left="5225" w:hanging="360"/>
      </w:pPr>
    </w:lvl>
    <w:lvl w:ilvl="5" w:tplc="251C2902" w:tentative="1">
      <w:start w:val="1"/>
      <w:numFmt w:val="lowerRoman"/>
      <w:lvlText w:val="%6."/>
      <w:lvlJc w:val="right"/>
      <w:pPr>
        <w:ind w:left="5945" w:hanging="180"/>
      </w:pPr>
    </w:lvl>
    <w:lvl w:ilvl="6" w:tplc="9C50393A" w:tentative="1">
      <w:start w:val="1"/>
      <w:numFmt w:val="decimal"/>
      <w:lvlText w:val="%7."/>
      <w:lvlJc w:val="left"/>
      <w:pPr>
        <w:ind w:left="6665" w:hanging="360"/>
      </w:pPr>
    </w:lvl>
    <w:lvl w:ilvl="7" w:tplc="AD74BA1E" w:tentative="1">
      <w:start w:val="1"/>
      <w:numFmt w:val="lowerLetter"/>
      <w:lvlText w:val="%8."/>
      <w:lvlJc w:val="left"/>
      <w:pPr>
        <w:ind w:left="7385" w:hanging="360"/>
      </w:pPr>
    </w:lvl>
    <w:lvl w:ilvl="8" w:tplc="C92AEDF2" w:tentative="1">
      <w:start w:val="1"/>
      <w:numFmt w:val="lowerRoman"/>
      <w:lvlText w:val="%9."/>
      <w:lvlJc w:val="right"/>
      <w:pPr>
        <w:ind w:left="8105" w:hanging="180"/>
      </w:pPr>
    </w:lvl>
  </w:abstractNum>
  <w:abstractNum w:abstractNumId="29" w15:restartNumberingAfterBreak="0">
    <w:nsid w:val="58CA7FF6"/>
    <w:multiLevelType w:val="hybridMultilevel"/>
    <w:tmpl w:val="8D26602A"/>
    <w:lvl w:ilvl="0" w:tplc="04190001">
      <w:start w:val="1"/>
      <w:numFmt w:val="bullet"/>
      <w:lvlText w:val=""/>
      <w:lvlJc w:val="left"/>
      <w:pPr>
        <w:ind w:left="2555" w:hanging="570"/>
      </w:pPr>
      <w:rPr>
        <w:rFonts w:ascii="Symbol" w:hAnsi="Symbol" w:hint="default"/>
        <w:color w:val="auto"/>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0" w15:restartNumberingAfterBreak="0">
    <w:nsid w:val="5E663181"/>
    <w:multiLevelType w:val="hybridMultilevel"/>
    <w:tmpl w:val="748201C8"/>
    <w:lvl w:ilvl="0" w:tplc="04090017">
      <w:start w:val="1"/>
      <w:numFmt w:val="lowerLetter"/>
      <w:lvlText w:val="(%1)"/>
      <w:lvlJc w:val="left"/>
      <w:pPr>
        <w:ind w:left="3095" w:hanging="111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1" w15:restartNumberingAfterBreak="0">
    <w:nsid w:val="5F562365"/>
    <w:multiLevelType w:val="hybridMultilevel"/>
    <w:tmpl w:val="1B02A31E"/>
    <w:lvl w:ilvl="0" w:tplc="693EC8D4">
      <w:start w:val="1"/>
      <w:numFmt w:val="bullet"/>
      <w:pStyle w:val="Bullet1"/>
      <w:lvlText w:val=""/>
      <w:lvlJc w:val="left"/>
      <w:pPr>
        <w:tabs>
          <w:tab w:val="num" w:pos="720"/>
        </w:tabs>
        <w:ind w:left="720" w:hanging="360"/>
      </w:pPr>
      <w:rPr>
        <w:rFonts w:ascii="Symbol" w:hAnsi="Symbol" w:hint="default"/>
      </w:rPr>
    </w:lvl>
    <w:lvl w:ilvl="1" w:tplc="F2D6C080">
      <w:start w:val="1"/>
      <w:numFmt w:val="bullet"/>
      <w:lvlText w:val=""/>
      <w:lvlJc w:val="left"/>
      <w:pPr>
        <w:tabs>
          <w:tab w:val="num" w:pos="1440"/>
        </w:tabs>
        <w:ind w:left="1440" w:hanging="360"/>
      </w:pPr>
      <w:rPr>
        <w:rFonts w:ascii="Symbol" w:hAnsi="Symbol" w:hint="default"/>
        <w:color w:val="auto"/>
      </w:rPr>
    </w:lvl>
    <w:lvl w:ilvl="2" w:tplc="659EC2A2" w:tentative="1">
      <w:start w:val="1"/>
      <w:numFmt w:val="bullet"/>
      <w:lvlText w:val=""/>
      <w:lvlJc w:val="left"/>
      <w:pPr>
        <w:tabs>
          <w:tab w:val="num" w:pos="2160"/>
        </w:tabs>
        <w:ind w:left="2160" w:hanging="360"/>
      </w:pPr>
      <w:rPr>
        <w:rFonts w:ascii="Wingdings" w:hAnsi="Wingdings" w:hint="default"/>
      </w:rPr>
    </w:lvl>
    <w:lvl w:ilvl="3" w:tplc="378C67FC" w:tentative="1">
      <w:start w:val="1"/>
      <w:numFmt w:val="bullet"/>
      <w:lvlText w:val=""/>
      <w:lvlJc w:val="left"/>
      <w:pPr>
        <w:tabs>
          <w:tab w:val="num" w:pos="2880"/>
        </w:tabs>
        <w:ind w:left="2880" w:hanging="360"/>
      </w:pPr>
      <w:rPr>
        <w:rFonts w:ascii="Symbol" w:hAnsi="Symbol" w:hint="default"/>
      </w:rPr>
    </w:lvl>
    <w:lvl w:ilvl="4" w:tplc="89B8F41E" w:tentative="1">
      <w:start w:val="1"/>
      <w:numFmt w:val="bullet"/>
      <w:lvlText w:val="o"/>
      <w:lvlJc w:val="left"/>
      <w:pPr>
        <w:tabs>
          <w:tab w:val="num" w:pos="3600"/>
        </w:tabs>
        <w:ind w:left="3600" w:hanging="360"/>
      </w:pPr>
      <w:rPr>
        <w:rFonts w:ascii="Courier New" w:hAnsi="Courier New" w:hint="default"/>
      </w:rPr>
    </w:lvl>
    <w:lvl w:ilvl="5" w:tplc="A3269236" w:tentative="1">
      <w:start w:val="1"/>
      <w:numFmt w:val="bullet"/>
      <w:lvlText w:val=""/>
      <w:lvlJc w:val="left"/>
      <w:pPr>
        <w:tabs>
          <w:tab w:val="num" w:pos="4320"/>
        </w:tabs>
        <w:ind w:left="4320" w:hanging="360"/>
      </w:pPr>
      <w:rPr>
        <w:rFonts w:ascii="Wingdings" w:hAnsi="Wingdings" w:hint="default"/>
      </w:rPr>
    </w:lvl>
    <w:lvl w:ilvl="6" w:tplc="98C07B94" w:tentative="1">
      <w:start w:val="1"/>
      <w:numFmt w:val="bullet"/>
      <w:lvlText w:val=""/>
      <w:lvlJc w:val="left"/>
      <w:pPr>
        <w:tabs>
          <w:tab w:val="num" w:pos="5040"/>
        </w:tabs>
        <w:ind w:left="5040" w:hanging="360"/>
      </w:pPr>
      <w:rPr>
        <w:rFonts w:ascii="Symbol" w:hAnsi="Symbol" w:hint="default"/>
      </w:rPr>
    </w:lvl>
    <w:lvl w:ilvl="7" w:tplc="6E1A470E" w:tentative="1">
      <w:start w:val="1"/>
      <w:numFmt w:val="bullet"/>
      <w:lvlText w:val="o"/>
      <w:lvlJc w:val="left"/>
      <w:pPr>
        <w:tabs>
          <w:tab w:val="num" w:pos="5760"/>
        </w:tabs>
        <w:ind w:left="5760" w:hanging="360"/>
      </w:pPr>
      <w:rPr>
        <w:rFonts w:ascii="Courier New" w:hAnsi="Courier New" w:hint="default"/>
      </w:rPr>
    </w:lvl>
    <w:lvl w:ilvl="8" w:tplc="35DE00A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572B30"/>
    <w:multiLevelType w:val="hybridMultilevel"/>
    <w:tmpl w:val="24DA09E0"/>
    <w:lvl w:ilvl="0" w:tplc="829E6716">
      <w:start w:val="1"/>
      <w:numFmt w:val="lowerLetter"/>
      <w:lvlText w:val="(%1)"/>
      <w:lvlJc w:val="left"/>
      <w:pPr>
        <w:ind w:left="3095" w:hanging="1110"/>
      </w:pPr>
      <w:rPr>
        <w:rFonts w:hint="default"/>
      </w:rPr>
    </w:lvl>
    <w:lvl w:ilvl="1" w:tplc="653C46E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62E12C36"/>
    <w:multiLevelType w:val="hybridMultilevel"/>
    <w:tmpl w:val="A6E4F7EE"/>
    <w:lvl w:ilvl="0" w:tplc="936CFE24">
      <w:start w:val="1"/>
      <w:numFmt w:val="decimal"/>
      <w:lvlText w:val="%1."/>
      <w:lvlJc w:val="left"/>
      <w:pPr>
        <w:ind w:left="2349" w:hanging="360"/>
      </w:pPr>
      <w:rPr>
        <w:rFonts w:hint="default"/>
      </w:rPr>
    </w:lvl>
    <w:lvl w:ilvl="1" w:tplc="040B0019" w:tentative="1">
      <w:start w:val="1"/>
      <w:numFmt w:val="lowerLetter"/>
      <w:lvlText w:val="%2."/>
      <w:lvlJc w:val="left"/>
      <w:pPr>
        <w:ind w:left="3069" w:hanging="360"/>
      </w:pPr>
    </w:lvl>
    <w:lvl w:ilvl="2" w:tplc="040B001B" w:tentative="1">
      <w:start w:val="1"/>
      <w:numFmt w:val="lowerRoman"/>
      <w:lvlText w:val="%3."/>
      <w:lvlJc w:val="right"/>
      <w:pPr>
        <w:ind w:left="3789" w:hanging="180"/>
      </w:pPr>
    </w:lvl>
    <w:lvl w:ilvl="3" w:tplc="040B000F" w:tentative="1">
      <w:start w:val="1"/>
      <w:numFmt w:val="decimal"/>
      <w:lvlText w:val="%4."/>
      <w:lvlJc w:val="left"/>
      <w:pPr>
        <w:ind w:left="4509" w:hanging="360"/>
      </w:pPr>
    </w:lvl>
    <w:lvl w:ilvl="4" w:tplc="040B0019" w:tentative="1">
      <w:start w:val="1"/>
      <w:numFmt w:val="lowerLetter"/>
      <w:lvlText w:val="%5."/>
      <w:lvlJc w:val="left"/>
      <w:pPr>
        <w:ind w:left="5229" w:hanging="360"/>
      </w:pPr>
    </w:lvl>
    <w:lvl w:ilvl="5" w:tplc="040B001B" w:tentative="1">
      <w:start w:val="1"/>
      <w:numFmt w:val="lowerRoman"/>
      <w:lvlText w:val="%6."/>
      <w:lvlJc w:val="right"/>
      <w:pPr>
        <w:ind w:left="5949" w:hanging="180"/>
      </w:pPr>
    </w:lvl>
    <w:lvl w:ilvl="6" w:tplc="040B000F" w:tentative="1">
      <w:start w:val="1"/>
      <w:numFmt w:val="decimal"/>
      <w:lvlText w:val="%7."/>
      <w:lvlJc w:val="left"/>
      <w:pPr>
        <w:ind w:left="6669" w:hanging="360"/>
      </w:pPr>
    </w:lvl>
    <w:lvl w:ilvl="7" w:tplc="040B0019" w:tentative="1">
      <w:start w:val="1"/>
      <w:numFmt w:val="lowerLetter"/>
      <w:lvlText w:val="%8."/>
      <w:lvlJc w:val="left"/>
      <w:pPr>
        <w:ind w:left="7389" w:hanging="360"/>
      </w:pPr>
    </w:lvl>
    <w:lvl w:ilvl="8" w:tplc="040B001B" w:tentative="1">
      <w:start w:val="1"/>
      <w:numFmt w:val="lowerRoman"/>
      <w:lvlText w:val="%9."/>
      <w:lvlJc w:val="right"/>
      <w:pPr>
        <w:ind w:left="8109" w:hanging="180"/>
      </w:pPr>
    </w:lvl>
  </w:abstractNum>
  <w:abstractNum w:abstractNumId="34" w15:restartNumberingAfterBreak="0">
    <w:nsid w:val="63434C06"/>
    <w:multiLevelType w:val="hybridMultilevel"/>
    <w:tmpl w:val="A6F0CC2E"/>
    <w:lvl w:ilvl="0" w:tplc="73BC613C">
      <w:start w:val="3"/>
      <w:numFmt w:val="lowerLetter"/>
      <w:lvlText w:val="%1)"/>
      <w:lvlJc w:val="left"/>
      <w:pPr>
        <w:ind w:left="3348" w:hanging="360"/>
      </w:pPr>
      <w:rPr>
        <w:rFonts w:hint="default"/>
      </w:rPr>
    </w:lvl>
    <w:lvl w:ilvl="1" w:tplc="040B0019" w:tentative="1">
      <w:start w:val="1"/>
      <w:numFmt w:val="lowerLetter"/>
      <w:lvlText w:val="%2."/>
      <w:lvlJc w:val="left"/>
      <w:pPr>
        <w:ind w:left="4068" w:hanging="360"/>
      </w:pPr>
    </w:lvl>
    <w:lvl w:ilvl="2" w:tplc="040B001B" w:tentative="1">
      <w:start w:val="1"/>
      <w:numFmt w:val="lowerRoman"/>
      <w:lvlText w:val="%3."/>
      <w:lvlJc w:val="right"/>
      <w:pPr>
        <w:ind w:left="4788" w:hanging="180"/>
      </w:pPr>
    </w:lvl>
    <w:lvl w:ilvl="3" w:tplc="040B000F" w:tentative="1">
      <w:start w:val="1"/>
      <w:numFmt w:val="decimal"/>
      <w:lvlText w:val="%4."/>
      <w:lvlJc w:val="left"/>
      <w:pPr>
        <w:ind w:left="5508" w:hanging="360"/>
      </w:pPr>
    </w:lvl>
    <w:lvl w:ilvl="4" w:tplc="040B0019" w:tentative="1">
      <w:start w:val="1"/>
      <w:numFmt w:val="lowerLetter"/>
      <w:lvlText w:val="%5."/>
      <w:lvlJc w:val="left"/>
      <w:pPr>
        <w:ind w:left="6228" w:hanging="360"/>
      </w:pPr>
    </w:lvl>
    <w:lvl w:ilvl="5" w:tplc="040B001B" w:tentative="1">
      <w:start w:val="1"/>
      <w:numFmt w:val="lowerRoman"/>
      <w:lvlText w:val="%6."/>
      <w:lvlJc w:val="right"/>
      <w:pPr>
        <w:ind w:left="6948" w:hanging="180"/>
      </w:pPr>
    </w:lvl>
    <w:lvl w:ilvl="6" w:tplc="040B000F" w:tentative="1">
      <w:start w:val="1"/>
      <w:numFmt w:val="decimal"/>
      <w:lvlText w:val="%7."/>
      <w:lvlJc w:val="left"/>
      <w:pPr>
        <w:ind w:left="7668" w:hanging="360"/>
      </w:pPr>
    </w:lvl>
    <w:lvl w:ilvl="7" w:tplc="040B0019" w:tentative="1">
      <w:start w:val="1"/>
      <w:numFmt w:val="lowerLetter"/>
      <w:lvlText w:val="%8."/>
      <w:lvlJc w:val="left"/>
      <w:pPr>
        <w:ind w:left="8388" w:hanging="360"/>
      </w:pPr>
    </w:lvl>
    <w:lvl w:ilvl="8" w:tplc="040B001B" w:tentative="1">
      <w:start w:val="1"/>
      <w:numFmt w:val="lowerRoman"/>
      <w:lvlText w:val="%9."/>
      <w:lvlJc w:val="right"/>
      <w:pPr>
        <w:ind w:left="9108" w:hanging="180"/>
      </w:pPr>
    </w:lvl>
  </w:abstractNum>
  <w:abstractNum w:abstractNumId="35" w15:restartNumberingAfterBreak="0">
    <w:nsid w:val="655D7517"/>
    <w:multiLevelType w:val="hybridMultilevel"/>
    <w:tmpl w:val="4AA6304A"/>
    <w:lvl w:ilvl="0" w:tplc="F796BEF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6" w15:restartNumberingAfterBreak="0">
    <w:nsid w:val="68572BC3"/>
    <w:multiLevelType w:val="hybridMultilevel"/>
    <w:tmpl w:val="98CA216C"/>
    <w:lvl w:ilvl="0" w:tplc="ACCEF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6C6551"/>
    <w:multiLevelType w:val="hybridMultilevel"/>
    <w:tmpl w:val="3570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35EE6"/>
    <w:multiLevelType w:val="hybridMultilevel"/>
    <w:tmpl w:val="F452723E"/>
    <w:lvl w:ilvl="0" w:tplc="4ABEAC28">
      <w:start w:val="7"/>
      <w:numFmt w:val="lowerLetter"/>
      <w:lvlText w:val="(%1)"/>
      <w:lvlJc w:val="left"/>
      <w:pPr>
        <w:ind w:left="3455" w:hanging="360"/>
      </w:pPr>
      <w:rPr>
        <w:rFonts w:hint="default"/>
      </w:rPr>
    </w:lvl>
    <w:lvl w:ilvl="1" w:tplc="040B0019" w:tentative="1">
      <w:start w:val="1"/>
      <w:numFmt w:val="lowerLetter"/>
      <w:lvlText w:val="%2."/>
      <w:lvlJc w:val="left"/>
      <w:pPr>
        <w:ind w:left="4175" w:hanging="360"/>
      </w:pPr>
    </w:lvl>
    <w:lvl w:ilvl="2" w:tplc="040B001B" w:tentative="1">
      <w:start w:val="1"/>
      <w:numFmt w:val="lowerRoman"/>
      <w:lvlText w:val="%3."/>
      <w:lvlJc w:val="right"/>
      <w:pPr>
        <w:ind w:left="4895" w:hanging="180"/>
      </w:pPr>
    </w:lvl>
    <w:lvl w:ilvl="3" w:tplc="040B000F" w:tentative="1">
      <w:start w:val="1"/>
      <w:numFmt w:val="decimal"/>
      <w:lvlText w:val="%4."/>
      <w:lvlJc w:val="left"/>
      <w:pPr>
        <w:ind w:left="5615" w:hanging="360"/>
      </w:pPr>
    </w:lvl>
    <w:lvl w:ilvl="4" w:tplc="040B0019" w:tentative="1">
      <w:start w:val="1"/>
      <w:numFmt w:val="lowerLetter"/>
      <w:lvlText w:val="%5."/>
      <w:lvlJc w:val="left"/>
      <w:pPr>
        <w:ind w:left="6335" w:hanging="360"/>
      </w:pPr>
    </w:lvl>
    <w:lvl w:ilvl="5" w:tplc="040B001B" w:tentative="1">
      <w:start w:val="1"/>
      <w:numFmt w:val="lowerRoman"/>
      <w:lvlText w:val="%6."/>
      <w:lvlJc w:val="right"/>
      <w:pPr>
        <w:ind w:left="7055" w:hanging="180"/>
      </w:pPr>
    </w:lvl>
    <w:lvl w:ilvl="6" w:tplc="040B000F" w:tentative="1">
      <w:start w:val="1"/>
      <w:numFmt w:val="decimal"/>
      <w:lvlText w:val="%7."/>
      <w:lvlJc w:val="left"/>
      <w:pPr>
        <w:ind w:left="7775" w:hanging="360"/>
      </w:pPr>
    </w:lvl>
    <w:lvl w:ilvl="7" w:tplc="040B0019" w:tentative="1">
      <w:start w:val="1"/>
      <w:numFmt w:val="lowerLetter"/>
      <w:lvlText w:val="%8."/>
      <w:lvlJc w:val="left"/>
      <w:pPr>
        <w:ind w:left="8495" w:hanging="360"/>
      </w:pPr>
    </w:lvl>
    <w:lvl w:ilvl="8" w:tplc="040B001B" w:tentative="1">
      <w:start w:val="1"/>
      <w:numFmt w:val="lowerRoman"/>
      <w:lvlText w:val="%9."/>
      <w:lvlJc w:val="right"/>
      <w:pPr>
        <w:ind w:left="9215" w:hanging="180"/>
      </w:pPr>
    </w:lvl>
  </w:abstractNum>
  <w:abstractNum w:abstractNumId="39" w15:restartNumberingAfterBreak="0">
    <w:nsid w:val="70320EB6"/>
    <w:multiLevelType w:val="hybridMultilevel"/>
    <w:tmpl w:val="FEE0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FB22DC"/>
    <w:multiLevelType w:val="hybridMultilevel"/>
    <w:tmpl w:val="1B8E5E5C"/>
    <w:lvl w:ilvl="0" w:tplc="2F2E6B4A">
      <w:start w:val="1"/>
      <w:numFmt w:val="lowerLetter"/>
      <w:lvlText w:val="(%1)"/>
      <w:lvlJc w:val="left"/>
      <w:pPr>
        <w:ind w:left="2555" w:hanging="570"/>
      </w:pPr>
      <w:rPr>
        <w:rFonts w:ascii="Times New Roman" w:hAnsi="Times New Roman" w:hint="default"/>
        <w:color w:val="auto"/>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1" w15:restartNumberingAfterBreak="0">
    <w:nsid w:val="751C06EA"/>
    <w:multiLevelType w:val="hybridMultilevel"/>
    <w:tmpl w:val="8F60F808"/>
    <w:lvl w:ilvl="0" w:tplc="08090001">
      <w:start w:val="1"/>
      <w:numFmt w:val="lowerLetter"/>
      <w:lvlText w:val="(%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15:restartNumberingAfterBreak="0">
    <w:nsid w:val="7885671A"/>
    <w:multiLevelType w:val="hybridMultilevel"/>
    <w:tmpl w:val="4648B536"/>
    <w:lvl w:ilvl="0" w:tplc="D9BA4324">
      <w:numFmt w:val="bullet"/>
      <w:lvlText w:val="•"/>
      <w:lvlJc w:val="left"/>
      <w:pPr>
        <w:ind w:left="2345" w:hanging="360"/>
      </w:pPr>
      <w:rPr>
        <w:rFonts w:ascii="MyriadPro-Bold" w:eastAsia="Times New Roman" w:hAnsi="MyriadPro-Bold"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3" w15:restartNumberingAfterBreak="0">
    <w:nsid w:val="7A561061"/>
    <w:multiLevelType w:val="hybridMultilevel"/>
    <w:tmpl w:val="D8782020"/>
    <w:lvl w:ilvl="0" w:tplc="D8944692">
      <w:start w:val="1"/>
      <w:numFmt w:val="decimal"/>
      <w:lvlText w:val="%1."/>
      <w:lvlJc w:val="left"/>
      <w:pPr>
        <w:ind w:left="1787" w:hanging="360"/>
      </w:pPr>
      <w:rPr>
        <w:rFonts w:hint="default"/>
        <w:b w:val="0"/>
      </w:r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44" w15:restartNumberingAfterBreak="0">
    <w:nsid w:val="7D370B8B"/>
    <w:multiLevelType w:val="hybridMultilevel"/>
    <w:tmpl w:val="21F6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27"/>
  </w:num>
  <w:num w:numId="2">
    <w:abstractNumId w:val="45"/>
  </w:num>
  <w:num w:numId="3">
    <w:abstractNumId w:val="6"/>
  </w:num>
  <w:num w:numId="4">
    <w:abstractNumId w:val="19"/>
  </w:num>
  <w:num w:numId="5">
    <w:abstractNumId w:val="9"/>
  </w:num>
  <w:num w:numId="6">
    <w:abstractNumId w:val="14"/>
  </w:num>
  <w:num w:numId="7">
    <w:abstractNumId w:val="35"/>
  </w:num>
  <w:num w:numId="8">
    <w:abstractNumId w:val="15"/>
  </w:num>
  <w:num w:numId="9">
    <w:abstractNumId w:val="0"/>
  </w:num>
  <w:num w:numId="10">
    <w:abstractNumId w:val="8"/>
  </w:num>
  <w:num w:numId="11">
    <w:abstractNumId w:val="28"/>
  </w:num>
  <w:num w:numId="12">
    <w:abstractNumId w:val="18"/>
  </w:num>
  <w:num w:numId="13">
    <w:abstractNumId w:val="5"/>
  </w:num>
  <w:num w:numId="14">
    <w:abstractNumId w:val="23"/>
  </w:num>
  <w:num w:numId="15">
    <w:abstractNumId w:val="32"/>
  </w:num>
  <w:num w:numId="16">
    <w:abstractNumId w:val="37"/>
  </w:num>
  <w:num w:numId="17">
    <w:abstractNumId w:val="33"/>
  </w:num>
  <w:num w:numId="18">
    <w:abstractNumId w:val="41"/>
  </w:num>
  <w:num w:numId="19">
    <w:abstractNumId w:val="36"/>
  </w:num>
  <w:num w:numId="20">
    <w:abstractNumId w:val="13"/>
  </w:num>
  <w:num w:numId="21">
    <w:abstractNumId w:val="12"/>
  </w:num>
  <w:num w:numId="22">
    <w:abstractNumId w:val="3"/>
  </w:num>
  <w:num w:numId="23">
    <w:abstractNumId w:val="24"/>
  </w:num>
  <w:num w:numId="24">
    <w:abstractNumId w:val="16"/>
  </w:num>
  <w:num w:numId="25">
    <w:abstractNumId w:val="34"/>
  </w:num>
  <w:num w:numId="26">
    <w:abstractNumId w:val="22"/>
  </w:num>
  <w:num w:numId="27">
    <w:abstractNumId w:val="1"/>
  </w:num>
  <w:num w:numId="28">
    <w:abstractNumId w:val="11"/>
  </w:num>
  <w:num w:numId="29">
    <w:abstractNumId w:val="17"/>
  </w:num>
  <w:num w:numId="30">
    <w:abstractNumId w:val="7"/>
  </w:num>
  <w:num w:numId="31">
    <w:abstractNumId w:val="40"/>
  </w:num>
  <w:num w:numId="32">
    <w:abstractNumId w:val="31"/>
  </w:num>
  <w:num w:numId="33">
    <w:abstractNumId w:val="43"/>
  </w:num>
  <w:num w:numId="34">
    <w:abstractNumId w:val="25"/>
  </w:num>
  <w:num w:numId="35">
    <w:abstractNumId w:val="42"/>
  </w:num>
  <w:num w:numId="36">
    <w:abstractNumId w:val="26"/>
  </w:num>
  <w:num w:numId="37">
    <w:abstractNumId w:val="4"/>
  </w:num>
  <w:num w:numId="38">
    <w:abstractNumId w:val="38"/>
  </w:num>
  <w:num w:numId="39">
    <w:abstractNumId w:val="21"/>
  </w:num>
  <w:num w:numId="40">
    <w:abstractNumId w:val="6"/>
  </w:num>
  <w:num w:numId="41">
    <w:abstractNumId w:val="20"/>
  </w:num>
  <w:num w:numId="42">
    <w:abstractNumId w:val="44"/>
  </w:num>
  <w:num w:numId="43">
    <w:abstractNumId w:val="39"/>
  </w:num>
  <w:num w:numId="44">
    <w:abstractNumId w:val="10"/>
  </w:num>
  <w:num w:numId="45">
    <w:abstractNumId w:val="2"/>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LW_DocType" w:val="9731CAFE"/>
  </w:docVars>
  <w:rsids>
    <w:rsidRoot w:val="001E6323"/>
    <w:rsid w:val="0000134A"/>
    <w:rsid w:val="00003480"/>
    <w:rsid w:val="0000473B"/>
    <w:rsid w:val="00005E53"/>
    <w:rsid w:val="00010380"/>
    <w:rsid w:val="00010589"/>
    <w:rsid w:val="00010947"/>
    <w:rsid w:val="000115C5"/>
    <w:rsid w:val="00012E84"/>
    <w:rsid w:val="000142CD"/>
    <w:rsid w:val="00014A17"/>
    <w:rsid w:val="00014CFB"/>
    <w:rsid w:val="00015FF3"/>
    <w:rsid w:val="00016279"/>
    <w:rsid w:val="0001642F"/>
    <w:rsid w:val="00016981"/>
    <w:rsid w:val="00016B46"/>
    <w:rsid w:val="00016BA7"/>
    <w:rsid w:val="000171CD"/>
    <w:rsid w:val="00020F25"/>
    <w:rsid w:val="00021079"/>
    <w:rsid w:val="00021FE6"/>
    <w:rsid w:val="00022528"/>
    <w:rsid w:val="000229EE"/>
    <w:rsid w:val="000238B4"/>
    <w:rsid w:val="00023F83"/>
    <w:rsid w:val="00024494"/>
    <w:rsid w:val="00024982"/>
    <w:rsid w:val="000265BF"/>
    <w:rsid w:val="00026957"/>
    <w:rsid w:val="0002791B"/>
    <w:rsid w:val="00027F8C"/>
    <w:rsid w:val="00032D69"/>
    <w:rsid w:val="00033B06"/>
    <w:rsid w:val="00033D7F"/>
    <w:rsid w:val="00034091"/>
    <w:rsid w:val="000358C4"/>
    <w:rsid w:val="00036E10"/>
    <w:rsid w:val="000405DC"/>
    <w:rsid w:val="00041038"/>
    <w:rsid w:val="0004118F"/>
    <w:rsid w:val="00041A3D"/>
    <w:rsid w:val="00042DF4"/>
    <w:rsid w:val="000431F3"/>
    <w:rsid w:val="00043EA3"/>
    <w:rsid w:val="00044877"/>
    <w:rsid w:val="00044FC5"/>
    <w:rsid w:val="000458CE"/>
    <w:rsid w:val="00045AE1"/>
    <w:rsid w:val="00045CC4"/>
    <w:rsid w:val="00046E80"/>
    <w:rsid w:val="00047767"/>
    <w:rsid w:val="00050E04"/>
    <w:rsid w:val="000523E2"/>
    <w:rsid w:val="000532A1"/>
    <w:rsid w:val="000533AC"/>
    <w:rsid w:val="00054490"/>
    <w:rsid w:val="0005494B"/>
    <w:rsid w:val="00055E6E"/>
    <w:rsid w:val="00057DAE"/>
    <w:rsid w:val="000610FE"/>
    <w:rsid w:val="00061F11"/>
    <w:rsid w:val="000623A6"/>
    <w:rsid w:val="00062B2E"/>
    <w:rsid w:val="00063972"/>
    <w:rsid w:val="00063B1D"/>
    <w:rsid w:val="0006443C"/>
    <w:rsid w:val="00065B00"/>
    <w:rsid w:val="00065B9F"/>
    <w:rsid w:val="00065D6C"/>
    <w:rsid w:val="000661E9"/>
    <w:rsid w:val="000666AE"/>
    <w:rsid w:val="000669FF"/>
    <w:rsid w:val="00066B66"/>
    <w:rsid w:val="00067739"/>
    <w:rsid w:val="00067C49"/>
    <w:rsid w:val="00070C26"/>
    <w:rsid w:val="00072209"/>
    <w:rsid w:val="000728F8"/>
    <w:rsid w:val="00072A02"/>
    <w:rsid w:val="000731D8"/>
    <w:rsid w:val="00073466"/>
    <w:rsid w:val="0007426E"/>
    <w:rsid w:val="000744A1"/>
    <w:rsid w:val="00075451"/>
    <w:rsid w:val="00081659"/>
    <w:rsid w:val="00081D7B"/>
    <w:rsid w:val="000823F2"/>
    <w:rsid w:val="00082708"/>
    <w:rsid w:val="000827CF"/>
    <w:rsid w:val="00083C66"/>
    <w:rsid w:val="00084489"/>
    <w:rsid w:val="00085708"/>
    <w:rsid w:val="000865E5"/>
    <w:rsid w:val="00087AB0"/>
    <w:rsid w:val="00087B05"/>
    <w:rsid w:val="00087C75"/>
    <w:rsid w:val="000903C8"/>
    <w:rsid w:val="00091134"/>
    <w:rsid w:val="00091734"/>
    <w:rsid w:val="00091DFC"/>
    <w:rsid w:val="00092FED"/>
    <w:rsid w:val="00093359"/>
    <w:rsid w:val="0009349F"/>
    <w:rsid w:val="00095062"/>
    <w:rsid w:val="0009538E"/>
    <w:rsid w:val="00095A00"/>
    <w:rsid w:val="00096D6B"/>
    <w:rsid w:val="000977F8"/>
    <w:rsid w:val="000A2521"/>
    <w:rsid w:val="000A44B3"/>
    <w:rsid w:val="000A7A60"/>
    <w:rsid w:val="000B0668"/>
    <w:rsid w:val="000B0DA3"/>
    <w:rsid w:val="000B20D3"/>
    <w:rsid w:val="000B27F4"/>
    <w:rsid w:val="000B2AF8"/>
    <w:rsid w:val="000B40BE"/>
    <w:rsid w:val="000B40EC"/>
    <w:rsid w:val="000B48C5"/>
    <w:rsid w:val="000B51C0"/>
    <w:rsid w:val="000C0F9F"/>
    <w:rsid w:val="000C1193"/>
    <w:rsid w:val="000C14E1"/>
    <w:rsid w:val="000C1D5E"/>
    <w:rsid w:val="000C3490"/>
    <w:rsid w:val="000C387B"/>
    <w:rsid w:val="000C3A81"/>
    <w:rsid w:val="000C4F98"/>
    <w:rsid w:val="000C52D0"/>
    <w:rsid w:val="000C607C"/>
    <w:rsid w:val="000C6205"/>
    <w:rsid w:val="000C6228"/>
    <w:rsid w:val="000C6D3E"/>
    <w:rsid w:val="000C73E3"/>
    <w:rsid w:val="000D0AC5"/>
    <w:rsid w:val="000D1229"/>
    <w:rsid w:val="000D1FB2"/>
    <w:rsid w:val="000D2DB6"/>
    <w:rsid w:val="000D3BB6"/>
    <w:rsid w:val="000D47EB"/>
    <w:rsid w:val="000D5D18"/>
    <w:rsid w:val="000E1CF4"/>
    <w:rsid w:val="000E2193"/>
    <w:rsid w:val="000E25A4"/>
    <w:rsid w:val="000E2B27"/>
    <w:rsid w:val="000E418D"/>
    <w:rsid w:val="000E4338"/>
    <w:rsid w:val="000E50D2"/>
    <w:rsid w:val="000E5F9F"/>
    <w:rsid w:val="000E64AD"/>
    <w:rsid w:val="000E6DD3"/>
    <w:rsid w:val="000E6F19"/>
    <w:rsid w:val="000F0F68"/>
    <w:rsid w:val="000F176C"/>
    <w:rsid w:val="000F1B63"/>
    <w:rsid w:val="000F3712"/>
    <w:rsid w:val="000F5A08"/>
    <w:rsid w:val="000F5B1D"/>
    <w:rsid w:val="000F5D20"/>
    <w:rsid w:val="000F6777"/>
    <w:rsid w:val="000F6AD3"/>
    <w:rsid w:val="000F6D5C"/>
    <w:rsid w:val="000F71AC"/>
    <w:rsid w:val="000F79FD"/>
    <w:rsid w:val="00100C9C"/>
    <w:rsid w:val="0010215A"/>
    <w:rsid w:val="00102363"/>
    <w:rsid w:val="001031AB"/>
    <w:rsid w:val="00103AF7"/>
    <w:rsid w:val="00104A85"/>
    <w:rsid w:val="00104D85"/>
    <w:rsid w:val="001059E1"/>
    <w:rsid w:val="00106E9D"/>
    <w:rsid w:val="00107F70"/>
    <w:rsid w:val="00110405"/>
    <w:rsid w:val="00110953"/>
    <w:rsid w:val="00111813"/>
    <w:rsid w:val="00111A40"/>
    <w:rsid w:val="00111BF3"/>
    <w:rsid w:val="001124B9"/>
    <w:rsid w:val="00112907"/>
    <w:rsid w:val="00113075"/>
    <w:rsid w:val="00115EE9"/>
    <w:rsid w:val="00116ECA"/>
    <w:rsid w:val="001174E2"/>
    <w:rsid w:val="00117771"/>
    <w:rsid w:val="00120180"/>
    <w:rsid w:val="00120662"/>
    <w:rsid w:val="00120FE2"/>
    <w:rsid w:val="001213EA"/>
    <w:rsid w:val="00122C1E"/>
    <w:rsid w:val="00124405"/>
    <w:rsid w:val="00126AC9"/>
    <w:rsid w:val="001271D0"/>
    <w:rsid w:val="00127951"/>
    <w:rsid w:val="00127CD2"/>
    <w:rsid w:val="0013020B"/>
    <w:rsid w:val="00132781"/>
    <w:rsid w:val="00132E7A"/>
    <w:rsid w:val="0013332A"/>
    <w:rsid w:val="00133D42"/>
    <w:rsid w:val="00134C8D"/>
    <w:rsid w:val="00135749"/>
    <w:rsid w:val="00136192"/>
    <w:rsid w:val="001362DB"/>
    <w:rsid w:val="0013667C"/>
    <w:rsid w:val="001368C2"/>
    <w:rsid w:val="001415C3"/>
    <w:rsid w:val="00141DC4"/>
    <w:rsid w:val="001422C9"/>
    <w:rsid w:val="001424CD"/>
    <w:rsid w:val="001432A0"/>
    <w:rsid w:val="00143B06"/>
    <w:rsid w:val="0014419D"/>
    <w:rsid w:val="0014449C"/>
    <w:rsid w:val="00144FD0"/>
    <w:rsid w:val="001456AD"/>
    <w:rsid w:val="00145903"/>
    <w:rsid w:val="001459B0"/>
    <w:rsid w:val="00145AAE"/>
    <w:rsid w:val="00145F5C"/>
    <w:rsid w:val="00146DDD"/>
    <w:rsid w:val="00147A07"/>
    <w:rsid w:val="00147A16"/>
    <w:rsid w:val="00147AD9"/>
    <w:rsid w:val="00150FF0"/>
    <w:rsid w:val="001519B6"/>
    <w:rsid w:val="0015268C"/>
    <w:rsid w:val="0015297C"/>
    <w:rsid w:val="00152C61"/>
    <w:rsid w:val="00154A57"/>
    <w:rsid w:val="00154D9C"/>
    <w:rsid w:val="001550F3"/>
    <w:rsid w:val="0015528B"/>
    <w:rsid w:val="0015552E"/>
    <w:rsid w:val="00156001"/>
    <w:rsid w:val="001566AD"/>
    <w:rsid w:val="0015774B"/>
    <w:rsid w:val="0016085E"/>
    <w:rsid w:val="001609CE"/>
    <w:rsid w:val="0016202D"/>
    <w:rsid w:val="00163083"/>
    <w:rsid w:val="0016335B"/>
    <w:rsid w:val="0016474D"/>
    <w:rsid w:val="0016507C"/>
    <w:rsid w:val="00165710"/>
    <w:rsid w:val="00167947"/>
    <w:rsid w:val="00170A8E"/>
    <w:rsid w:val="00170B2A"/>
    <w:rsid w:val="00170E41"/>
    <w:rsid w:val="0017110A"/>
    <w:rsid w:val="0017127E"/>
    <w:rsid w:val="001715AF"/>
    <w:rsid w:val="00172CA0"/>
    <w:rsid w:val="00173CB9"/>
    <w:rsid w:val="0017526B"/>
    <w:rsid w:val="001761EE"/>
    <w:rsid w:val="00176630"/>
    <w:rsid w:val="0017702B"/>
    <w:rsid w:val="00177BD1"/>
    <w:rsid w:val="001803F1"/>
    <w:rsid w:val="0018108E"/>
    <w:rsid w:val="00181204"/>
    <w:rsid w:val="001813E3"/>
    <w:rsid w:val="001820E3"/>
    <w:rsid w:val="00182384"/>
    <w:rsid w:val="001830DC"/>
    <w:rsid w:val="00184583"/>
    <w:rsid w:val="001845E0"/>
    <w:rsid w:val="00184971"/>
    <w:rsid w:val="0018513F"/>
    <w:rsid w:val="001855D3"/>
    <w:rsid w:val="001861F7"/>
    <w:rsid w:val="00186319"/>
    <w:rsid w:val="0018708E"/>
    <w:rsid w:val="00187362"/>
    <w:rsid w:val="00187B97"/>
    <w:rsid w:val="00187C4B"/>
    <w:rsid w:val="0019015C"/>
    <w:rsid w:val="00192B0B"/>
    <w:rsid w:val="0019367E"/>
    <w:rsid w:val="00193B00"/>
    <w:rsid w:val="00194437"/>
    <w:rsid w:val="00194728"/>
    <w:rsid w:val="00194B18"/>
    <w:rsid w:val="00194B34"/>
    <w:rsid w:val="00194DED"/>
    <w:rsid w:val="00194E34"/>
    <w:rsid w:val="00194E91"/>
    <w:rsid w:val="00195719"/>
    <w:rsid w:val="0019769E"/>
    <w:rsid w:val="001A2848"/>
    <w:rsid w:val="001A335C"/>
    <w:rsid w:val="001A428E"/>
    <w:rsid w:val="001A4FAC"/>
    <w:rsid w:val="001B003A"/>
    <w:rsid w:val="001B111D"/>
    <w:rsid w:val="001B1D56"/>
    <w:rsid w:val="001B2114"/>
    <w:rsid w:val="001B2E19"/>
    <w:rsid w:val="001B40AB"/>
    <w:rsid w:val="001B5D3A"/>
    <w:rsid w:val="001B69B9"/>
    <w:rsid w:val="001B7046"/>
    <w:rsid w:val="001B7D5D"/>
    <w:rsid w:val="001C02DB"/>
    <w:rsid w:val="001C0C94"/>
    <w:rsid w:val="001C0F53"/>
    <w:rsid w:val="001C2913"/>
    <w:rsid w:val="001C3976"/>
    <w:rsid w:val="001C397C"/>
    <w:rsid w:val="001C420E"/>
    <w:rsid w:val="001C4B34"/>
    <w:rsid w:val="001C55AC"/>
    <w:rsid w:val="001C5A58"/>
    <w:rsid w:val="001C6A0C"/>
    <w:rsid w:val="001C77D0"/>
    <w:rsid w:val="001C7F5E"/>
    <w:rsid w:val="001D03F1"/>
    <w:rsid w:val="001D04C9"/>
    <w:rsid w:val="001D04FF"/>
    <w:rsid w:val="001D0E50"/>
    <w:rsid w:val="001D1588"/>
    <w:rsid w:val="001D3473"/>
    <w:rsid w:val="001D3B02"/>
    <w:rsid w:val="001D4A04"/>
    <w:rsid w:val="001D69A0"/>
    <w:rsid w:val="001E02A7"/>
    <w:rsid w:val="001E098C"/>
    <w:rsid w:val="001E0F73"/>
    <w:rsid w:val="001E1297"/>
    <w:rsid w:val="001E1CDF"/>
    <w:rsid w:val="001E34E4"/>
    <w:rsid w:val="001E5EA1"/>
    <w:rsid w:val="001E6323"/>
    <w:rsid w:val="001E64D6"/>
    <w:rsid w:val="001E66A6"/>
    <w:rsid w:val="001F01F7"/>
    <w:rsid w:val="001F2866"/>
    <w:rsid w:val="001F3541"/>
    <w:rsid w:val="001F3D5E"/>
    <w:rsid w:val="001F73B8"/>
    <w:rsid w:val="001F7BAD"/>
    <w:rsid w:val="002008CA"/>
    <w:rsid w:val="00200DB8"/>
    <w:rsid w:val="00201EB5"/>
    <w:rsid w:val="00203020"/>
    <w:rsid w:val="00203951"/>
    <w:rsid w:val="00204AD9"/>
    <w:rsid w:val="00204DFF"/>
    <w:rsid w:val="0020660E"/>
    <w:rsid w:val="0020686B"/>
    <w:rsid w:val="00206876"/>
    <w:rsid w:val="002070B7"/>
    <w:rsid w:val="00207279"/>
    <w:rsid w:val="0020758C"/>
    <w:rsid w:val="00210692"/>
    <w:rsid w:val="002106B6"/>
    <w:rsid w:val="00211376"/>
    <w:rsid w:val="00211BCC"/>
    <w:rsid w:val="00214B86"/>
    <w:rsid w:val="00215E13"/>
    <w:rsid w:val="00216ABC"/>
    <w:rsid w:val="002172D7"/>
    <w:rsid w:val="00217A05"/>
    <w:rsid w:val="00217F5E"/>
    <w:rsid w:val="00220641"/>
    <w:rsid w:val="0022072C"/>
    <w:rsid w:val="00222FB2"/>
    <w:rsid w:val="0022791A"/>
    <w:rsid w:val="00227A87"/>
    <w:rsid w:val="00227F6C"/>
    <w:rsid w:val="00230DF6"/>
    <w:rsid w:val="00232346"/>
    <w:rsid w:val="00232CD7"/>
    <w:rsid w:val="00233AC8"/>
    <w:rsid w:val="00234FB6"/>
    <w:rsid w:val="002350DF"/>
    <w:rsid w:val="00235423"/>
    <w:rsid w:val="00236036"/>
    <w:rsid w:val="00236206"/>
    <w:rsid w:val="002364E8"/>
    <w:rsid w:val="002375FE"/>
    <w:rsid w:val="002379FC"/>
    <w:rsid w:val="00237C29"/>
    <w:rsid w:val="00237CE6"/>
    <w:rsid w:val="0024081F"/>
    <w:rsid w:val="0024220A"/>
    <w:rsid w:val="002424E8"/>
    <w:rsid w:val="00243ABD"/>
    <w:rsid w:val="002446E4"/>
    <w:rsid w:val="00244746"/>
    <w:rsid w:val="00245EF1"/>
    <w:rsid w:val="00246EAF"/>
    <w:rsid w:val="00247BF9"/>
    <w:rsid w:val="00247F87"/>
    <w:rsid w:val="002501E2"/>
    <w:rsid w:val="002509E6"/>
    <w:rsid w:val="00251744"/>
    <w:rsid w:val="002518C6"/>
    <w:rsid w:val="002519B0"/>
    <w:rsid w:val="002531C1"/>
    <w:rsid w:val="00253394"/>
    <w:rsid w:val="00254092"/>
    <w:rsid w:val="002541F4"/>
    <w:rsid w:val="00254884"/>
    <w:rsid w:val="00254A2C"/>
    <w:rsid w:val="002556B0"/>
    <w:rsid w:val="00257552"/>
    <w:rsid w:val="002607A8"/>
    <w:rsid w:val="0026081B"/>
    <w:rsid w:val="00260D96"/>
    <w:rsid w:val="00260ED1"/>
    <w:rsid w:val="00261E9A"/>
    <w:rsid w:val="00262E07"/>
    <w:rsid w:val="002632F0"/>
    <w:rsid w:val="0026338F"/>
    <w:rsid w:val="00263B99"/>
    <w:rsid w:val="00263B9D"/>
    <w:rsid w:val="00263D48"/>
    <w:rsid w:val="00265747"/>
    <w:rsid w:val="002657CC"/>
    <w:rsid w:val="0026616A"/>
    <w:rsid w:val="00266A35"/>
    <w:rsid w:val="0026739A"/>
    <w:rsid w:val="00270308"/>
    <w:rsid w:val="002706C2"/>
    <w:rsid w:val="00270735"/>
    <w:rsid w:val="00270799"/>
    <w:rsid w:val="0027152E"/>
    <w:rsid w:val="00273403"/>
    <w:rsid w:val="00273907"/>
    <w:rsid w:val="00273C23"/>
    <w:rsid w:val="00273CA4"/>
    <w:rsid w:val="00275C4D"/>
    <w:rsid w:val="0027769C"/>
    <w:rsid w:val="00277D09"/>
    <w:rsid w:val="00277E49"/>
    <w:rsid w:val="00280CC2"/>
    <w:rsid w:val="00280D3E"/>
    <w:rsid w:val="002818ED"/>
    <w:rsid w:val="00281938"/>
    <w:rsid w:val="002841F2"/>
    <w:rsid w:val="0028547E"/>
    <w:rsid w:val="00286030"/>
    <w:rsid w:val="002876D0"/>
    <w:rsid w:val="00287BE9"/>
    <w:rsid w:val="00290379"/>
    <w:rsid w:val="002941F4"/>
    <w:rsid w:val="00294254"/>
    <w:rsid w:val="00294EBF"/>
    <w:rsid w:val="00295B65"/>
    <w:rsid w:val="002A01D3"/>
    <w:rsid w:val="002A0291"/>
    <w:rsid w:val="002A0D05"/>
    <w:rsid w:val="002A103C"/>
    <w:rsid w:val="002A1627"/>
    <w:rsid w:val="002A180E"/>
    <w:rsid w:val="002A1C25"/>
    <w:rsid w:val="002A2A8B"/>
    <w:rsid w:val="002A2D48"/>
    <w:rsid w:val="002A4BB8"/>
    <w:rsid w:val="002A4DFB"/>
    <w:rsid w:val="002A5F89"/>
    <w:rsid w:val="002A5FF5"/>
    <w:rsid w:val="002A72E0"/>
    <w:rsid w:val="002A7D0C"/>
    <w:rsid w:val="002A7F53"/>
    <w:rsid w:val="002A7F7B"/>
    <w:rsid w:val="002A7F94"/>
    <w:rsid w:val="002B0B45"/>
    <w:rsid w:val="002B161C"/>
    <w:rsid w:val="002B24D9"/>
    <w:rsid w:val="002B26A1"/>
    <w:rsid w:val="002B2B51"/>
    <w:rsid w:val="002B2CC8"/>
    <w:rsid w:val="002B40EF"/>
    <w:rsid w:val="002B695B"/>
    <w:rsid w:val="002C0A70"/>
    <w:rsid w:val="002C1086"/>
    <w:rsid w:val="002C1496"/>
    <w:rsid w:val="002C1762"/>
    <w:rsid w:val="002C1B9C"/>
    <w:rsid w:val="002C32EE"/>
    <w:rsid w:val="002C33DC"/>
    <w:rsid w:val="002C4D72"/>
    <w:rsid w:val="002C59BE"/>
    <w:rsid w:val="002C5C57"/>
    <w:rsid w:val="002C6964"/>
    <w:rsid w:val="002D0962"/>
    <w:rsid w:val="002D15DE"/>
    <w:rsid w:val="002D1B5E"/>
    <w:rsid w:val="002D26A2"/>
    <w:rsid w:val="002D2FEC"/>
    <w:rsid w:val="002D3636"/>
    <w:rsid w:val="002D3FF8"/>
    <w:rsid w:val="002D4907"/>
    <w:rsid w:val="002D4997"/>
    <w:rsid w:val="002D4D35"/>
    <w:rsid w:val="002D76F2"/>
    <w:rsid w:val="002E06BB"/>
    <w:rsid w:val="002E0838"/>
    <w:rsid w:val="002E152B"/>
    <w:rsid w:val="002E1A1F"/>
    <w:rsid w:val="002E1DF1"/>
    <w:rsid w:val="002E29E7"/>
    <w:rsid w:val="002E4210"/>
    <w:rsid w:val="002E46BB"/>
    <w:rsid w:val="002E5759"/>
    <w:rsid w:val="002E65A9"/>
    <w:rsid w:val="002E77F3"/>
    <w:rsid w:val="002F0374"/>
    <w:rsid w:val="002F0AFA"/>
    <w:rsid w:val="002F0E9A"/>
    <w:rsid w:val="002F1132"/>
    <w:rsid w:val="002F1D8C"/>
    <w:rsid w:val="002F2209"/>
    <w:rsid w:val="002F2667"/>
    <w:rsid w:val="002F2CF3"/>
    <w:rsid w:val="002F331A"/>
    <w:rsid w:val="002F37A9"/>
    <w:rsid w:val="002F43B2"/>
    <w:rsid w:val="002F448F"/>
    <w:rsid w:val="002F4A6A"/>
    <w:rsid w:val="002F5920"/>
    <w:rsid w:val="002F78E3"/>
    <w:rsid w:val="00300F8A"/>
    <w:rsid w:val="00301717"/>
    <w:rsid w:val="00302471"/>
    <w:rsid w:val="00302EAA"/>
    <w:rsid w:val="003038E2"/>
    <w:rsid w:val="00303B08"/>
    <w:rsid w:val="00303DDD"/>
    <w:rsid w:val="003041BC"/>
    <w:rsid w:val="0030475B"/>
    <w:rsid w:val="00304856"/>
    <w:rsid w:val="00304C45"/>
    <w:rsid w:val="00304D68"/>
    <w:rsid w:val="0030504F"/>
    <w:rsid w:val="00305B31"/>
    <w:rsid w:val="003063EB"/>
    <w:rsid w:val="003103DA"/>
    <w:rsid w:val="00310DFD"/>
    <w:rsid w:val="00311184"/>
    <w:rsid w:val="003114CD"/>
    <w:rsid w:val="00311769"/>
    <w:rsid w:val="0031248C"/>
    <w:rsid w:val="00313B5F"/>
    <w:rsid w:val="00313E30"/>
    <w:rsid w:val="003145D9"/>
    <w:rsid w:val="0031599A"/>
    <w:rsid w:val="003167AD"/>
    <w:rsid w:val="00317010"/>
    <w:rsid w:val="00317C43"/>
    <w:rsid w:val="0032244B"/>
    <w:rsid w:val="00322696"/>
    <w:rsid w:val="00322EEB"/>
    <w:rsid w:val="00324775"/>
    <w:rsid w:val="0032602D"/>
    <w:rsid w:val="00326032"/>
    <w:rsid w:val="00327ADC"/>
    <w:rsid w:val="003310B6"/>
    <w:rsid w:val="003311CD"/>
    <w:rsid w:val="0033172C"/>
    <w:rsid w:val="00333B58"/>
    <w:rsid w:val="00333BF1"/>
    <w:rsid w:val="00334A8D"/>
    <w:rsid w:val="00334C57"/>
    <w:rsid w:val="003350A6"/>
    <w:rsid w:val="003358EE"/>
    <w:rsid w:val="00336B22"/>
    <w:rsid w:val="00337D41"/>
    <w:rsid w:val="00340B53"/>
    <w:rsid w:val="00340C46"/>
    <w:rsid w:val="00341F24"/>
    <w:rsid w:val="003422A4"/>
    <w:rsid w:val="00343D52"/>
    <w:rsid w:val="00343F24"/>
    <w:rsid w:val="0034465F"/>
    <w:rsid w:val="00344DBB"/>
    <w:rsid w:val="0034794A"/>
    <w:rsid w:val="00347BF6"/>
    <w:rsid w:val="003511C2"/>
    <w:rsid w:val="00352620"/>
    <w:rsid w:val="00353F9D"/>
    <w:rsid w:val="003550A3"/>
    <w:rsid w:val="0035580D"/>
    <w:rsid w:val="00355B6A"/>
    <w:rsid w:val="00356E78"/>
    <w:rsid w:val="00361E23"/>
    <w:rsid w:val="00363984"/>
    <w:rsid w:val="00364BFD"/>
    <w:rsid w:val="003700F7"/>
    <w:rsid w:val="00370F40"/>
    <w:rsid w:val="00371146"/>
    <w:rsid w:val="00371BD6"/>
    <w:rsid w:val="00373336"/>
    <w:rsid w:val="00374B9F"/>
    <w:rsid w:val="0037627D"/>
    <w:rsid w:val="00376BC0"/>
    <w:rsid w:val="003774F4"/>
    <w:rsid w:val="0038016D"/>
    <w:rsid w:val="003803FB"/>
    <w:rsid w:val="00383862"/>
    <w:rsid w:val="00385CF3"/>
    <w:rsid w:val="00386EA0"/>
    <w:rsid w:val="00390892"/>
    <w:rsid w:val="00391DC4"/>
    <w:rsid w:val="003921E9"/>
    <w:rsid w:val="003922FB"/>
    <w:rsid w:val="00393887"/>
    <w:rsid w:val="00393B87"/>
    <w:rsid w:val="003940E7"/>
    <w:rsid w:val="00396563"/>
    <w:rsid w:val="00397603"/>
    <w:rsid w:val="003A1588"/>
    <w:rsid w:val="003A2565"/>
    <w:rsid w:val="003A2770"/>
    <w:rsid w:val="003A3C7E"/>
    <w:rsid w:val="003A5107"/>
    <w:rsid w:val="003A5955"/>
    <w:rsid w:val="003A6013"/>
    <w:rsid w:val="003A696D"/>
    <w:rsid w:val="003A786B"/>
    <w:rsid w:val="003A7912"/>
    <w:rsid w:val="003B0EE3"/>
    <w:rsid w:val="003B1068"/>
    <w:rsid w:val="003B1DB3"/>
    <w:rsid w:val="003B2677"/>
    <w:rsid w:val="003B2887"/>
    <w:rsid w:val="003B3D76"/>
    <w:rsid w:val="003B4D49"/>
    <w:rsid w:val="003B5C7A"/>
    <w:rsid w:val="003B6157"/>
    <w:rsid w:val="003C079B"/>
    <w:rsid w:val="003C1C0B"/>
    <w:rsid w:val="003C2723"/>
    <w:rsid w:val="003C39B7"/>
    <w:rsid w:val="003C4476"/>
    <w:rsid w:val="003C66BD"/>
    <w:rsid w:val="003C714F"/>
    <w:rsid w:val="003C7E00"/>
    <w:rsid w:val="003D1DA2"/>
    <w:rsid w:val="003D257D"/>
    <w:rsid w:val="003D3D27"/>
    <w:rsid w:val="003D7B8B"/>
    <w:rsid w:val="003D7CD1"/>
    <w:rsid w:val="003E214A"/>
    <w:rsid w:val="003E3FC6"/>
    <w:rsid w:val="003E4560"/>
    <w:rsid w:val="003E71CD"/>
    <w:rsid w:val="003E7738"/>
    <w:rsid w:val="003E7DD9"/>
    <w:rsid w:val="003F0817"/>
    <w:rsid w:val="003F2077"/>
    <w:rsid w:val="003F2C84"/>
    <w:rsid w:val="003F300B"/>
    <w:rsid w:val="003F36CA"/>
    <w:rsid w:val="003F3EA5"/>
    <w:rsid w:val="003F472E"/>
    <w:rsid w:val="003F4804"/>
    <w:rsid w:val="003F4F4E"/>
    <w:rsid w:val="003F51EA"/>
    <w:rsid w:val="0040119B"/>
    <w:rsid w:val="0040161E"/>
    <w:rsid w:val="00402DE4"/>
    <w:rsid w:val="00404648"/>
    <w:rsid w:val="004050B9"/>
    <w:rsid w:val="00405310"/>
    <w:rsid w:val="00405973"/>
    <w:rsid w:val="00405DD0"/>
    <w:rsid w:val="004113AE"/>
    <w:rsid w:val="0041189C"/>
    <w:rsid w:val="00414980"/>
    <w:rsid w:val="004161FF"/>
    <w:rsid w:val="004177C6"/>
    <w:rsid w:val="004217AB"/>
    <w:rsid w:val="00421B9B"/>
    <w:rsid w:val="004228B9"/>
    <w:rsid w:val="004240B5"/>
    <w:rsid w:val="00424533"/>
    <w:rsid w:val="00425347"/>
    <w:rsid w:val="00425830"/>
    <w:rsid w:val="00425A0B"/>
    <w:rsid w:val="00425D13"/>
    <w:rsid w:val="00427A19"/>
    <w:rsid w:val="00427DAF"/>
    <w:rsid w:val="00430205"/>
    <w:rsid w:val="00430911"/>
    <w:rsid w:val="004314A6"/>
    <w:rsid w:val="00431DEF"/>
    <w:rsid w:val="00432C5D"/>
    <w:rsid w:val="00432D5D"/>
    <w:rsid w:val="00433D9C"/>
    <w:rsid w:val="00434F44"/>
    <w:rsid w:val="004350DF"/>
    <w:rsid w:val="00435A28"/>
    <w:rsid w:val="0043790E"/>
    <w:rsid w:val="00437E80"/>
    <w:rsid w:val="00440004"/>
    <w:rsid w:val="00442D1D"/>
    <w:rsid w:val="00442EB7"/>
    <w:rsid w:val="00443577"/>
    <w:rsid w:val="004440F3"/>
    <w:rsid w:val="00444A86"/>
    <w:rsid w:val="00444ADF"/>
    <w:rsid w:val="004450C2"/>
    <w:rsid w:val="00446F9C"/>
    <w:rsid w:val="00450354"/>
    <w:rsid w:val="0045081E"/>
    <w:rsid w:val="00451970"/>
    <w:rsid w:val="0045390E"/>
    <w:rsid w:val="00453ADA"/>
    <w:rsid w:val="00453DD7"/>
    <w:rsid w:val="00454750"/>
    <w:rsid w:val="00454751"/>
    <w:rsid w:val="00455458"/>
    <w:rsid w:val="0045583F"/>
    <w:rsid w:val="00455868"/>
    <w:rsid w:val="00455E1D"/>
    <w:rsid w:val="004561F2"/>
    <w:rsid w:val="0045690F"/>
    <w:rsid w:val="004617DF"/>
    <w:rsid w:val="00462CD3"/>
    <w:rsid w:val="00462EBD"/>
    <w:rsid w:val="00463B81"/>
    <w:rsid w:val="00463C23"/>
    <w:rsid w:val="00463C2B"/>
    <w:rsid w:val="00463FCE"/>
    <w:rsid w:val="0046442F"/>
    <w:rsid w:val="00464526"/>
    <w:rsid w:val="00465120"/>
    <w:rsid w:val="0046518A"/>
    <w:rsid w:val="0046615E"/>
    <w:rsid w:val="00467166"/>
    <w:rsid w:val="00467254"/>
    <w:rsid w:val="004673B2"/>
    <w:rsid w:val="0047205B"/>
    <w:rsid w:val="0047296F"/>
    <w:rsid w:val="00473219"/>
    <w:rsid w:val="004732AC"/>
    <w:rsid w:val="00475838"/>
    <w:rsid w:val="00475CDF"/>
    <w:rsid w:val="00476026"/>
    <w:rsid w:val="004806E7"/>
    <w:rsid w:val="00481A1D"/>
    <w:rsid w:val="0048210E"/>
    <w:rsid w:val="00483AC6"/>
    <w:rsid w:val="004852C5"/>
    <w:rsid w:val="00485959"/>
    <w:rsid w:val="00487A6D"/>
    <w:rsid w:val="00487FED"/>
    <w:rsid w:val="004912E3"/>
    <w:rsid w:val="00492EB8"/>
    <w:rsid w:val="004930F0"/>
    <w:rsid w:val="004952A4"/>
    <w:rsid w:val="00495683"/>
    <w:rsid w:val="004A341D"/>
    <w:rsid w:val="004A5D8F"/>
    <w:rsid w:val="004A7E13"/>
    <w:rsid w:val="004B004C"/>
    <w:rsid w:val="004B2405"/>
    <w:rsid w:val="004B243B"/>
    <w:rsid w:val="004B4E09"/>
    <w:rsid w:val="004B6E87"/>
    <w:rsid w:val="004B77CB"/>
    <w:rsid w:val="004B7FF2"/>
    <w:rsid w:val="004C1AE0"/>
    <w:rsid w:val="004C1CC5"/>
    <w:rsid w:val="004C46A3"/>
    <w:rsid w:val="004C4A4E"/>
    <w:rsid w:val="004C56C6"/>
    <w:rsid w:val="004C60BA"/>
    <w:rsid w:val="004D035B"/>
    <w:rsid w:val="004D05A1"/>
    <w:rsid w:val="004D0EF7"/>
    <w:rsid w:val="004D27FD"/>
    <w:rsid w:val="004D3422"/>
    <w:rsid w:val="004D50E0"/>
    <w:rsid w:val="004D5591"/>
    <w:rsid w:val="004D580B"/>
    <w:rsid w:val="004D7564"/>
    <w:rsid w:val="004D7D13"/>
    <w:rsid w:val="004E0D3B"/>
    <w:rsid w:val="004E18AD"/>
    <w:rsid w:val="004E2BC9"/>
    <w:rsid w:val="004E2DF3"/>
    <w:rsid w:val="004E4FFB"/>
    <w:rsid w:val="004E556B"/>
    <w:rsid w:val="004E5987"/>
    <w:rsid w:val="004E63A1"/>
    <w:rsid w:val="004E65D8"/>
    <w:rsid w:val="004E7B68"/>
    <w:rsid w:val="004F0747"/>
    <w:rsid w:val="004F099C"/>
    <w:rsid w:val="004F3070"/>
    <w:rsid w:val="004F30E9"/>
    <w:rsid w:val="004F3921"/>
    <w:rsid w:val="004F5579"/>
    <w:rsid w:val="004F5B70"/>
    <w:rsid w:val="004F67C9"/>
    <w:rsid w:val="005002DE"/>
    <w:rsid w:val="00504D9D"/>
    <w:rsid w:val="00505A95"/>
    <w:rsid w:val="00506526"/>
    <w:rsid w:val="00510191"/>
    <w:rsid w:val="005130BB"/>
    <w:rsid w:val="005130DC"/>
    <w:rsid w:val="00514574"/>
    <w:rsid w:val="0051583C"/>
    <w:rsid w:val="005173C4"/>
    <w:rsid w:val="00517C46"/>
    <w:rsid w:val="005203B5"/>
    <w:rsid w:val="00520684"/>
    <w:rsid w:val="005207D6"/>
    <w:rsid w:val="00520B27"/>
    <w:rsid w:val="00521069"/>
    <w:rsid w:val="005220BC"/>
    <w:rsid w:val="00522CCF"/>
    <w:rsid w:val="00523F5C"/>
    <w:rsid w:val="005246BF"/>
    <w:rsid w:val="00524D47"/>
    <w:rsid w:val="005251B0"/>
    <w:rsid w:val="005257FB"/>
    <w:rsid w:val="005278B2"/>
    <w:rsid w:val="005302C1"/>
    <w:rsid w:val="005307D4"/>
    <w:rsid w:val="00530BF0"/>
    <w:rsid w:val="005329B1"/>
    <w:rsid w:val="00533937"/>
    <w:rsid w:val="005361F7"/>
    <w:rsid w:val="00536BD4"/>
    <w:rsid w:val="005373B3"/>
    <w:rsid w:val="00537847"/>
    <w:rsid w:val="00540137"/>
    <w:rsid w:val="005408A5"/>
    <w:rsid w:val="005411CE"/>
    <w:rsid w:val="0054201A"/>
    <w:rsid w:val="00542B3B"/>
    <w:rsid w:val="00542DE7"/>
    <w:rsid w:val="00543458"/>
    <w:rsid w:val="0054374D"/>
    <w:rsid w:val="005458AD"/>
    <w:rsid w:val="00546684"/>
    <w:rsid w:val="00547348"/>
    <w:rsid w:val="005522B1"/>
    <w:rsid w:val="00553BF3"/>
    <w:rsid w:val="005554B6"/>
    <w:rsid w:val="00555955"/>
    <w:rsid w:val="00555A37"/>
    <w:rsid w:val="00560043"/>
    <w:rsid w:val="005613D6"/>
    <w:rsid w:val="00562B05"/>
    <w:rsid w:val="00562F65"/>
    <w:rsid w:val="005631C1"/>
    <w:rsid w:val="005663C6"/>
    <w:rsid w:val="00566E82"/>
    <w:rsid w:val="00567FFB"/>
    <w:rsid w:val="00570575"/>
    <w:rsid w:val="0057070A"/>
    <w:rsid w:val="0057084F"/>
    <w:rsid w:val="00571E90"/>
    <w:rsid w:val="005728E9"/>
    <w:rsid w:val="00572B17"/>
    <w:rsid w:val="00573060"/>
    <w:rsid w:val="005748E2"/>
    <w:rsid w:val="00574DA9"/>
    <w:rsid w:val="00575E27"/>
    <w:rsid w:val="005800BC"/>
    <w:rsid w:val="005808F9"/>
    <w:rsid w:val="00581042"/>
    <w:rsid w:val="005817AF"/>
    <w:rsid w:val="00581B86"/>
    <w:rsid w:val="00581DA1"/>
    <w:rsid w:val="00582A97"/>
    <w:rsid w:val="00583CB9"/>
    <w:rsid w:val="00584BF5"/>
    <w:rsid w:val="00585472"/>
    <w:rsid w:val="005854E0"/>
    <w:rsid w:val="00586AA9"/>
    <w:rsid w:val="0058764F"/>
    <w:rsid w:val="00590FDB"/>
    <w:rsid w:val="00591083"/>
    <w:rsid w:val="00594339"/>
    <w:rsid w:val="00596F3B"/>
    <w:rsid w:val="005975BC"/>
    <w:rsid w:val="00597C12"/>
    <w:rsid w:val="005A0C84"/>
    <w:rsid w:val="005A15AA"/>
    <w:rsid w:val="005A1E37"/>
    <w:rsid w:val="005A2C97"/>
    <w:rsid w:val="005A5526"/>
    <w:rsid w:val="005A55D3"/>
    <w:rsid w:val="005A6931"/>
    <w:rsid w:val="005A6DCA"/>
    <w:rsid w:val="005A7EEF"/>
    <w:rsid w:val="005B0E4D"/>
    <w:rsid w:val="005B0F7D"/>
    <w:rsid w:val="005B1DF1"/>
    <w:rsid w:val="005B29B6"/>
    <w:rsid w:val="005B2E76"/>
    <w:rsid w:val="005B4155"/>
    <w:rsid w:val="005B4839"/>
    <w:rsid w:val="005B4915"/>
    <w:rsid w:val="005B5201"/>
    <w:rsid w:val="005C13B9"/>
    <w:rsid w:val="005C2256"/>
    <w:rsid w:val="005C2C7A"/>
    <w:rsid w:val="005C3129"/>
    <w:rsid w:val="005C322B"/>
    <w:rsid w:val="005C42E7"/>
    <w:rsid w:val="005C44B5"/>
    <w:rsid w:val="005C4F39"/>
    <w:rsid w:val="005C4F70"/>
    <w:rsid w:val="005C55DE"/>
    <w:rsid w:val="005C5C2B"/>
    <w:rsid w:val="005C69CA"/>
    <w:rsid w:val="005D07D3"/>
    <w:rsid w:val="005D114F"/>
    <w:rsid w:val="005D1356"/>
    <w:rsid w:val="005D192C"/>
    <w:rsid w:val="005D282C"/>
    <w:rsid w:val="005D4989"/>
    <w:rsid w:val="005D5A2D"/>
    <w:rsid w:val="005D62AA"/>
    <w:rsid w:val="005E03C8"/>
    <w:rsid w:val="005E116E"/>
    <w:rsid w:val="005E11BC"/>
    <w:rsid w:val="005E1448"/>
    <w:rsid w:val="005E199E"/>
    <w:rsid w:val="005E1E33"/>
    <w:rsid w:val="005E1F14"/>
    <w:rsid w:val="005E3312"/>
    <w:rsid w:val="005E3A4B"/>
    <w:rsid w:val="005E4117"/>
    <w:rsid w:val="005E41BD"/>
    <w:rsid w:val="005E4C38"/>
    <w:rsid w:val="005E4C3C"/>
    <w:rsid w:val="005E4F9E"/>
    <w:rsid w:val="005E7F55"/>
    <w:rsid w:val="005F162E"/>
    <w:rsid w:val="005F23E6"/>
    <w:rsid w:val="005F368A"/>
    <w:rsid w:val="005F3E34"/>
    <w:rsid w:val="005F62E7"/>
    <w:rsid w:val="005F6A58"/>
    <w:rsid w:val="005F6C7A"/>
    <w:rsid w:val="005F75D2"/>
    <w:rsid w:val="005F76F8"/>
    <w:rsid w:val="00600B51"/>
    <w:rsid w:val="006026BF"/>
    <w:rsid w:val="00602AE4"/>
    <w:rsid w:val="00604BD7"/>
    <w:rsid w:val="00604CA9"/>
    <w:rsid w:val="00605E74"/>
    <w:rsid w:val="00606AA1"/>
    <w:rsid w:val="00607709"/>
    <w:rsid w:val="0061083A"/>
    <w:rsid w:val="00610D03"/>
    <w:rsid w:val="00611336"/>
    <w:rsid w:val="00611435"/>
    <w:rsid w:val="00611EED"/>
    <w:rsid w:val="006128B2"/>
    <w:rsid w:val="00613538"/>
    <w:rsid w:val="00613A63"/>
    <w:rsid w:val="00614159"/>
    <w:rsid w:val="00615A80"/>
    <w:rsid w:val="00615D57"/>
    <w:rsid w:val="006169CC"/>
    <w:rsid w:val="00620B9A"/>
    <w:rsid w:val="006216FF"/>
    <w:rsid w:val="00621D28"/>
    <w:rsid w:val="006226A5"/>
    <w:rsid w:val="006230EE"/>
    <w:rsid w:val="0062377E"/>
    <w:rsid w:val="00624660"/>
    <w:rsid w:val="00624915"/>
    <w:rsid w:val="0062538B"/>
    <w:rsid w:val="00632385"/>
    <w:rsid w:val="006327A1"/>
    <w:rsid w:val="006335BB"/>
    <w:rsid w:val="00633A7A"/>
    <w:rsid w:val="00633CB9"/>
    <w:rsid w:val="00633ED6"/>
    <w:rsid w:val="006345C7"/>
    <w:rsid w:val="0064112F"/>
    <w:rsid w:val="006424AE"/>
    <w:rsid w:val="006432C3"/>
    <w:rsid w:val="006432C9"/>
    <w:rsid w:val="00643536"/>
    <w:rsid w:val="00643EE6"/>
    <w:rsid w:val="0064465C"/>
    <w:rsid w:val="00645463"/>
    <w:rsid w:val="006458FC"/>
    <w:rsid w:val="00650532"/>
    <w:rsid w:val="00651D60"/>
    <w:rsid w:val="0065285C"/>
    <w:rsid w:val="006549A6"/>
    <w:rsid w:val="00656D85"/>
    <w:rsid w:val="00656DA6"/>
    <w:rsid w:val="00657116"/>
    <w:rsid w:val="0065728D"/>
    <w:rsid w:val="006600B1"/>
    <w:rsid w:val="00661013"/>
    <w:rsid w:val="006612A9"/>
    <w:rsid w:val="00662152"/>
    <w:rsid w:val="006621B2"/>
    <w:rsid w:val="00662815"/>
    <w:rsid w:val="00663B63"/>
    <w:rsid w:val="00663CB3"/>
    <w:rsid w:val="006642BC"/>
    <w:rsid w:val="00666ECE"/>
    <w:rsid w:val="006677B9"/>
    <w:rsid w:val="0066794E"/>
    <w:rsid w:val="00667997"/>
    <w:rsid w:val="006707F0"/>
    <w:rsid w:val="0067083C"/>
    <w:rsid w:val="006709C0"/>
    <w:rsid w:val="006729FB"/>
    <w:rsid w:val="0067308B"/>
    <w:rsid w:val="00674670"/>
    <w:rsid w:val="00674969"/>
    <w:rsid w:val="00674CD1"/>
    <w:rsid w:val="006754D0"/>
    <w:rsid w:val="00680266"/>
    <w:rsid w:val="00680692"/>
    <w:rsid w:val="006813EB"/>
    <w:rsid w:val="00683154"/>
    <w:rsid w:val="006832CC"/>
    <w:rsid w:val="00684876"/>
    <w:rsid w:val="006850DE"/>
    <w:rsid w:val="006852AC"/>
    <w:rsid w:val="00685A07"/>
    <w:rsid w:val="0068604F"/>
    <w:rsid w:val="00686B2E"/>
    <w:rsid w:val="006878A5"/>
    <w:rsid w:val="00687C00"/>
    <w:rsid w:val="00690A40"/>
    <w:rsid w:val="00691626"/>
    <w:rsid w:val="006919DA"/>
    <w:rsid w:val="00692070"/>
    <w:rsid w:val="00692D46"/>
    <w:rsid w:val="00692FDE"/>
    <w:rsid w:val="0069415C"/>
    <w:rsid w:val="00694270"/>
    <w:rsid w:val="00695A5A"/>
    <w:rsid w:val="006962E0"/>
    <w:rsid w:val="00696625"/>
    <w:rsid w:val="0069795E"/>
    <w:rsid w:val="006A0062"/>
    <w:rsid w:val="006A1556"/>
    <w:rsid w:val="006A1D8F"/>
    <w:rsid w:val="006A212E"/>
    <w:rsid w:val="006A249A"/>
    <w:rsid w:val="006A336D"/>
    <w:rsid w:val="006A373A"/>
    <w:rsid w:val="006A39A0"/>
    <w:rsid w:val="006A5206"/>
    <w:rsid w:val="006A5FA6"/>
    <w:rsid w:val="006A673A"/>
    <w:rsid w:val="006A67A0"/>
    <w:rsid w:val="006A7070"/>
    <w:rsid w:val="006A73C2"/>
    <w:rsid w:val="006B03E0"/>
    <w:rsid w:val="006B29CC"/>
    <w:rsid w:val="006B3B65"/>
    <w:rsid w:val="006B4E8F"/>
    <w:rsid w:val="006B6CB3"/>
    <w:rsid w:val="006B7A42"/>
    <w:rsid w:val="006C0E8F"/>
    <w:rsid w:val="006C1597"/>
    <w:rsid w:val="006C35E4"/>
    <w:rsid w:val="006C4465"/>
    <w:rsid w:val="006C4F8E"/>
    <w:rsid w:val="006C5956"/>
    <w:rsid w:val="006C6248"/>
    <w:rsid w:val="006C651D"/>
    <w:rsid w:val="006C6DD3"/>
    <w:rsid w:val="006D088D"/>
    <w:rsid w:val="006D173C"/>
    <w:rsid w:val="006D2DA2"/>
    <w:rsid w:val="006D3D48"/>
    <w:rsid w:val="006D3F68"/>
    <w:rsid w:val="006D404B"/>
    <w:rsid w:val="006D409A"/>
    <w:rsid w:val="006D47BB"/>
    <w:rsid w:val="006D523C"/>
    <w:rsid w:val="006D5EE4"/>
    <w:rsid w:val="006D6386"/>
    <w:rsid w:val="006E017B"/>
    <w:rsid w:val="006E08DF"/>
    <w:rsid w:val="006E0A4A"/>
    <w:rsid w:val="006E0B3A"/>
    <w:rsid w:val="006E16E4"/>
    <w:rsid w:val="006E30A3"/>
    <w:rsid w:val="006E368B"/>
    <w:rsid w:val="006E3CBD"/>
    <w:rsid w:val="006E475D"/>
    <w:rsid w:val="006E4DA3"/>
    <w:rsid w:val="006E51B4"/>
    <w:rsid w:val="006E55E3"/>
    <w:rsid w:val="006E613C"/>
    <w:rsid w:val="006E6770"/>
    <w:rsid w:val="006E72B5"/>
    <w:rsid w:val="006F0EF8"/>
    <w:rsid w:val="006F1F5E"/>
    <w:rsid w:val="006F297C"/>
    <w:rsid w:val="006F2A53"/>
    <w:rsid w:val="006F3D88"/>
    <w:rsid w:val="006F3E16"/>
    <w:rsid w:val="006F6A74"/>
    <w:rsid w:val="006F6DFB"/>
    <w:rsid w:val="006F720C"/>
    <w:rsid w:val="006F7303"/>
    <w:rsid w:val="006F7CF6"/>
    <w:rsid w:val="00701656"/>
    <w:rsid w:val="00704FDA"/>
    <w:rsid w:val="00706A05"/>
    <w:rsid w:val="00706A67"/>
    <w:rsid w:val="00706CD4"/>
    <w:rsid w:val="00707ACA"/>
    <w:rsid w:val="00707B6F"/>
    <w:rsid w:val="0071017A"/>
    <w:rsid w:val="00710454"/>
    <w:rsid w:val="007113C8"/>
    <w:rsid w:val="007131DF"/>
    <w:rsid w:val="007152A4"/>
    <w:rsid w:val="00715DA7"/>
    <w:rsid w:val="007201B1"/>
    <w:rsid w:val="007203E3"/>
    <w:rsid w:val="0072244C"/>
    <w:rsid w:val="007227F6"/>
    <w:rsid w:val="00722F44"/>
    <w:rsid w:val="00723D2E"/>
    <w:rsid w:val="00723DF5"/>
    <w:rsid w:val="00724517"/>
    <w:rsid w:val="00724717"/>
    <w:rsid w:val="007251C6"/>
    <w:rsid w:val="00726EE9"/>
    <w:rsid w:val="00727487"/>
    <w:rsid w:val="00730C15"/>
    <w:rsid w:val="007318AE"/>
    <w:rsid w:val="00733658"/>
    <w:rsid w:val="00733F37"/>
    <w:rsid w:val="0073473B"/>
    <w:rsid w:val="007352AC"/>
    <w:rsid w:val="00735452"/>
    <w:rsid w:val="00735AE2"/>
    <w:rsid w:val="00735C3F"/>
    <w:rsid w:val="00736C15"/>
    <w:rsid w:val="007371EA"/>
    <w:rsid w:val="007378E1"/>
    <w:rsid w:val="00737E04"/>
    <w:rsid w:val="0074051B"/>
    <w:rsid w:val="0074074E"/>
    <w:rsid w:val="00742771"/>
    <w:rsid w:val="00743DC7"/>
    <w:rsid w:val="00743E92"/>
    <w:rsid w:val="00744241"/>
    <w:rsid w:val="0074459A"/>
    <w:rsid w:val="007474A2"/>
    <w:rsid w:val="007518D3"/>
    <w:rsid w:val="007524AC"/>
    <w:rsid w:val="00752AD2"/>
    <w:rsid w:val="00753CDB"/>
    <w:rsid w:val="007551FD"/>
    <w:rsid w:val="0075528D"/>
    <w:rsid w:val="00756782"/>
    <w:rsid w:val="00756B39"/>
    <w:rsid w:val="00756B8F"/>
    <w:rsid w:val="00757CA4"/>
    <w:rsid w:val="00757D74"/>
    <w:rsid w:val="00757FD0"/>
    <w:rsid w:val="0076000B"/>
    <w:rsid w:val="00760657"/>
    <w:rsid w:val="00760914"/>
    <w:rsid w:val="00760F80"/>
    <w:rsid w:val="0076113C"/>
    <w:rsid w:val="00761315"/>
    <w:rsid w:val="00761AD0"/>
    <w:rsid w:val="00762B32"/>
    <w:rsid w:val="00763068"/>
    <w:rsid w:val="00763574"/>
    <w:rsid w:val="00763A03"/>
    <w:rsid w:val="0076409A"/>
    <w:rsid w:val="007647BE"/>
    <w:rsid w:val="00765D3B"/>
    <w:rsid w:val="0076710B"/>
    <w:rsid w:val="00767C79"/>
    <w:rsid w:val="00767EF0"/>
    <w:rsid w:val="007702DD"/>
    <w:rsid w:val="007703DE"/>
    <w:rsid w:val="0077141D"/>
    <w:rsid w:val="007714E3"/>
    <w:rsid w:val="00771610"/>
    <w:rsid w:val="0077311C"/>
    <w:rsid w:val="00773661"/>
    <w:rsid w:val="0077422B"/>
    <w:rsid w:val="0077568B"/>
    <w:rsid w:val="007768EC"/>
    <w:rsid w:val="007773BD"/>
    <w:rsid w:val="00777D19"/>
    <w:rsid w:val="00780904"/>
    <w:rsid w:val="0078173A"/>
    <w:rsid w:val="00781786"/>
    <w:rsid w:val="00783139"/>
    <w:rsid w:val="00784804"/>
    <w:rsid w:val="00784A39"/>
    <w:rsid w:val="00784E98"/>
    <w:rsid w:val="00785568"/>
    <w:rsid w:val="00786355"/>
    <w:rsid w:val="0078716C"/>
    <w:rsid w:val="007875DA"/>
    <w:rsid w:val="00787C4A"/>
    <w:rsid w:val="0079046F"/>
    <w:rsid w:val="0079073F"/>
    <w:rsid w:val="007909E2"/>
    <w:rsid w:val="00792175"/>
    <w:rsid w:val="007928C8"/>
    <w:rsid w:val="00792FAE"/>
    <w:rsid w:val="00794182"/>
    <w:rsid w:val="00794362"/>
    <w:rsid w:val="0079548B"/>
    <w:rsid w:val="0079559D"/>
    <w:rsid w:val="00796045"/>
    <w:rsid w:val="007973A1"/>
    <w:rsid w:val="007A4A46"/>
    <w:rsid w:val="007A4AEA"/>
    <w:rsid w:val="007A50D1"/>
    <w:rsid w:val="007A705B"/>
    <w:rsid w:val="007A74E6"/>
    <w:rsid w:val="007B0AA6"/>
    <w:rsid w:val="007B0E82"/>
    <w:rsid w:val="007B1870"/>
    <w:rsid w:val="007B1C17"/>
    <w:rsid w:val="007B1E01"/>
    <w:rsid w:val="007B26A9"/>
    <w:rsid w:val="007B3A25"/>
    <w:rsid w:val="007B3F5B"/>
    <w:rsid w:val="007B5FC6"/>
    <w:rsid w:val="007C09CE"/>
    <w:rsid w:val="007C2284"/>
    <w:rsid w:val="007C38F7"/>
    <w:rsid w:val="007C3E2B"/>
    <w:rsid w:val="007C5282"/>
    <w:rsid w:val="007C6C1B"/>
    <w:rsid w:val="007C6D48"/>
    <w:rsid w:val="007C7419"/>
    <w:rsid w:val="007D212D"/>
    <w:rsid w:val="007D22DA"/>
    <w:rsid w:val="007D5225"/>
    <w:rsid w:val="007D52A4"/>
    <w:rsid w:val="007D53AB"/>
    <w:rsid w:val="007D71C3"/>
    <w:rsid w:val="007E1751"/>
    <w:rsid w:val="007E199E"/>
    <w:rsid w:val="007E2391"/>
    <w:rsid w:val="007E23B0"/>
    <w:rsid w:val="007E3C4B"/>
    <w:rsid w:val="007F090D"/>
    <w:rsid w:val="007F2BE7"/>
    <w:rsid w:val="007F4610"/>
    <w:rsid w:val="007F51EA"/>
    <w:rsid w:val="007F60CA"/>
    <w:rsid w:val="007F65E1"/>
    <w:rsid w:val="007F714B"/>
    <w:rsid w:val="007F7745"/>
    <w:rsid w:val="007F79EC"/>
    <w:rsid w:val="0080056A"/>
    <w:rsid w:val="00801032"/>
    <w:rsid w:val="008019AD"/>
    <w:rsid w:val="008029A1"/>
    <w:rsid w:val="00802DDE"/>
    <w:rsid w:val="00803741"/>
    <w:rsid w:val="00803F76"/>
    <w:rsid w:val="008042FE"/>
    <w:rsid w:val="0080568B"/>
    <w:rsid w:val="008066FE"/>
    <w:rsid w:val="008067EE"/>
    <w:rsid w:val="00806E60"/>
    <w:rsid w:val="0080705A"/>
    <w:rsid w:val="00807139"/>
    <w:rsid w:val="008108D2"/>
    <w:rsid w:val="00811274"/>
    <w:rsid w:val="00811A96"/>
    <w:rsid w:val="00812389"/>
    <w:rsid w:val="00812A07"/>
    <w:rsid w:val="00813478"/>
    <w:rsid w:val="00813742"/>
    <w:rsid w:val="00815721"/>
    <w:rsid w:val="00817018"/>
    <w:rsid w:val="00817A66"/>
    <w:rsid w:val="00820437"/>
    <w:rsid w:val="00820518"/>
    <w:rsid w:val="00820BAC"/>
    <w:rsid w:val="008211AF"/>
    <w:rsid w:val="00821469"/>
    <w:rsid w:val="0082175A"/>
    <w:rsid w:val="00821DCC"/>
    <w:rsid w:val="00822580"/>
    <w:rsid w:val="00823D6C"/>
    <w:rsid w:val="00825389"/>
    <w:rsid w:val="00825F23"/>
    <w:rsid w:val="00826C6F"/>
    <w:rsid w:val="0082749C"/>
    <w:rsid w:val="00830274"/>
    <w:rsid w:val="00830408"/>
    <w:rsid w:val="00831630"/>
    <w:rsid w:val="00832385"/>
    <w:rsid w:val="00834122"/>
    <w:rsid w:val="008352E9"/>
    <w:rsid w:val="00835DEC"/>
    <w:rsid w:val="00836D70"/>
    <w:rsid w:val="008375A2"/>
    <w:rsid w:val="00840BCB"/>
    <w:rsid w:val="00840E7B"/>
    <w:rsid w:val="00842129"/>
    <w:rsid w:val="00842188"/>
    <w:rsid w:val="00844177"/>
    <w:rsid w:val="008447C2"/>
    <w:rsid w:val="00844E57"/>
    <w:rsid w:val="008452F4"/>
    <w:rsid w:val="008453AE"/>
    <w:rsid w:val="0084623C"/>
    <w:rsid w:val="008472F8"/>
    <w:rsid w:val="00851AF9"/>
    <w:rsid w:val="0085228B"/>
    <w:rsid w:val="00852F6E"/>
    <w:rsid w:val="008534DA"/>
    <w:rsid w:val="00853703"/>
    <w:rsid w:val="00854623"/>
    <w:rsid w:val="00854D93"/>
    <w:rsid w:val="008551F4"/>
    <w:rsid w:val="00855466"/>
    <w:rsid w:val="00856E95"/>
    <w:rsid w:val="00857EBF"/>
    <w:rsid w:val="00860248"/>
    <w:rsid w:val="00862168"/>
    <w:rsid w:val="008622A5"/>
    <w:rsid w:val="00862ACF"/>
    <w:rsid w:val="0086386E"/>
    <w:rsid w:val="00865A50"/>
    <w:rsid w:val="00872EBA"/>
    <w:rsid w:val="0087397F"/>
    <w:rsid w:val="008742C1"/>
    <w:rsid w:val="00875894"/>
    <w:rsid w:val="00875E8E"/>
    <w:rsid w:val="00877BB2"/>
    <w:rsid w:val="00880CE5"/>
    <w:rsid w:val="0088200C"/>
    <w:rsid w:val="008829E2"/>
    <w:rsid w:val="00882BE0"/>
    <w:rsid w:val="0088330E"/>
    <w:rsid w:val="0088362C"/>
    <w:rsid w:val="00883A56"/>
    <w:rsid w:val="00883A8E"/>
    <w:rsid w:val="00883DEF"/>
    <w:rsid w:val="00883E5C"/>
    <w:rsid w:val="00884D3F"/>
    <w:rsid w:val="00884FA8"/>
    <w:rsid w:val="008867D3"/>
    <w:rsid w:val="00886C16"/>
    <w:rsid w:val="00886FF8"/>
    <w:rsid w:val="00887199"/>
    <w:rsid w:val="008872E6"/>
    <w:rsid w:val="008874C0"/>
    <w:rsid w:val="0088765A"/>
    <w:rsid w:val="00891381"/>
    <w:rsid w:val="008914F5"/>
    <w:rsid w:val="008915BD"/>
    <w:rsid w:val="00893DC5"/>
    <w:rsid w:val="00894359"/>
    <w:rsid w:val="00894D38"/>
    <w:rsid w:val="008963BF"/>
    <w:rsid w:val="00896786"/>
    <w:rsid w:val="008A0AC4"/>
    <w:rsid w:val="008A34B1"/>
    <w:rsid w:val="008A4C91"/>
    <w:rsid w:val="008A5A60"/>
    <w:rsid w:val="008A7DBB"/>
    <w:rsid w:val="008B10A1"/>
    <w:rsid w:val="008B2729"/>
    <w:rsid w:val="008B277F"/>
    <w:rsid w:val="008B366F"/>
    <w:rsid w:val="008B45ED"/>
    <w:rsid w:val="008B5E12"/>
    <w:rsid w:val="008B61CF"/>
    <w:rsid w:val="008B6D72"/>
    <w:rsid w:val="008B6DFD"/>
    <w:rsid w:val="008C027F"/>
    <w:rsid w:val="008C070F"/>
    <w:rsid w:val="008C3139"/>
    <w:rsid w:val="008C39D1"/>
    <w:rsid w:val="008C3A5A"/>
    <w:rsid w:val="008C449F"/>
    <w:rsid w:val="008C4984"/>
    <w:rsid w:val="008C49D5"/>
    <w:rsid w:val="008C4FCE"/>
    <w:rsid w:val="008C5118"/>
    <w:rsid w:val="008C596B"/>
    <w:rsid w:val="008C71BD"/>
    <w:rsid w:val="008C7ABF"/>
    <w:rsid w:val="008D036C"/>
    <w:rsid w:val="008D169A"/>
    <w:rsid w:val="008D51C1"/>
    <w:rsid w:val="008D5ACB"/>
    <w:rsid w:val="008D5D52"/>
    <w:rsid w:val="008D608F"/>
    <w:rsid w:val="008D72FB"/>
    <w:rsid w:val="008D7F86"/>
    <w:rsid w:val="008E0403"/>
    <w:rsid w:val="008E1991"/>
    <w:rsid w:val="008E1CED"/>
    <w:rsid w:val="008E23BD"/>
    <w:rsid w:val="008E2FC8"/>
    <w:rsid w:val="008E33A0"/>
    <w:rsid w:val="008E34F1"/>
    <w:rsid w:val="008E3DD4"/>
    <w:rsid w:val="008E5FFD"/>
    <w:rsid w:val="008E6130"/>
    <w:rsid w:val="008E6C04"/>
    <w:rsid w:val="008F0860"/>
    <w:rsid w:val="008F0D6A"/>
    <w:rsid w:val="008F1C51"/>
    <w:rsid w:val="008F1F42"/>
    <w:rsid w:val="008F2453"/>
    <w:rsid w:val="008F27CF"/>
    <w:rsid w:val="008F3DC7"/>
    <w:rsid w:val="008F3EC4"/>
    <w:rsid w:val="008F42D1"/>
    <w:rsid w:val="008F47C5"/>
    <w:rsid w:val="008F48AF"/>
    <w:rsid w:val="008F4C59"/>
    <w:rsid w:val="008F5984"/>
    <w:rsid w:val="008F6DBE"/>
    <w:rsid w:val="00901E3F"/>
    <w:rsid w:val="0090208F"/>
    <w:rsid w:val="00902247"/>
    <w:rsid w:val="00902D93"/>
    <w:rsid w:val="009035D2"/>
    <w:rsid w:val="00903C88"/>
    <w:rsid w:val="00903D06"/>
    <w:rsid w:val="00903FD2"/>
    <w:rsid w:val="0090444C"/>
    <w:rsid w:val="00905076"/>
    <w:rsid w:val="00905985"/>
    <w:rsid w:val="009077FF"/>
    <w:rsid w:val="00910247"/>
    <w:rsid w:val="00912B35"/>
    <w:rsid w:val="009131BD"/>
    <w:rsid w:val="00913A1A"/>
    <w:rsid w:val="00913E23"/>
    <w:rsid w:val="00914217"/>
    <w:rsid w:val="0091496F"/>
    <w:rsid w:val="009216F0"/>
    <w:rsid w:val="00921CCA"/>
    <w:rsid w:val="0092344E"/>
    <w:rsid w:val="00925530"/>
    <w:rsid w:val="009265AB"/>
    <w:rsid w:val="009265FD"/>
    <w:rsid w:val="0092688D"/>
    <w:rsid w:val="0093010B"/>
    <w:rsid w:val="0093123C"/>
    <w:rsid w:val="0093165E"/>
    <w:rsid w:val="00931E42"/>
    <w:rsid w:val="009339A3"/>
    <w:rsid w:val="009342E9"/>
    <w:rsid w:val="00934762"/>
    <w:rsid w:val="00934F63"/>
    <w:rsid w:val="00935D9C"/>
    <w:rsid w:val="00940089"/>
    <w:rsid w:val="00940789"/>
    <w:rsid w:val="00940F11"/>
    <w:rsid w:val="0094396C"/>
    <w:rsid w:val="00943B1E"/>
    <w:rsid w:val="009447AC"/>
    <w:rsid w:val="00946705"/>
    <w:rsid w:val="00950A29"/>
    <w:rsid w:val="00951EA5"/>
    <w:rsid w:val="009527AF"/>
    <w:rsid w:val="0095337D"/>
    <w:rsid w:val="0095394F"/>
    <w:rsid w:val="00953D12"/>
    <w:rsid w:val="0095597D"/>
    <w:rsid w:val="00956AFC"/>
    <w:rsid w:val="0095735C"/>
    <w:rsid w:val="00957AF5"/>
    <w:rsid w:val="009607C1"/>
    <w:rsid w:val="0096241B"/>
    <w:rsid w:val="00962792"/>
    <w:rsid w:val="00962E15"/>
    <w:rsid w:val="009633CD"/>
    <w:rsid w:val="00963E2C"/>
    <w:rsid w:val="0096454E"/>
    <w:rsid w:val="009654FC"/>
    <w:rsid w:val="009656D7"/>
    <w:rsid w:val="009673F5"/>
    <w:rsid w:val="00967F30"/>
    <w:rsid w:val="009701AB"/>
    <w:rsid w:val="009717F2"/>
    <w:rsid w:val="00974E60"/>
    <w:rsid w:val="009769A9"/>
    <w:rsid w:val="00980B41"/>
    <w:rsid w:val="00981828"/>
    <w:rsid w:val="00981A80"/>
    <w:rsid w:val="0098244C"/>
    <w:rsid w:val="009827CE"/>
    <w:rsid w:val="00982AEC"/>
    <w:rsid w:val="00985011"/>
    <w:rsid w:val="00990C67"/>
    <w:rsid w:val="00991F3C"/>
    <w:rsid w:val="00994A66"/>
    <w:rsid w:val="00994BE1"/>
    <w:rsid w:val="0099628C"/>
    <w:rsid w:val="009974E3"/>
    <w:rsid w:val="00997706"/>
    <w:rsid w:val="009A08CE"/>
    <w:rsid w:val="009A17AF"/>
    <w:rsid w:val="009A185E"/>
    <w:rsid w:val="009A1BAB"/>
    <w:rsid w:val="009A2186"/>
    <w:rsid w:val="009A2F5B"/>
    <w:rsid w:val="009A33A6"/>
    <w:rsid w:val="009A3615"/>
    <w:rsid w:val="009A3C60"/>
    <w:rsid w:val="009A5577"/>
    <w:rsid w:val="009A5CCC"/>
    <w:rsid w:val="009A6701"/>
    <w:rsid w:val="009A6A1F"/>
    <w:rsid w:val="009A6FAF"/>
    <w:rsid w:val="009A7BC9"/>
    <w:rsid w:val="009B04D6"/>
    <w:rsid w:val="009B1668"/>
    <w:rsid w:val="009B2041"/>
    <w:rsid w:val="009B2583"/>
    <w:rsid w:val="009B27CA"/>
    <w:rsid w:val="009B4907"/>
    <w:rsid w:val="009B5481"/>
    <w:rsid w:val="009B59B0"/>
    <w:rsid w:val="009B749F"/>
    <w:rsid w:val="009B7ED9"/>
    <w:rsid w:val="009C05EE"/>
    <w:rsid w:val="009C139F"/>
    <w:rsid w:val="009C6268"/>
    <w:rsid w:val="009C6B9A"/>
    <w:rsid w:val="009C73EB"/>
    <w:rsid w:val="009D1A5F"/>
    <w:rsid w:val="009D250E"/>
    <w:rsid w:val="009D3B92"/>
    <w:rsid w:val="009D3DFB"/>
    <w:rsid w:val="009D4827"/>
    <w:rsid w:val="009D4AFB"/>
    <w:rsid w:val="009D4BD9"/>
    <w:rsid w:val="009D5290"/>
    <w:rsid w:val="009D56BD"/>
    <w:rsid w:val="009D6D07"/>
    <w:rsid w:val="009D70E3"/>
    <w:rsid w:val="009D7938"/>
    <w:rsid w:val="009D7F8E"/>
    <w:rsid w:val="009E00F8"/>
    <w:rsid w:val="009E19DD"/>
    <w:rsid w:val="009E1A5F"/>
    <w:rsid w:val="009E2154"/>
    <w:rsid w:val="009E2625"/>
    <w:rsid w:val="009E58AB"/>
    <w:rsid w:val="009E5A01"/>
    <w:rsid w:val="009E65FD"/>
    <w:rsid w:val="009E69E6"/>
    <w:rsid w:val="009F0B0E"/>
    <w:rsid w:val="009F1AF4"/>
    <w:rsid w:val="009F2232"/>
    <w:rsid w:val="009F3AC6"/>
    <w:rsid w:val="009F487D"/>
    <w:rsid w:val="009F4A13"/>
    <w:rsid w:val="00A00603"/>
    <w:rsid w:val="00A00E59"/>
    <w:rsid w:val="00A01CCE"/>
    <w:rsid w:val="00A01E02"/>
    <w:rsid w:val="00A02022"/>
    <w:rsid w:val="00A02E62"/>
    <w:rsid w:val="00A03C75"/>
    <w:rsid w:val="00A04B7A"/>
    <w:rsid w:val="00A05B91"/>
    <w:rsid w:val="00A07A4A"/>
    <w:rsid w:val="00A07DE5"/>
    <w:rsid w:val="00A106B6"/>
    <w:rsid w:val="00A119AD"/>
    <w:rsid w:val="00A11C33"/>
    <w:rsid w:val="00A121EA"/>
    <w:rsid w:val="00A125BA"/>
    <w:rsid w:val="00A125CD"/>
    <w:rsid w:val="00A12641"/>
    <w:rsid w:val="00A12FFD"/>
    <w:rsid w:val="00A135E2"/>
    <w:rsid w:val="00A138B0"/>
    <w:rsid w:val="00A13CF9"/>
    <w:rsid w:val="00A1405D"/>
    <w:rsid w:val="00A14E51"/>
    <w:rsid w:val="00A153A9"/>
    <w:rsid w:val="00A157EA"/>
    <w:rsid w:val="00A15CB1"/>
    <w:rsid w:val="00A16076"/>
    <w:rsid w:val="00A162A6"/>
    <w:rsid w:val="00A16992"/>
    <w:rsid w:val="00A20568"/>
    <w:rsid w:val="00A205C6"/>
    <w:rsid w:val="00A22F6E"/>
    <w:rsid w:val="00A231C6"/>
    <w:rsid w:val="00A242E4"/>
    <w:rsid w:val="00A25490"/>
    <w:rsid w:val="00A25734"/>
    <w:rsid w:val="00A2692A"/>
    <w:rsid w:val="00A30FDF"/>
    <w:rsid w:val="00A3121A"/>
    <w:rsid w:val="00A32554"/>
    <w:rsid w:val="00A32E5F"/>
    <w:rsid w:val="00A32F0F"/>
    <w:rsid w:val="00A35C0A"/>
    <w:rsid w:val="00A35D6F"/>
    <w:rsid w:val="00A362C7"/>
    <w:rsid w:val="00A372E6"/>
    <w:rsid w:val="00A3747D"/>
    <w:rsid w:val="00A37606"/>
    <w:rsid w:val="00A40646"/>
    <w:rsid w:val="00A40D3A"/>
    <w:rsid w:val="00A411BB"/>
    <w:rsid w:val="00A41577"/>
    <w:rsid w:val="00A41CBC"/>
    <w:rsid w:val="00A4218A"/>
    <w:rsid w:val="00A43417"/>
    <w:rsid w:val="00A439EC"/>
    <w:rsid w:val="00A44076"/>
    <w:rsid w:val="00A44D59"/>
    <w:rsid w:val="00A44D8C"/>
    <w:rsid w:val="00A44E14"/>
    <w:rsid w:val="00A454C1"/>
    <w:rsid w:val="00A47497"/>
    <w:rsid w:val="00A477C4"/>
    <w:rsid w:val="00A47F47"/>
    <w:rsid w:val="00A5258B"/>
    <w:rsid w:val="00A53A8B"/>
    <w:rsid w:val="00A542C5"/>
    <w:rsid w:val="00A54B4D"/>
    <w:rsid w:val="00A54E84"/>
    <w:rsid w:val="00A5535B"/>
    <w:rsid w:val="00A568E9"/>
    <w:rsid w:val="00A60A37"/>
    <w:rsid w:val="00A618B1"/>
    <w:rsid w:val="00A61946"/>
    <w:rsid w:val="00A61F33"/>
    <w:rsid w:val="00A621FD"/>
    <w:rsid w:val="00A626C7"/>
    <w:rsid w:val="00A64054"/>
    <w:rsid w:val="00A6459F"/>
    <w:rsid w:val="00A64668"/>
    <w:rsid w:val="00A65278"/>
    <w:rsid w:val="00A656F0"/>
    <w:rsid w:val="00A666A8"/>
    <w:rsid w:val="00A70548"/>
    <w:rsid w:val="00A70F3A"/>
    <w:rsid w:val="00A7115C"/>
    <w:rsid w:val="00A71F5B"/>
    <w:rsid w:val="00A726EF"/>
    <w:rsid w:val="00A72939"/>
    <w:rsid w:val="00A73543"/>
    <w:rsid w:val="00A7412A"/>
    <w:rsid w:val="00A75DE9"/>
    <w:rsid w:val="00A80455"/>
    <w:rsid w:val="00A80508"/>
    <w:rsid w:val="00A8170B"/>
    <w:rsid w:val="00A83CCE"/>
    <w:rsid w:val="00A83D76"/>
    <w:rsid w:val="00A85EA5"/>
    <w:rsid w:val="00A876B0"/>
    <w:rsid w:val="00A9029D"/>
    <w:rsid w:val="00A91DE5"/>
    <w:rsid w:val="00A92608"/>
    <w:rsid w:val="00A93068"/>
    <w:rsid w:val="00A93B29"/>
    <w:rsid w:val="00A95A28"/>
    <w:rsid w:val="00A95D65"/>
    <w:rsid w:val="00A95E8E"/>
    <w:rsid w:val="00A96437"/>
    <w:rsid w:val="00A96964"/>
    <w:rsid w:val="00A97487"/>
    <w:rsid w:val="00AA0330"/>
    <w:rsid w:val="00AA29DE"/>
    <w:rsid w:val="00AA2FD5"/>
    <w:rsid w:val="00AA3D7E"/>
    <w:rsid w:val="00AA4014"/>
    <w:rsid w:val="00AA7815"/>
    <w:rsid w:val="00AA7AEA"/>
    <w:rsid w:val="00AB0716"/>
    <w:rsid w:val="00AB0EF3"/>
    <w:rsid w:val="00AB130C"/>
    <w:rsid w:val="00AB1C62"/>
    <w:rsid w:val="00AB2B0E"/>
    <w:rsid w:val="00AB3187"/>
    <w:rsid w:val="00AB34DD"/>
    <w:rsid w:val="00AB4E67"/>
    <w:rsid w:val="00AB5464"/>
    <w:rsid w:val="00AB5A1C"/>
    <w:rsid w:val="00AB7203"/>
    <w:rsid w:val="00AC028E"/>
    <w:rsid w:val="00AC0672"/>
    <w:rsid w:val="00AC123E"/>
    <w:rsid w:val="00AC13C3"/>
    <w:rsid w:val="00AC3413"/>
    <w:rsid w:val="00AC63AC"/>
    <w:rsid w:val="00AC73B4"/>
    <w:rsid w:val="00AD0C06"/>
    <w:rsid w:val="00AD0C20"/>
    <w:rsid w:val="00AD0DE2"/>
    <w:rsid w:val="00AD2C17"/>
    <w:rsid w:val="00AD3878"/>
    <w:rsid w:val="00AD38BA"/>
    <w:rsid w:val="00AD4CD9"/>
    <w:rsid w:val="00AD594D"/>
    <w:rsid w:val="00AD5A2A"/>
    <w:rsid w:val="00AD6910"/>
    <w:rsid w:val="00AD6B1F"/>
    <w:rsid w:val="00AD7F1F"/>
    <w:rsid w:val="00AE0C80"/>
    <w:rsid w:val="00AE1DA8"/>
    <w:rsid w:val="00AE3B89"/>
    <w:rsid w:val="00AE45CD"/>
    <w:rsid w:val="00AE4846"/>
    <w:rsid w:val="00AE48A2"/>
    <w:rsid w:val="00AE4D4D"/>
    <w:rsid w:val="00AE5D55"/>
    <w:rsid w:val="00AE689C"/>
    <w:rsid w:val="00AE7846"/>
    <w:rsid w:val="00AF0149"/>
    <w:rsid w:val="00AF0154"/>
    <w:rsid w:val="00AF0DC9"/>
    <w:rsid w:val="00AF281F"/>
    <w:rsid w:val="00AF2AF7"/>
    <w:rsid w:val="00AF42C0"/>
    <w:rsid w:val="00AF52ED"/>
    <w:rsid w:val="00AF55BA"/>
    <w:rsid w:val="00AF6C8A"/>
    <w:rsid w:val="00AF6F6A"/>
    <w:rsid w:val="00AF7680"/>
    <w:rsid w:val="00B000F6"/>
    <w:rsid w:val="00B00543"/>
    <w:rsid w:val="00B012C0"/>
    <w:rsid w:val="00B01A03"/>
    <w:rsid w:val="00B01AB1"/>
    <w:rsid w:val="00B02591"/>
    <w:rsid w:val="00B02979"/>
    <w:rsid w:val="00B038A1"/>
    <w:rsid w:val="00B03C12"/>
    <w:rsid w:val="00B051D7"/>
    <w:rsid w:val="00B05C36"/>
    <w:rsid w:val="00B06C8D"/>
    <w:rsid w:val="00B0766C"/>
    <w:rsid w:val="00B07BE3"/>
    <w:rsid w:val="00B07E06"/>
    <w:rsid w:val="00B127A2"/>
    <w:rsid w:val="00B14C8E"/>
    <w:rsid w:val="00B14DFE"/>
    <w:rsid w:val="00B151F3"/>
    <w:rsid w:val="00B15638"/>
    <w:rsid w:val="00B164AA"/>
    <w:rsid w:val="00B16580"/>
    <w:rsid w:val="00B16861"/>
    <w:rsid w:val="00B16A10"/>
    <w:rsid w:val="00B17D55"/>
    <w:rsid w:val="00B20A96"/>
    <w:rsid w:val="00B21FE0"/>
    <w:rsid w:val="00B220EF"/>
    <w:rsid w:val="00B22724"/>
    <w:rsid w:val="00B2440D"/>
    <w:rsid w:val="00B24510"/>
    <w:rsid w:val="00B316D7"/>
    <w:rsid w:val="00B317C4"/>
    <w:rsid w:val="00B339EC"/>
    <w:rsid w:val="00B33D62"/>
    <w:rsid w:val="00B33D7C"/>
    <w:rsid w:val="00B33F8A"/>
    <w:rsid w:val="00B34278"/>
    <w:rsid w:val="00B34873"/>
    <w:rsid w:val="00B3587C"/>
    <w:rsid w:val="00B36909"/>
    <w:rsid w:val="00B37A3C"/>
    <w:rsid w:val="00B409E4"/>
    <w:rsid w:val="00B40A5F"/>
    <w:rsid w:val="00B41960"/>
    <w:rsid w:val="00B42E07"/>
    <w:rsid w:val="00B431A8"/>
    <w:rsid w:val="00B43579"/>
    <w:rsid w:val="00B44016"/>
    <w:rsid w:val="00B45117"/>
    <w:rsid w:val="00B4524C"/>
    <w:rsid w:val="00B45E25"/>
    <w:rsid w:val="00B47249"/>
    <w:rsid w:val="00B50D4E"/>
    <w:rsid w:val="00B515A2"/>
    <w:rsid w:val="00B529DE"/>
    <w:rsid w:val="00B52E42"/>
    <w:rsid w:val="00B532E9"/>
    <w:rsid w:val="00B55B8D"/>
    <w:rsid w:val="00B56384"/>
    <w:rsid w:val="00B563E7"/>
    <w:rsid w:val="00B56D07"/>
    <w:rsid w:val="00B57188"/>
    <w:rsid w:val="00B60749"/>
    <w:rsid w:val="00B626A4"/>
    <w:rsid w:val="00B648D2"/>
    <w:rsid w:val="00B67856"/>
    <w:rsid w:val="00B67C63"/>
    <w:rsid w:val="00B713B3"/>
    <w:rsid w:val="00B71ED5"/>
    <w:rsid w:val="00B720C4"/>
    <w:rsid w:val="00B735EC"/>
    <w:rsid w:val="00B741B0"/>
    <w:rsid w:val="00B7487D"/>
    <w:rsid w:val="00B749FA"/>
    <w:rsid w:val="00B74ACC"/>
    <w:rsid w:val="00B74AE2"/>
    <w:rsid w:val="00B74B3F"/>
    <w:rsid w:val="00B75B15"/>
    <w:rsid w:val="00B75B1E"/>
    <w:rsid w:val="00B75E9B"/>
    <w:rsid w:val="00B769BF"/>
    <w:rsid w:val="00B77297"/>
    <w:rsid w:val="00B77BCC"/>
    <w:rsid w:val="00B80946"/>
    <w:rsid w:val="00B80AA3"/>
    <w:rsid w:val="00B81097"/>
    <w:rsid w:val="00B81A18"/>
    <w:rsid w:val="00B81CCF"/>
    <w:rsid w:val="00B832FF"/>
    <w:rsid w:val="00B83522"/>
    <w:rsid w:val="00B836F2"/>
    <w:rsid w:val="00B84411"/>
    <w:rsid w:val="00B849F6"/>
    <w:rsid w:val="00B850E7"/>
    <w:rsid w:val="00B8577D"/>
    <w:rsid w:val="00B85D7C"/>
    <w:rsid w:val="00B86581"/>
    <w:rsid w:val="00B9000F"/>
    <w:rsid w:val="00B934D8"/>
    <w:rsid w:val="00B9477F"/>
    <w:rsid w:val="00B96F09"/>
    <w:rsid w:val="00BA0654"/>
    <w:rsid w:val="00BA0886"/>
    <w:rsid w:val="00BA10D8"/>
    <w:rsid w:val="00BA21DE"/>
    <w:rsid w:val="00BA3B8A"/>
    <w:rsid w:val="00BA456A"/>
    <w:rsid w:val="00BA4F2F"/>
    <w:rsid w:val="00BA578F"/>
    <w:rsid w:val="00BA694A"/>
    <w:rsid w:val="00BA7282"/>
    <w:rsid w:val="00BB1A24"/>
    <w:rsid w:val="00BB1A57"/>
    <w:rsid w:val="00BB1D2E"/>
    <w:rsid w:val="00BB31E6"/>
    <w:rsid w:val="00BB3A03"/>
    <w:rsid w:val="00BB4C99"/>
    <w:rsid w:val="00BB533A"/>
    <w:rsid w:val="00BB5808"/>
    <w:rsid w:val="00BB5DE8"/>
    <w:rsid w:val="00BC091E"/>
    <w:rsid w:val="00BC0BA9"/>
    <w:rsid w:val="00BC0C51"/>
    <w:rsid w:val="00BC1323"/>
    <w:rsid w:val="00BC2868"/>
    <w:rsid w:val="00BC3CB9"/>
    <w:rsid w:val="00BC3E86"/>
    <w:rsid w:val="00BC3FE3"/>
    <w:rsid w:val="00BC443E"/>
    <w:rsid w:val="00BC6A6A"/>
    <w:rsid w:val="00BC767D"/>
    <w:rsid w:val="00BD0A77"/>
    <w:rsid w:val="00BD3785"/>
    <w:rsid w:val="00BD3A3E"/>
    <w:rsid w:val="00BD4965"/>
    <w:rsid w:val="00BD4D2C"/>
    <w:rsid w:val="00BD4F14"/>
    <w:rsid w:val="00BD55F2"/>
    <w:rsid w:val="00BD57B0"/>
    <w:rsid w:val="00BD584E"/>
    <w:rsid w:val="00BD5DE4"/>
    <w:rsid w:val="00BD6A08"/>
    <w:rsid w:val="00BE1361"/>
    <w:rsid w:val="00BE1575"/>
    <w:rsid w:val="00BE2BD0"/>
    <w:rsid w:val="00BE2EB1"/>
    <w:rsid w:val="00BE465A"/>
    <w:rsid w:val="00BE4778"/>
    <w:rsid w:val="00BE4EA2"/>
    <w:rsid w:val="00BE5AFB"/>
    <w:rsid w:val="00BE65A9"/>
    <w:rsid w:val="00BE7673"/>
    <w:rsid w:val="00BF107B"/>
    <w:rsid w:val="00BF15E4"/>
    <w:rsid w:val="00BF260C"/>
    <w:rsid w:val="00BF35A3"/>
    <w:rsid w:val="00BF3B96"/>
    <w:rsid w:val="00BF3EE8"/>
    <w:rsid w:val="00BF409E"/>
    <w:rsid w:val="00BF4577"/>
    <w:rsid w:val="00BF50E4"/>
    <w:rsid w:val="00BF5E17"/>
    <w:rsid w:val="00BF5F13"/>
    <w:rsid w:val="00BF6858"/>
    <w:rsid w:val="00BF75EF"/>
    <w:rsid w:val="00C001CB"/>
    <w:rsid w:val="00C00DE0"/>
    <w:rsid w:val="00C022E6"/>
    <w:rsid w:val="00C02922"/>
    <w:rsid w:val="00C04057"/>
    <w:rsid w:val="00C063A7"/>
    <w:rsid w:val="00C06DC8"/>
    <w:rsid w:val="00C073DE"/>
    <w:rsid w:val="00C10D38"/>
    <w:rsid w:val="00C11074"/>
    <w:rsid w:val="00C110D1"/>
    <w:rsid w:val="00C129F6"/>
    <w:rsid w:val="00C13386"/>
    <w:rsid w:val="00C1460C"/>
    <w:rsid w:val="00C1576F"/>
    <w:rsid w:val="00C16C32"/>
    <w:rsid w:val="00C17221"/>
    <w:rsid w:val="00C173DB"/>
    <w:rsid w:val="00C17A36"/>
    <w:rsid w:val="00C209CE"/>
    <w:rsid w:val="00C21935"/>
    <w:rsid w:val="00C21DB2"/>
    <w:rsid w:val="00C22D82"/>
    <w:rsid w:val="00C236E3"/>
    <w:rsid w:val="00C23D48"/>
    <w:rsid w:val="00C2456B"/>
    <w:rsid w:val="00C25F65"/>
    <w:rsid w:val="00C27DC6"/>
    <w:rsid w:val="00C300BB"/>
    <w:rsid w:val="00C32FFE"/>
    <w:rsid w:val="00C33504"/>
    <w:rsid w:val="00C341DF"/>
    <w:rsid w:val="00C34377"/>
    <w:rsid w:val="00C3599B"/>
    <w:rsid w:val="00C359E1"/>
    <w:rsid w:val="00C37385"/>
    <w:rsid w:val="00C416F3"/>
    <w:rsid w:val="00C4259E"/>
    <w:rsid w:val="00C43842"/>
    <w:rsid w:val="00C4429F"/>
    <w:rsid w:val="00C44779"/>
    <w:rsid w:val="00C454F1"/>
    <w:rsid w:val="00C460F7"/>
    <w:rsid w:val="00C4698A"/>
    <w:rsid w:val="00C47057"/>
    <w:rsid w:val="00C47444"/>
    <w:rsid w:val="00C50ECD"/>
    <w:rsid w:val="00C51F73"/>
    <w:rsid w:val="00C53301"/>
    <w:rsid w:val="00C533B8"/>
    <w:rsid w:val="00C54069"/>
    <w:rsid w:val="00C54A7C"/>
    <w:rsid w:val="00C619F0"/>
    <w:rsid w:val="00C62672"/>
    <w:rsid w:val="00C6302F"/>
    <w:rsid w:val="00C65C81"/>
    <w:rsid w:val="00C66283"/>
    <w:rsid w:val="00C6630E"/>
    <w:rsid w:val="00C66701"/>
    <w:rsid w:val="00C66F34"/>
    <w:rsid w:val="00C67CA7"/>
    <w:rsid w:val="00C70D71"/>
    <w:rsid w:val="00C716BB"/>
    <w:rsid w:val="00C7195F"/>
    <w:rsid w:val="00C72146"/>
    <w:rsid w:val="00C74BE9"/>
    <w:rsid w:val="00C76659"/>
    <w:rsid w:val="00C76B7C"/>
    <w:rsid w:val="00C7742E"/>
    <w:rsid w:val="00C80BC9"/>
    <w:rsid w:val="00C81A2C"/>
    <w:rsid w:val="00C82457"/>
    <w:rsid w:val="00C840D7"/>
    <w:rsid w:val="00C8575F"/>
    <w:rsid w:val="00C85909"/>
    <w:rsid w:val="00C8590B"/>
    <w:rsid w:val="00C85E96"/>
    <w:rsid w:val="00C871FA"/>
    <w:rsid w:val="00C87E00"/>
    <w:rsid w:val="00C90753"/>
    <w:rsid w:val="00C9129D"/>
    <w:rsid w:val="00C925C3"/>
    <w:rsid w:val="00C943E9"/>
    <w:rsid w:val="00C946CE"/>
    <w:rsid w:val="00C94E3D"/>
    <w:rsid w:val="00C94ED7"/>
    <w:rsid w:val="00C94EF1"/>
    <w:rsid w:val="00C95F8A"/>
    <w:rsid w:val="00C963AC"/>
    <w:rsid w:val="00C976C2"/>
    <w:rsid w:val="00CA0617"/>
    <w:rsid w:val="00CA2114"/>
    <w:rsid w:val="00CA26C9"/>
    <w:rsid w:val="00CA28C3"/>
    <w:rsid w:val="00CA3437"/>
    <w:rsid w:val="00CA4093"/>
    <w:rsid w:val="00CA5E3D"/>
    <w:rsid w:val="00CA5F68"/>
    <w:rsid w:val="00CB024B"/>
    <w:rsid w:val="00CB20DA"/>
    <w:rsid w:val="00CB2246"/>
    <w:rsid w:val="00CB583D"/>
    <w:rsid w:val="00CB710D"/>
    <w:rsid w:val="00CB7D92"/>
    <w:rsid w:val="00CC0B75"/>
    <w:rsid w:val="00CC113B"/>
    <w:rsid w:val="00CC1198"/>
    <w:rsid w:val="00CC17C8"/>
    <w:rsid w:val="00CC3997"/>
    <w:rsid w:val="00CC3B49"/>
    <w:rsid w:val="00CC3C1E"/>
    <w:rsid w:val="00CC40B6"/>
    <w:rsid w:val="00CC4263"/>
    <w:rsid w:val="00CC4A4B"/>
    <w:rsid w:val="00CC5939"/>
    <w:rsid w:val="00CC7BC9"/>
    <w:rsid w:val="00CD376D"/>
    <w:rsid w:val="00CD3CBE"/>
    <w:rsid w:val="00CD4A85"/>
    <w:rsid w:val="00CD5FE8"/>
    <w:rsid w:val="00CD6116"/>
    <w:rsid w:val="00CD76A8"/>
    <w:rsid w:val="00CD77F9"/>
    <w:rsid w:val="00CD7CB1"/>
    <w:rsid w:val="00CE0757"/>
    <w:rsid w:val="00CE2101"/>
    <w:rsid w:val="00CE5F9B"/>
    <w:rsid w:val="00CE6770"/>
    <w:rsid w:val="00CE695F"/>
    <w:rsid w:val="00CF1883"/>
    <w:rsid w:val="00CF22BC"/>
    <w:rsid w:val="00CF2326"/>
    <w:rsid w:val="00CF2C94"/>
    <w:rsid w:val="00CF3A58"/>
    <w:rsid w:val="00CF4268"/>
    <w:rsid w:val="00CF46B7"/>
    <w:rsid w:val="00CF5A38"/>
    <w:rsid w:val="00CF6A4E"/>
    <w:rsid w:val="00CF77E3"/>
    <w:rsid w:val="00D01429"/>
    <w:rsid w:val="00D0159A"/>
    <w:rsid w:val="00D02B50"/>
    <w:rsid w:val="00D030DE"/>
    <w:rsid w:val="00D035FB"/>
    <w:rsid w:val="00D04339"/>
    <w:rsid w:val="00D04D25"/>
    <w:rsid w:val="00D06E36"/>
    <w:rsid w:val="00D06FA6"/>
    <w:rsid w:val="00D0742D"/>
    <w:rsid w:val="00D1129F"/>
    <w:rsid w:val="00D11F7C"/>
    <w:rsid w:val="00D121BB"/>
    <w:rsid w:val="00D125EB"/>
    <w:rsid w:val="00D1310E"/>
    <w:rsid w:val="00D13ACE"/>
    <w:rsid w:val="00D165D0"/>
    <w:rsid w:val="00D166CE"/>
    <w:rsid w:val="00D20102"/>
    <w:rsid w:val="00D20C35"/>
    <w:rsid w:val="00D2238A"/>
    <w:rsid w:val="00D255B0"/>
    <w:rsid w:val="00D25EA6"/>
    <w:rsid w:val="00D25F07"/>
    <w:rsid w:val="00D268CA"/>
    <w:rsid w:val="00D26F40"/>
    <w:rsid w:val="00D3002F"/>
    <w:rsid w:val="00D3081A"/>
    <w:rsid w:val="00D30C34"/>
    <w:rsid w:val="00D30E5A"/>
    <w:rsid w:val="00D3473C"/>
    <w:rsid w:val="00D34BAE"/>
    <w:rsid w:val="00D36E86"/>
    <w:rsid w:val="00D37477"/>
    <w:rsid w:val="00D37886"/>
    <w:rsid w:val="00D42650"/>
    <w:rsid w:val="00D42F42"/>
    <w:rsid w:val="00D439E0"/>
    <w:rsid w:val="00D43AF8"/>
    <w:rsid w:val="00D44474"/>
    <w:rsid w:val="00D44D57"/>
    <w:rsid w:val="00D4520B"/>
    <w:rsid w:val="00D460BB"/>
    <w:rsid w:val="00D46439"/>
    <w:rsid w:val="00D465CB"/>
    <w:rsid w:val="00D477E8"/>
    <w:rsid w:val="00D51121"/>
    <w:rsid w:val="00D512C4"/>
    <w:rsid w:val="00D521CF"/>
    <w:rsid w:val="00D52427"/>
    <w:rsid w:val="00D52B23"/>
    <w:rsid w:val="00D532FE"/>
    <w:rsid w:val="00D533FA"/>
    <w:rsid w:val="00D53A2F"/>
    <w:rsid w:val="00D56703"/>
    <w:rsid w:val="00D606E8"/>
    <w:rsid w:val="00D61070"/>
    <w:rsid w:val="00D612BE"/>
    <w:rsid w:val="00D613A5"/>
    <w:rsid w:val="00D61FF4"/>
    <w:rsid w:val="00D6294A"/>
    <w:rsid w:val="00D62C46"/>
    <w:rsid w:val="00D646FF"/>
    <w:rsid w:val="00D64D7E"/>
    <w:rsid w:val="00D65335"/>
    <w:rsid w:val="00D65724"/>
    <w:rsid w:val="00D70560"/>
    <w:rsid w:val="00D723EE"/>
    <w:rsid w:val="00D741F3"/>
    <w:rsid w:val="00D75225"/>
    <w:rsid w:val="00D767D5"/>
    <w:rsid w:val="00D77148"/>
    <w:rsid w:val="00D807A0"/>
    <w:rsid w:val="00D80A1D"/>
    <w:rsid w:val="00D8166E"/>
    <w:rsid w:val="00D8275F"/>
    <w:rsid w:val="00D833A8"/>
    <w:rsid w:val="00D839A0"/>
    <w:rsid w:val="00D83B76"/>
    <w:rsid w:val="00D845F6"/>
    <w:rsid w:val="00D846FB"/>
    <w:rsid w:val="00D849DF"/>
    <w:rsid w:val="00D8512C"/>
    <w:rsid w:val="00D86555"/>
    <w:rsid w:val="00D87489"/>
    <w:rsid w:val="00D916A5"/>
    <w:rsid w:val="00D91A2A"/>
    <w:rsid w:val="00D91DB6"/>
    <w:rsid w:val="00D946AA"/>
    <w:rsid w:val="00D96D1B"/>
    <w:rsid w:val="00D97427"/>
    <w:rsid w:val="00D978EE"/>
    <w:rsid w:val="00DA2CD7"/>
    <w:rsid w:val="00DA3FE3"/>
    <w:rsid w:val="00DA4137"/>
    <w:rsid w:val="00DA6D59"/>
    <w:rsid w:val="00DB20B5"/>
    <w:rsid w:val="00DB2710"/>
    <w:rsid w:val="00DB35BE"/>
    <w:rsid w:val="00DB3A83"/>
    <w:rsid w:val="00DB6678"/>
    <w:rsid w:val="00DB7849"/>
    <w:rsid w:val="00DC055B"/>
    <w:rsid w:val="00DC1867"/>
    <w:rsid w:val="00DC2B4C"/>
    <w:rsid w:val="00DC4D26"/>
    <w:rsid w:val="00DC5A7C"/>
    <w:rsid w:val="00DC611B"/>
    <w:rsid w:val="00DC6597"/>
    <w:rsid w:val="00DD0231"/>
    <w:rsid w:val="00DD02A2"/>
    <w:rsid w:val="00DD0567"/>
    <w:rsid w:val="00DD0A23"/>
    <w:rsid w:val="00DD0F9F"/>
    <w:rsid w:val="00DD236E"/>
    <w:rsid w:val="00DD32BB"/>
    <w:rsid w:val="00DD77E5"/>
    <w:rsid w:val="00DD77FC"/>
    <w:rsid w:val="00DD7BBD"/>
    <w:rsid w:val="00DD7F3B"/>
    <w:rsid w:val="00DE2A52"/>
    <w:rsid w:val="00DE3823"/>
    <w:rsid w:val="00DE3F6F"/>
    <w:rsid w:val="00DE48B9"/>
    <w:rsid w:val="00DE530D"/>
    <w:rsid w:val="00DE5D69"/>
    <w:rsid w:val="00DE68E4"/>
    <w:rsid w:val="00DF1FED"/>
    <w:rsid w:val="00DF357E"/>
    <w:rsid w:val="00DF4502"/>
    <w:rsid w:val="00DF531C"/>
    <w:rsid w:val="00DF5FDF"/>
    <w:rsid w:val="00DF6219"/>
    <w:rsid w:val="00DF71C1"/>
    <w:rsid w:val="00DF79E4"/>
    <w:rsid w:val="00E0066F"/>
    <w:rsid w:val="00E01411"/>
    <w:rsid w:val="00E02F35"/>
    <w:rsid w:val="00E03B0B"/>
    <w:rsid w:val="00E043C3"/>
    <w:rsid w:val="00E05306"/>
    <w:rsid w:val="00E06C74"/>
    <w:rsid w:val="00E06E33"/>
    <w:rsid w:val="00E072AF"/>
    <w:rsid w:val="00E07413"/>
    <w:rsid w:val="00E10865"/>
    <w:rsid w:val="00E10C55"/>
    <w:rsid w:val="00E116EA"/>
    <w:rsid w:val="00E12B30"/>
    <w:rsid w:val="00E1401C"/>
    <w:rsid w:val="00E15349"/>
    <w:rsid w:val="00E16136"/>
    <w:rsid w:val="00E16BD7"/>
    <w:rsid w:val="00E16C46"/>
    <w:rsid w:val="00E16CE8"/>
    <w:rsid w:val="00E17004"/>
    <w:rsid w:val="00E17BBF"/>
    <w:rsid w:val="00E17DB9"/>
    <w:rsid w:val="00E20AA2"/>
    <w:rsid w:val="00E2188C"/>
    <w:rsid w:val="00E22020"/>
    <w:rsid w:val="00E25141"/>
    <w:rsid w:val="00E25711"/>
    <w:rsid w:val="00E26BDA"/>
    <w:rsid w:val="00E279CF"/>
    <w:rsid w:val="00E306D3"/>
    <w:rsid w:val="00E3113F"/>
    <w:rsid w:val="00E316CD"/>
    <w:rsid w:val="00E31932"/>
    <w:rsid w:val="00E32119"/>
    <w:rsid w:val="00E33A10"/>
    <w:rsid w:val="00E34BBD"/>
    <w:rsid w:val="00E34D0E"/>
    <w:rsid w:val="00E3503A"/>
    <w:rsid w:val="00E354BF"/>
    <w:rsid w:val="00E356DD"/>
    <w:rsid w:val="00E358BC"/>
    <w:rsid w:val="00E37983"/>
    <w:rsid w:val="00E37F28"/>
    <w:rsid w:val="00E4211E"/>
    <w:rsid w:val="00E443C2"/>
    <w:rsid w:val="00E4483B"/>
    <w:rsid w:val="00E44D1E"/>
    <w:rsid w:val="00E453D4"/>
    <w:rsid w:val="00E454B6"/>
    <w:rsid w:val="00E45FC4"/>
    <w:rsid w:val="00E460F5"/>
    <w:rsid w:val="00E46776"/>
    <w:rsid w:val="00E47382"/>
    <w:rsid w:val="00E473B0"/>
    <w:rsid w:val="00E47FB8"/>
    <w:rsid w:val="00E504AD"/>
    <w:rsid w:val="00E5076D"/>
    <w:rsid w:val="00E531BF"/>
    <w:rsid w:val="00E53900"/>
    <w:rsid w:val="00E54A6B"/>
    <w:rsid w:val="00E54EE1"/>
    <w:rsid w:val="00E54F18"/>
    <w:rsid w:val="00E56099"/>
    <w:rsid w:val="00E568A4"/>
    <w:rsid w:val="00E56F51"/>
    <w:rsid w:val="00E57058"/>
    <w:rsid w:val="00E575C4"/>
    <w:rsid w:val="00E602BA"/>
    <w:rsid w:val="00E60C96"/>
    <w:rsid w:val="00E62202"/>
    <w:rsid w:val="00E625F0"/>
    <w:rsid w:val="00E628E9"/>
    <w:rsid w:val="00E63836"/>
    <w:rsid w:val="00E6519A"/>
    <w:rsid w:val="00E65A5D"/>
    <w:rsid w:val="00E664FF"/>
    <w:rsid w:val="00E66FA0"/>
    <w:rsid w:val="00E7040A"/>
    <w:rsid w:val="00E707FD"/>
    <w:rsid w:val="00E709FB"/>
    <w:rsid w:val="00E71864"/>
    <w:rsid w:val="00E719D1"/>
    <w:rsid w:val="00E72297"/>
    <w:rsid w:val="00E732ED"/>
    <w:rsid w:val="00E74B7D"/>
    <w:rsid w:val="00E74F18"/>
    <w:rsid w:val="00E76700"/>
    <w:rsid w:val="00E77DCC"/>
    <w:rsid w:val="00E806DE"/>
    <w:rsid w:val="00E8222A"/>
    <w:rsid w:val="00E8408A"/>
    <w:rsid w:val="00E8408C"/>
    <w:rsid w:val="00E84315"/>
    <w:rsid w:val="00E84BC6"/>
    <w:rsid w:val="00E84E9C"/>
    <w:rsid w:val="00E868DE"/>
    <w:rsid w:val="00E86CDF"/>
    <w:rsid w:val="00E8776C"/>
    <w:rsid w:val="00E87B16"/>
    <w:rsid w:val="00E87BFF"/>
    <w:rsid w:val="00E87C98"/>
    <w:rsid w:val="00E90A1E"/>
    <w:rsid w:val="00E90F72"/>
    <w:rsid w:val="00E91BBC"/>
    <w:rsid w:val="00E91BE7"/>
    <w:rsid w:val="00E91FFE"/>
    <w:rsid w:val="00E930F5"/>
    <w:rsid w:val="00E9330B"/>
    <w:rsid w:val="00E9361E"/>
    <w:rsid w:val="00E94BD5"/>
    <w:rsid w:val="00E94F99"/>
    <w:rsid w:val="00E95F10"/>
    <w:rsid w:val="00E96FC4"/>
    <w:rsid w:val="00E978A1"/>
    <w:rsid w:val="00EA0069"/>
    <w:rsid w:val="00EA0D96"/>
    <w:rsid w:val="00EA177D"/>
    <w:rsid w:val="00EA18D2"/>
    <w:rsid w:val="00EA24DA"/>
    <w:rsid w:val="00EA2A90"/>
    <w:rsid w:val="00EA2FCD"/>
    <w:rsid w:val="00EA34D7"/>
    <w:rsid w:val="00EA3E1F"/>
    <w:rsid w:val="00EA4F6B"/>
    <w:rsid w:val="00EA5512"/>
    <w:rsid w:val="00EA5609"/>
    <w:rsid w:val="00EA5BA2"/>
    <w:rsid w:val="00EA623C"/>
    <w:rsid w:val="00EB1BF5"/>
    <w:rsid w:val="00EB2641"/>
    <w:rsid w:val="00EB2680"/>
    <w:rsid w:val="00EB417E"/>
    <w:rsid w:val="00EB43EA"/>
    <w:rsid w:val="00EB46EE"/>
    <w:rsid w:val="00EB6187"/>
    <w:rsid w:val="00EB638D"/>
    <w:rsid w:val="00EB713A"/>
    <w:rsid w:val="00EC0D7C"/>
    <w:rsid w:val="00EC0E8E"/>
    <w:rsid w:val="00EC14FF"/>
    <w:rsid w:val="00EC18D5"/>
    <w:rsid w:val="00EC4B1F"/>
    <w:rsid w:val="00EC58CC"/>
    <w:rsid w:val="00EC6400"/>
    <w:rsid w:val="00EC7033"/>
    <w:rsid w:val="00EC71B0"/>
    <w:rsid w:val="00EC779D"/>
    <w:rsid w:val="00ED05E3"/>
    <w:rsid w:val="00ED1865"/>
    <w:rsid w:val="00ED1CA7"/>
    <w:rsid w:val="00ED2CFD"/>
    <w:rsid w:val="00ED4536"/>
    <w:rsid w:val="00ED55D6"/>
    <w:rsid w:val="00ED5819"/>
    <w:rsid w:val="00ED64B6"/>
    <w:rsid w:val="00ED6EFC"/>
    <w:rsid w:val="00ED739A"/>
    <w:rsid w:val="00ED7C27"/>
    <w:rsid w:val="00EE0119"/>
    <w:rsid w:val="00EE1046"/>
    <w:rsid w:val="00EE43C8"/>
    <w:rsid w:val="00EE45F1"/>
    <w:rsid w:val="00EE561D"/>
    <w:rsid w:val="00EE5967"/>
    <w:rsid w:val="00EE60E0"/>
    <w:rsid w:val="00EE6FD1"/>
    <w:rsid w:val="00EF0073"/>
    <w:rsid w:val="00EF06AA"/>
    <w:rsid w:val="00EF1C2F"/>
    <w:rsid w:val="00EF292D"/>
    <w:rsid w:val="00EF5286"/>
    <w:rsid w:val="00EF6E38"/>
    <w:rsid w:val="00F00D59"/>
    <w:rsid w:val="00F015C8"/>
    <w:rsid w:val="00F01C86"/>
    <w:rsid w:val="00F05539"/>
    <w:rsid w:val="00F069A0"/>
    <w:rsid w:val="00F07110"/>
    <w:rsid w:val="00F0714E"/>
    <w:rsid w:val="00F07914"/>
    <w:rsid w:val="00F11413"/>
    <w:rsid w:val="00F11DD1"/>
    <w:rsid w:val="00F123CC"/>
    <w:rsid w:val="00F126A8"/>
    <w:rsid w:val="00F13033"/>
    <w:rsid w:val="00F13F4E"/>
    <w:rsid w:val="00F140AF"/>
    <w:rsid w:val="00F14836"/>
    <w:rsid w:val="00F1533A"/>
    <w:rsid w:val="00F164C3"/>
    <w:rsid w:val="00F176FB"/>
    <w:rsid w:val="00F1779C"/>
    <w:rsid w:val="00F21867"/>
    <w:rsid w:val="00F222FC"/>
    <w:rsid w:val="00F22931"/>
    <w:rsid w:val="00F238B5"/>
    <w:rsid w:val="00F23FAF"/>
    <w:rsid w:val="00F24389"/>
    <w:rsid w:val="00F24A36"/>
    <w:rsid w:val="00F24F26"/>
    <w:rsid w:val="00F262F2"/>
    <w:rsid w:val="00F27B55"/>
    <w:rsid w:val="00F30F01"/>
    <w:rsid w:val="00F3132D"/>
    <w:rsid w:val="00F321EE"/>
    <w:rsid w:val="00F325DC"/>
    <w:rsid w:val="00F330F4"/>
    <w:rsid w:val="00F33EB7"/>
    <w:rsid w:val="00F363FC"/>
    <w:rsid w:val="00F36AE6"/>
    <w:rsid w:val="00F3747C"/>
    <w:rsid w:val="00F40119"/>
    <w:rsid w:val="00F4075B"/>
    <w:rsid w:val="00F42352"/>
    <w:rsid w:val="00F439B7"/>
    <w:rsid w:val="00F44197"/>
    <w:rsid w:val="00F44741"/>
    <w:rsid w:val="00F44860"/>
    <w:rsid w:val="00F45A14"/>
    <w:rsid w:val="00F45E48"/>
    <w:rsid w:val="00F4627F"/>
    <w:rsid w:val="00F464ED"/>
    <w:rsid w:val="00F46727"/>
    <w:rsid w:val="00F46B30"/>
    <w:rsid w:val="00F4744B"/>
    <w:rsid w:val="00F47A2A"/>
    <w:rsid w:val="00F51A73"/>
    <w:rsid w:val="00F52560"/>
    <w:rsid w:val="00F52681"/>
    <w:rsid w:val="00F52AA9"/>
    <w:rsid w:val="00F5478C"/>
    <w:rsid w:val="00F547DF"/>
    <w:rsid w:val="00F55637"/>
    <w:rsid w:val="00F55B94"/>
    <w:rsid w:val="00F57BB4"/>
    <w:rsid w:val="00F60168"/>
    <w:rsid w:val="00F6063D"/>
    <w:rsid w:val="00F60B6C"/>
    <w:rsid w:val="00F61315"/>
    <w:rsid w:val="00F61737"/>
    <w:rsid w:val="00F61F76"/>
    <w:rsid w:val="00F62DE4"/>
    <w:rsid w:val="00F63603"/>
    <w:rsid w:val="00F64790"/>
    <w:rsid w:val="00F64DF3"/>
    <w:rsid w:val="00F650FD"/>
    <w:rsid w:val="00F6518F"/>
    <w:rsid w:val="00F65221"/>
    <w:rsid w:val="00F65AAD"/>
    <w:rsid w:val="00F67306"/>
    <w:rsid w:val="00F67472"/>
    <w:rsid w:val="00F67F2B"/>
    <w:rsid w:val="00F709C4"/>
    <w:rsid w:val="00F70AF5"/>
    <w:rsid w:val="00F70E2B"/>
    <w:rsid w:val="00F717C6"/>
    <w:rsid w:val="00F71EBE"/>
    <w:rsid w:val="00F728CA"/>
    <w:rsid w:val="00F7447D"/>
    <w:rsid w:val="00F747F7"/>
    <w:rsid w:val="00F7513E"/>
    <w:rsid w:val="00F77814"/>
    <w:rsid w:val="00F77D11"/>
    <w:rsid w:val="00F8002A"/>
    <w:rsid w:val="00F8039B"/>
    <w:rsid w:val="00F8286E"/>
    <w:rsid w:val="00F833A5"/>
    <w:rsid w:val="00F843FA"/>
    <w:rsid w:val="00F8469F"/>
    <w:rsid w:val="00F84BCC"/>
    <w:rsid w:val="00F851F5"/>
    <w:rsid w:val="00F85C2C"/>
    <w:rsid w:val="00F86B0A"/>
    <w:rsid w:val="00F870DE"/>
    <w:rsid w:val="00F876B1"/>
    <w:rsid w:val="00F9018C"/>
    <w:rsid w:val="00F906C1"/>
    <w:rsid w:val="00F908A1"/>
    <w:rsid w:val="00F91EA8"/>
    <w:rsid w:val="00F9225E"/>
    <w:rsid w:val="00F93C8B"/>
    <w:rsid w:val="00F944CB"/>
    <w:rsid w:val="00F95134"/>
    <w:rsid w:val="00F95EFB"/>
    <w:rsid w:val="00F96376"/>
    <w:rsid w:val="00F96AB1"/>
    <w:rsid w:val="00F97395"/>
    <w:rsid w:val="00F97F77"/>
    <w:rsid w:val="00FA13F8"/>
    <w:rsid w:val="00FA190D"/>
    <w:rsid w:val="00FA1A10"/>
    <w:rsid w:val="00FA241D"/>
    <w:rsid w:val="00FA32EC"/>
    <w:rsid w:val="00FA3C76"/>
    <w:rsid w:val="00FA3DB6"/>
    <w:rsid w:val="00FA41CC"/>
    <w:rsid w:val="00FA42BA"/>
    <w:rsid w:val="00FA47F4"/>
    <w:rsid w:val="00FA4A46"/>
    <w:rsid w:val="00FA67A2"/>
    <w:rsid w:val="00FA6EF4"/>
    <w:rsid w:val="00FA7EE2"/>
    <w:rsid w:val="00FB15EB"/>
    <w:rsid w:val="00FB194E"/>
    <w:rsid w:val="00FB24ED"/>
    <w:rsid w:val="00FB2554"/>
    <w:rsid w:val="00FB4BC1"/>
    <w:rsid w:val="00FB6D8F"/>
    <w:rsid w:val="00FB7686"/>
    <w:rsid w:val="00FC0C2B"/>
    <w:rsid w:val="00FC24C2"/>
    <w:rsid w:val="00FC29F9"/>
    <w:rsid w:val="00FC323D"/>
    <w:rsid w:val="00FC5928"/>
    <w:rsid w:val="00FC5D93"/>
    <w:rsid w:val="00FC5E5C"/>
    <w:rsid w:val="00FC72FD"/>
    <w:rsid w:val="00FC7851"/>
    <w:rsid w:val="00FD1AEC"/>
    <w:rsid w:val="00FD3592"/>
    <w:rsid w:val="00FD3706"/>
    <w:rsid w:val="00FD3E9F"/>
    <w:rsid w:val="00FD4470"/>
    <w:rsid w:val="00FD5303"/>
    <w:rsid w:val="00FD650F"/>
    <w:rsid w:val="00FE0539"/>
    <w:rsid w:val="00FE0F27"/>
    <w:rsid w:val="00FE283D"/>
    <w:rsid w:val="00FE2DC9"/>
    <w:rsid w:val="00FE50E7"/>
    <w:rsid w:val="00FE5423"/>
    <w:rsid w:val="00FE5D36"/>
    <w:rsid w:val="00FE75FE"/>
    <w:rsid w:val="00FE7896"/>
    <w:rsid w:val="00FE79BE"/>
    <w:rsid w:val="00FF07B5"/>
    <w:rsid w:val="00FF0AA6"/>
    <w:rsid w:val="00FF12F6"/>
    <w:rsid w:val="00FF14E3"/>
    <w:rsid w:val="00FF14ED"/>
    <w:rsid w:val="00FF1882"/>
    <w:rsid w:val="00FF3C84"/>
    <w:rsid w:val="00FF4478"/>
    <w:rsid w:val="00FF55E8"/>
    <w:rsid w:val="00FF6C79"/>
    <w:rsid w:val="00FF76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6AC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ru-RU"/>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rPr>
  </w:style>
  <w:style w:type="paragraph" w:styleId="Heading3">
    <w:name w:val="heading 3"/>
    <w:basedOn w:val="Normal"/>
    <w:next w:val="Normal"/>
    <w:link w:val="Heading3Char"/>
    <w:qFormat/>
    <w:rsid w:val="003921E9"/>
    <w:pPr>
      <w:tabs>
        <w:tab w:val="clear" w:pos="1247"/>
        <w:tab w:val="clear" w:pos="1814"/>
        <w:tab w:val="clear" w:pos="2381"/>
        <w:tab w:val="clear" w:pos="2948"/>
        <w:tab w:val="clear" w:pos="3515"/>
      </w:tabs>
      <w:spacing w:before="120" w:after="120" w:line="360" w:lineRule="auto"/>
      <w:outlineLvl w:val="2"/>
    </w:pPr>
    <w:rPr>
      <w:rFonts w:ascii="Cambria" w:hAnsi="Cambria"/>
      <w:sz w:val="24"/>
      <w:szCs w:val="24"/>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ru-RU"/>
    </w:rPr>
  </w:style>
  <w:style w:type="character" w:customStyle="1" w:styleId="Heading2Char">
    <w:name w:val="Heading 2 Char"/>
    <w:link w:val="Heading2"/>
    <w:locked/>
    <w:rsid w:val="003921E9"/>
    <w:rPr>
      <w:rFonts w:ascii="Cambria" w:hAnsi="Cambria" w:cs="Cambria"/>
      <w:sz w:val="24"/>
      <w:szCs w:val="24"/>
      <w:lang w:val="ru-RU"/>
    </w:rPr>
  </w:style>
  <w:style w:type="character" w:customStyle="1" w:styleId="Heading3Char">
    <w:name w:val="Heading 3 Char"/>
    <w:link w:val="Heading3"/>
    <w:locked/>
    <w:rsid w:val="003921E9"/>
    <w:rPr>
      <w:rFonts w:ascii="Cambria" w:hAnsi="Cambria" w:cs="Cambria"/>
      <w:sz w:val="24"/>
      <w:szCs w:val="24"/>
      <w:lang w:val="ru-RU"/>
    </w:rPr>
  </w:style>
  <w:style w:type="character" w:customStyle="1" w:styleId="Heading4Char">
    <w:name w:val="Heading 4 Char"/>
    <w:link w:val="Heading4"/>
    <w:locked/>
    <w:rsid w:val="003921E9"/>
    <w:rPr>
      <w:rFonts w:ascii="Cambria" w:hAnsi="Cambria" w:cs="Cambria"/>
      <w:sz w:val="24"/>
      <w:szCs w:val="24"/>
      <w:lang w:val="ru-RU"/>
    </w:rPr>
  </w:style>
  <w:style w:type="character" w:customStyle="1" w:styleId="Heading5Char">
    <w:name w:val="Heading 5 Char"/>
    <w:link w:val="Heading5"/>
    <w:locked/>
    <w:rsid w:val="003921E9"/>
    <w:rPr>
      <w:rFonts w:ascii="Cambria" w:hAnsi="Cambria" w:cs="Cambria"/>
      <w:color w:val="4F81BD"/>
      <w:sz w:val="20"/>
      <w:szCs w:val="20"/>
      <w:lang w:val="ru-RU"/>
    </w:rPr>
  </w:style>
  <w:style w:type="character" w:customStyle="1" w:styleId="Heading6Char">
    <w:name w:val="Heading 6 Char"/>
    <w:link w:val="Heading6"/>
    <w:locked/>
    <w:rsid w:val="003921E9"/>
    <w:rPr>
      <w:rFonts w:ascii="Cambria" w:hAnsi="Cambria" w:cs="Cambria"/>
      <w:i/>
      <w:iCs/>
      <w:color w:val="4F81BD"/>
      <w:sz w:val="20"/>
      <w:szCs w:val="20"/>
      <w:lang w:val="ru-RU"/>
    </w:rPr>
  </w:style>
  <w:style w:type="character" w:customStyle="1" w:styleId="Heading7Char">
    <w:name w:val="Heading 7 Char"/>
    <w:link w:val="Heading7"/>
    <w:locked/>
    <w:rsid w:val="003921E9"/>
    <w:rPr>
      <w:rFonts w:ascii="Cambria" w:hAnsi="Cambria" w:cs="Cambria"/>
      <w:b/>
      <w:bCs/>
      <w:color w:val="9BBB59"/>
      <w:sz w:val="20"/>
      <w:szCs w:val="20"/>
      <w:lang w:val="ru-RU"/>
    </w:rPr>
  </w:style>
  <w:style w:type="character" w:customStyle="1" w:styleId="Heading8Char">
    <w:name w:val="Heading 8 Char"/>
    <w:link w:val="Heading8"/>
    <w:locked/>
    <w:rsid w:val="003921E9"/>
    <w:rPr>
      <w:rFonts w:ascii="Cambria" w:hAnsi="Cambria" w:cs="Cambria"/>
      <w:b/>
      <w:bCs/>
      <w:i/>
      <w:iCs/>
      <w:color w:val="9BBB59"/>
      <w:sz w:val="20"/>
      <w:szCs w:val="20"/>
      <w:lang w:val="ru-RU"/>
    </w:rPr>
  </w:style>
  <w:style w:type="character" w:customStyle="1" w:styleId="Heading9Char">
    <w:name w:val="Heading 9 Char"/>
    <w:link w:val="Heading9"/>
    <w:locked/>
    <w:rsid w:val="003921E9"/>
    <w:rPr>
      <w:rFonts w:ascii="Cambria" w:hAnsi="Cambria" w:cs="Cambria"/>
      <w:i/>
      <w:iCs/>
      <w:color w:val="9BBB59"/>
      <w:sz w:val="20"/>
      <w:szCs w:val="20"/>
      <w:lang w:val="ru-RU"/>
    </w:rPr>
  </w:style>
  <w:style w:type="paragraph" w:customStyle="1" w:styleId="Normal-pool">
    <w:name w:val="Normal-pool"/>
    <w:link w:val="Normal-poolChar"/>
    <w:uiPriority w:val="99"/>
    <w:rsid w:val="00514574"/>
    <w:pPr>
      <w:tabs>
        <w:tab w:val="left" w:pos="1247"/>
        <w:tab w:val="left" w:pos="1814"/>
        <w:tab w:val="left" w:pos="2381"/>
        <w:tab w:val="left" w:pos="2948"/>
        <w:tab w:val="left" w:pos="3515"/>
      </w:tabs>
    </w:pPr>
    <w:rPr>
      <w:rFonts w:ascii="Times New Roman" w:eastAsia="Times New Roman" w:hAnsi="Times New Roman"/>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footnote text"/>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ru-RU"/>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ru-RU" w:eastAsia="ru-RU" w:bidi="ru-RU"/>
    </w:rPr>
  </w:style>
  <w:style w:type="character" w:customStyle="1" w:styleId="AATitleChar">
    <w:name w:val="AA_Title Char"/>
    <w:link w:val="AATitle"/>
    <w:locked/>
    <w:rsid w:val="003921E9"/>
    <w:rPr>
      <w:rFonts w:ascii="Times New Roman" w:eastAsia="Times New Roman" w:hAnsi="Times New Roman"/>
      <w:b/>
      <w:lang w:val="ru-RU" w:eastAsia="ru-RU"/>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ru-RU" w:eastAsia="ru-RU"/>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rPr>
  </w:style>
  <w:style w:type="character" w:customStyle="1" w:styleId="TitleChar">
    <w:name w:val="Title Char"/>
    <w:link w:val="Title"/>
    <w:locked/>
    <w:rsid w:val="003921E9"/>
    <w:rPr>
      <w:rFonts w:ascii="Cambria" w:hAnsi="Cambria" w:cs="Cambria"/>
      <w:i/>
      <w:iCs/>
      <w:color w:val="243F60"/>
      <w:sz w:val="60"/>
      <w:szCs w:val="60"/>
      <w:lang w:val="ru-RU"/>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rPr>
  </w:style>
  <w:style w:type="character" w:customStyle="1" w:styleId="SubtitleChar">
    <w:name w:val="Subtitle Char"/>
    <w:aliases w:val="标题2 Char"/>
    <w:link w:val="Subtitle"/>
    <w:locked/>
    <w:rsid w:val="003921E9"/>
    <w:rPr>
      <w:rFonts w:ascii="Calibri" w:hAnsi="Calibri" w:cs="Calibri"/>
      <w:i/>
      <w:iCs/>
      <w:sz w:val="24"/>
      <w:szCs w:val="24"/>
      <w:lang w:val="ru-RU"/>
    </w:rPr>
  </w:style>
  <w:style w:type="character" w:styleId="Strong">
    <w:name w:val="Strong"/>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ru-RU"/>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ru-RU"/>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rPr>
  </w:style>
  <w:style w:type="character" w:customStyle="1" w:styleId="DocumentMapChar">
    <w:name w:val="Document Map Char"/>
    <w:link w:val="DocumentMap"/>
    <w:semiHidden/>
    <w:locked/>
    <w:rsid w:val="003921E9"/>
    <w:rPr>
      <w:rFonts w:ascii="SimSun" w:eastAsia="Times New Roman" w:hAnsi="Calibri" w:cs="SimSun"/>
      <w:sz w:val="18"/>
      <w:szCs w:val="18"/>
      <w:lang w:val="ru-RU"/>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rPr>
  </w:style>
  <w:style w:type="character" w:customStyle="1" w:styleId="HeaderChar">
    <w:name w:val="Header Char"/>
    <w:link w:val="Header"/>
    <w:locked/>
    <w:rsid w:val="003921E9"/>
    <w:rPr>
      <w:rFonts w:ascii="Calibri" w:hAnsi="Calibri" w:cs="Calibri"/>
      <w:sz w:val="18"/>
      <w:szCs w:val="18"/>
      <w:lang w:val="ru-RU"/>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rPr>
  </w:style>
  <w:style w:type="character" w:customStyle="1" w:styleId="FooterChar">
    <w:name w:val="Footer Char"/>
    <w:link w:val="Footer"/>
    <w:uiPriority w:val="99"/>
    <w:locked/>
    <w:rsid w:val="003921E9"/>
    <w:rPr>
      <w:rFonts w:ascii="Calibri" w:hAnsi="Calibri" w:cs="Calibri"/>
      <w:sz w:val="18"/>
      <w:szCs w:val="18"/>
      <w:lang w:val="ru-RU"/>
    </w:rPr>
  </w:style>
  <w:style w:type="character" w:styleId="CommentReference">
    <w:name w:val="annotation reference"/>
    <w:uiPriority w:val="99"/>
    <w:rsid w:val="003921E9"/>
    <w:rPr>
      <w:rFonts w:cs="Times New Roman"/>
      <w:sz w:val="16"/>
      <w:szCs w:val="16"/>
    </w:rPr>
  </w:style>
  <w:style w:type="paragraph" w:styleId="CommentText">
    <w:name w:val="annotation text"/>
    <w:basedOn w:val="Normal"/>
    <w:link w:val="CommentTextChar3"/>
    <w:uiPriority w:val="99"/>
    <w:rsid w:val="003921E9"/>
    <w:rPr>
      <w:rFonts w:eastAsia="MS Mincho"/>
    </w:rPr>
  </w:style>
  <w:style w:type="character" w:customStyle="1" w:styleId="CommentTextChar3">
    <w:name w:val="Comment Text Char3"/>
    <w:link w:val="CommentText"/>
    <w:uiPriority w:val="99"/>
    <w:locked/>
    <w:rsid w:val="003921E9"/>
    <w:rPr>
      <w:rFonts w:ascii="Times New Roman" w:eastAsia="MS Mincho" w:hAnsi="Times New Roman" w:cs="Times New Roman"/>
      <w:sz w:val="20"/>
      <w:szCs w:val="20"/>
      <w:lang w:val="ru-RU"/>
    </w:rPr>
  </w:style>
  <w:style w:type="paragraph" w:customStyle="1" w:styleId="Normalnumber">
    <w:name w:val="Normal_number"/>
    <w:basedOn w:val="Normal"/>
    <w:link w:val="NormalnumberChar"/>
    <w:rsid w:val="003921E9"/>
    <w:pPr>
      <w:numPr>
        <w:numId w:val="2"/>
      </w:numPr>
      <w:spacing w:after="120"/>
    </w:p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ru-RU"/>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ru-RU"/>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rPr>
  </w:style>
  <w:style w:type="paragraph" w:customStyle="1" w:styleId="ListParagraph2">
    <w:name w:val="List Paragraph2"/>
    <w:basedOn w:val="Normal"/>
    <w:rsid w:val="003921E9"/>
    <w:pPr>
      <w:ind w:left="720"/>
    </w:pPr>
    <w:rPr>
      <w:sz w:val="21"/>
      <w:szCs w:val="21"/>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rPr>
  </w:style>
  <w:style w:type="character" w:customStyle="1" w:styleId="BodyTextIndent2Char">
    <w:name w:val="Body Text Indent 2 Char"/>
    <w:link w:val="BodyTextIndent2"/>
    <w:semiHidden/>
    <w:locked/>
    <w:rsid w:val="003921E9"/>
    <w:rPr>
      <w:rFonts w:ascii="Calibri" w:hAnsi="Calibri" w:cs="Calibri"/>
      <w:sz w:val="20"/>
      <w:szCs w:val="20"/>
      <w:lang w:val="ru-RU"/>
    </w:rPr>
  </w:style>
  <w:style w:type="table" w:styleId="TableGrid">
    <w:name w:val="Table Grid"/>
    <w:basedOn w:val="TableNormal"/>
    <w:rsid w:val="003921E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rPr>
  </w:style>
  <w:style w:type="paragraph" w:styleId="TOC10">
    <w:name w:val="toc 1"/>
    <w:basedOn w:val="Normal"/>
    <w:next w:val="Normal"/>
    <w:autoRedefine/>
    <w:uiPriority w:val="39"/>
    <w:rsid w:val="00903D06"/>
    <w:pPr>
      <w:tabs>
        <w:tab w:val="clear" w:pos="1247"/>
        <w:tab w:val="clear" w:pos="1814"/>
        <w:tab w:val="clear" w:pos="2381"/>
        <w:tab w:val="clear" w:pos="2948"/>
        <w:tab w:val="clear" w:pos="3515"/>
        <w:tab w:val="left" w:pos="1134"/>
        <w:tab w:val="right" w:leader="dot" w:pos="9498"/>
      </w:tabs>
      <w:spacing w:before="120" w:after="120"/>
      <w:ind w:left="1134" w:right="1275" w:hanging="567"/>
    </w:pPr>
    <w:rPr>
      <w:rFonts w:cs="Calibri"/>
      <w:b/>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style>
  <w:style w:type="character" w:customStyle="1" w:styleId="Style1Car">
    <w:name w:val="Style1 Car"/>
    <w:link w:val="Style1"/>
    <w:locked/>
    <w:rsid w:val="003921E9"/>
    <w:rPr>
      <w:rFonts w:ascii="Times New Roman" w:hAnsi="Times New Roman"/>
      <w:lang w:val="ru-RU" w:eastAsia="ru-RU"/>
    </w:rPr>
  </w:style>
  <w:style w:type="paragraph" w:customStyle="1" w:styleId="Paralevel2">
    <w:name w:val="Para level2"/>
    <w:basedOn w:val="paralevel1"/>
    <w:autoRedefine/>
    <w:rsid w:val="003921E9"/>
    <w:pPr>
      <w:widowControl w:val="0"/>
      <w:numPr>
        <w:ilvl w:val="1"/>
        <w:numId w:val="5"/>
      </w:numPr>
      <w:tabs>
        <w:tab w:val="num" w:pos="1276"/>
      </w:tabs>
      <w:adjustRightInd w:val="0"/>
      <w:snapToGrid w:val="0"/>
      <w:spacing w:beforeLines="100" w:after="0"/>
      <w:ind w:left="1276" w:hanging="425"/>
    </w:p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rPr>
  </w:style>
  <w:style w:type="paragraph" w:customStyle="1" w:styleId="NoSpacing1">
    <w:name w:val="No Spacing1"/>
    <w:rsid w:val="003921E9"/>
    <w:rPr>
      <w:rFonts w:cs="Calibri"/>
      <w:sz w:val="22"/>
      <w:szCs w:val="22"/>
    </w:rPr>
  </w:style>
  <w:style w:type="paragraph" w:customStyle="1" w:styleId="Revision1">
    <w:name w:val="Revision1"/>
    <w:hidden/>
    <w:semiHidden/>
    <w:rsid w:val="003921E9"/>
    <w:rPr>
      <w:rFonts w:cs="Calibri"/>
      <w:sz w:val="22"/>
      <w:szCs w:val="22"/>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rPr>
  </w:style>
  <w:style w:type="character" w:customStyle="1" w:styleId="EndnoteTextChar">
    <w:name w:val="Endnote Text Char"/>
    <w:link w:val="EndnoteText"/>
    <w:semiHidden/>
    <w:locked/>
    <w:rsid w:val="003921E9"/>
    <w:rPr>
      <w:rFonts w:ascii="Calibri" w:hAnsi="Calibri" w:cs="Calibri"/>
      <w:sz w:val="20"/>
      <w:szCs w:val="20"/>
      <w:lang w:val="ru-RU"/>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ru-RU"/>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rPr>
  </w:style>
  <w:style w:type="character" w:customStyle="1" w:styleId="CommentTextChar">
    <w:name w:val="Comment Text Char"/>
    <w:uiPriority w:val="99"/>
    <w:locked/>
    <w:rsid w:val="00582A97"/>
    <w:rPr>
      <w:rFonts w:ascii="Times New Roman" w:eastAsia="MS Mincho" w:hAnsi="Times New Roman"/>
      <w:sz w:val="20"/>
      <w:lang w:val="ru-RU"/>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ru-RU"/>
    </w:rPr>
  </w:style>
  <w:style w:type="paragraph" w:styleId="ListParagraph">
    <w:name w:val="List Paragraph"/>
    <w:basedOn w:val="NormalNonumber"/>
    <w:uiPriority w:val="34"/>
    <w:qFormat/>
    <w:rsid w:val="007B5FC6"/>
    <w:pPr>
      <w:numPr>
        <w:numId w:val="3"/>
      </w:numPr>
      <w:tabs>
        <w:tab w:val="clear" w:pos="1814"/>
        <w:tab w:val="clear" w:pos="2381"/>
        <w:tab w:val="clear" w:pos="2948"/>
        <w:tab w:val="clear" w:pos="3515"/>
        <w:tab w:val="clear" w:pos="4082"/>
        <w:tab w:val="left" w:pos="624"/>
        <w:tab w:val="left" w:pos="2127"/>
      </w:tabs>
    </w:pPr>
  </w:style>
  <w:style w:type="character" w:customStyle="1" w:styleId="CH2Char">
    <w:name w:val="CH2 Char"/>
    <w:link w:val="CH2"/>
    <w:rsid w:val="004D7564"/>
    <w:rPr>
      <w:rFonts w:ascii="Times New Roman" w:eastAsia="Times New Roman" w:hAnsi="Times New Roman"/>
      <w:b/>
      <w:sz w:val="24"/>
      <w:szCs w:val="24"/>
      <w:lang w:val="ru-RU" w:eastAsia="ru-RU"/>
    </w:rPr>
  </w:style>
  <w:style w:type="character" w:customStyle="1" w:styleId="CommentTextChar2">
    <w:name w:val="Comment Text Char2"/>
    <w:locked/>
    <w:rsid w:val="004D7564"/>
    <w:rPr>
      <w:rFonts w:ascii="Times New Roman" w:eastAsia="MS Mincho" w:hAnsi="Times New Roman" w:cs="Times New Roman"/>
      <w:sz w:val="20"/>
      <w:szCs w:val="20"/>
      <w:lang w:val="ru-RU"/>
    </w:rPr>
  </w:style>
  <w:style w:type="paragraph" w:styleId="Revision">
    <w:name w:val="Revision"/>
    <w:hidden/>
    <w:uiPriority w:val="99"/>
    <w:semiHidden/>
    <w:rsid w:val="004D7564"/>
    <w:rPr>
      <w:rFonts w:ascii="Times New Roman" w:eastAsia="Times New Roman" w:hAnsi="Times New Roman"/>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NormalNonumber">
    <w:name w:val="Normal_No_number"/>
    <w:basedOn w:val="Normal"/>
    <w:link w:val="NormalNonumberChar"/>
    <w:rsid w:val="00020F25"/>
    <w:pPr>
      <w:tabs>
        <w:tab w:val="left" w:pos="4082"/>
      </w:tabs>
      <w:spacing w:after="120"/>
      <w:ind w:left="1247"/>
    </w:pPr>
    <w:rPr>
      <w:rFonts w:eastAsia="Times New Roman"/>
    </w:rPr>
  </w:style>
  <w:style w:type="character" w:customStyle="1" w:styleId="NormalNonumberChar">
    <w:name w:val="Normal_No_number Char"/>
    <w:basedOn w:val="Normal-poolChar"/>
    <w:link w:val="NormalNonumber"/>
    <w:rsid w:val="00020F25"/>
    <w:rPr>
      <w:rFonts w:ascii="Times New Roman" w:eastAsia="Times New Roman" w:hAnsi="Times New Roman"/>
      <w:lang w:val="ru-RU" w:eastAsia="ru-RU" w:bidi="ru-RU"/>
    </w:rPr>
  </w:style>
  <w:style w:type="paragraph" w:styleId="HTMLPreformatted">
    <w:name w:val="HTML Preformatted"/>
    <w:basedOn w:val="Normal"/>
    <w:link w:val="HTMLPreformattedChar"/>
    <w:uiPriority w:val="99"/>
    <w:semiHidden/>
    <w:unhideWhenUsed/>
    <w:locked/>
    <w:rsid w:val="002E65A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E65A9"/>
    <w:rPr>
      <w:rFonts w:ascii="Courier New" w:eastAsia="Times New Roman" w:hAnsi="Courier New" w:cs="Courier New"/>
      <w:lang w:val="ru-RU" w:eastAsia="ru-RU"/>
    </w:rPr>
  </w:style>
  <w:style w:type="paragraph" w:customStyle="1" w:styleId="ZZAnxheader">
    <w:name w:val="ZZ_Anx_header"/>
    <w:basedOn w:val="Normal-pool"/>
    <w:rsid w:val="007F714B"/>
    <w:rPr>
      <w:b/>
      <w:bCs/>
      <w:sz w:val="28"/>
      <w:szCs w:val="22"/>
    </w:rPr>
  </w:style>
  <w:style w:type="paragraph" w:customStyle="1" w:styleId="Bullet2">
    <w:name w:val="Bullet 2"/>
    <w:basedOn w:val="Bullet1"/>
    <w:rsid w:val="00F262F2"/>
    <w:pPr>
      <w:tabs>
        <w:tab w:val="clear" w:pos="720"/>
        <w:tab w:val="num" w:pos="1080"/>
      </w:tabs>
      <w:ind w:left="1080"/>
    </w:pPr>
  </w:style>
  <w:style w:type="paragraph" w:customStyle="1" w:styleId="Bullet1">
    <w:name w:val="Bullet 1"/>
    <w:basedOn w:val="Normal"/>
    <w:rsid w:val="00F262F2"/>
    <w:pPr>
      <w:widowControl w:val="0"/>
      <w:numPr>
        <w:numId w:val="32"/>
      </w:numPr>
      <w:tabs>
        <w:tab w:val="clear" w:pos="1247"/>
        <w:tab w:val="clear" w:pos="1814"/>
        <w:tab w:val="clear" w:pos="2381"/>
        <w:tab w:val="clear" w:pos="2948"/>
        <w:tab w:val="clear" w:pos="3515"/>
      </w:tabs>
      <w:spacing w:after="120"/>
    </w:pPr>
    <w:rPr>
      <w:rFonts w:eastAsia="MS Mincho"/>
      <w:sz w:val="22"/>
      <w:szCs w:val="24"/>
    </w:rPr>
  </w:style>
  <w:style w:type="character" w:customStyle="1" w:styleId="NormalnumberChar">
    <w:name w:val="Normal_number Char"/>
    <w:link w:val="Normalnumber"/>
    <w:rsid w:val="00F262F2"/>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329">
      <w:bodyDiv w:val="1"/>
      <w:marLeft w:val="0"/>
      <w:marRight w:val="0"/>
      <w:marTop w:val="0"/>
      <w:marBottom w:val="0"/>
      <w:divBdr>
        <w:top w:val="none" w:sz="0" w:space="0" w:color="auto"/>
        <w:left w:val="none" w:sz="0" w:space="0" w:color="auto"/>
        <w:bottom w:val="none" w:sz="0" w:space="0" w:color="auto"/>
        <w:right w:val="none" w:sz="0" w:space="0" w:color="auto"/>
      </w:divBdr>
      <w:divsChild>
        <w:div w:id="1222670508">
          <w:marLeft w:val="0"/>
          <w:marRight w:val="0"/>
          <w:marTop w:val="0"/>
          <w:marBottom w:val="0"/>
          <w:divBdr>
            <w:top w:val="none" w:sz="0" w:space="0" w:color="auto"/>
            <w:left w:val="none" w:sz="0" w:space="0" w:color="auto"/>
            <w:bottom w:val="none" w:sz="0" w:space="0" w:color="auto"/>
            <w:right w:val="none" w:sz="0" w:space="0" w:color="auto"/>
          </w:divBdr>
          <w:divsChild>
            <w:div w:id="897593873">
              <w:marLeft w:val="0"/>
              <w:marRight w:val="0"/>
              <w:marTop w:val="0"/>
              <w:marBottom w:val="0"/>
              <w:divBdr>
                <w:top w:val="none" w:sz="0" w:space="0" w:color="auto"/>
                <w:left w:val="none" w:sz="0" w:space="0" w:color="auto"/>
                <w:bottom w:val="none" w:sz="0" w:space="0" w:color="auto"/>
                <w:right w:val="none" w:sz="0" w:space="0" w:color="auto"/>
              </w:divBdr>
              <w:divsChild>
                <w:div w:id="2118136076">
                  <w:marLeft w:val="0"/>
                  <w:marRight w:val="0"/>
                  <w:marTop w:val="0"/>
                  <w:marBottom w:val="0"/>
                  <w:divBdr>
                    <w:top w:val="none" w:sz="0" w:space="0" w:color="auto"/>
                    <w:left w:val="none" w:sz="0" w:space="0" w:color="auto"/>
                    <w:bottom w:val="none" w:sz="0" w:space="0" w:color="auto"/>
                    <w:right w:val="none" w:sz="0" w:space="0" w:color="auto"/>
                  </w:divBdr>
                  <w:divsChild>
                    <w:div w:id="848640294">
                      <w:marLeft w:val="0"/>
                      <w:marRight w:val="0"/>
                      <w:marTop w:val="0"/>
                      <w:marBottom w:val="0"/>
                      <w:divBdr>
                        <w:top w:val="none" w:sz="0" w:space="0" w:color="auto"/>
                        <w:left w:val="none" w:sz="0" w:space="0" w:color="auto"/>
                        <w:bottom w:val="none" w:sz="0" w:space="0" w:color="auto"/>
                        <w:right w:val="none" w:sz="0" w:space="0" w:color="auto"/>
                      </w:divBdr>
                      <w:divsChild>
                        <w:div w:id="396708710">
                          <w:marLeft w:val="0"/>
                          <w:marRight w:val="0"/>
                          <w:marTop w:val="0"/>
                          <w:marBottom w:val="0"/>
                          <w:divBdr>
                            <w:top w:val="none" w:sz="0" w:space="0" w:color="auto"/>
                            <w:left w:val="none" w:sz="0" w:space="0" w:color="auto"/>
                            <w:bottom w:val="none" w:sz="0" w:space="0" w:color="auto"/>
                            <w:right w:val="none" w:sz="0" w:space="0" w:color="auto"/>
                          </w:divBdr>
                          <w:divsChild>
                            <w:div w:id="1467776890">
                              <w:marLeft w:val="0"/>
                              <w:marRight w:val="0"/>
                              <w:marTop w:val="0"/>
                              <w:marBottom w:val="0"/>
                              <w:divBdr>
                                <w:top w:val="none" w:sz="0" w:space="0" w:color="auto"/>
                                <w:left w:val="none" w:sz="0" w:space="0" w:color="auto"/>
                                <w:bottom w:val="none" w:sz="0" w:space="0" w:color="auto"/>
                                <w:right w:val="none" w:sz="0" w:space="0" w:color="auto"/>
                              </w:divBdr>
                              <w:divsChild>
                                <w:div w:id="650912919">
                                  <w:marLeft w:val="0"/>
                                  <w:marRight w:val="0"/>
                                  <w:marTop w:val="0"/>
                                  <w:marBottom w:val="0"/>
                                  <w:divBdr>
                                    <w:top w:val="none" w:sz="0" w:space="0" w:color="auto"/>
                                    <w:left w:val="none" w:sz="0" w:space="0" w:color="auto"/>
                                    <w:bottom w:val="none" w:sz="0" w:space="0" w:color="auto"/>
                                    <w:right w:val="none" w:sz="0" w:space="0" w:color="auto"/>
                                  </w:divBdr>
                                  <w:divsChild>
                                    <w:div w:id="383257598">
                                      <w:marLeft w:val="0"/>
                                      <w:marRight w:val="0"/>
                                      <w:marTop w:val="0"/>
                                      <w:marBottom w:val="0"/>
                                      <w:divBdr>
                                        <w:top w:val="none" w:sz="0" w:space="0" w:color="auto"/>
                                        <w:left w:val="none" w:sz="0" w:space="0" w:color="auto"/>
                                        <w:bottom w:val="none" w:sz="0" w:space="0" w:color="auto"/>
                                        <w:right w:val="none" w:sz="0" w:space="0" w:color="auto"/>
                                      </w:divBdr>
                                      <w:divsChild>
                                        <w:div w:id="1535577556">
                                          <w:marLeft w:val="0"/>
                                          <w:marRight w:val="0"/>
                                          <w:marTop w:val="0"/>
                                          <w:marBottom w:val="0"/>
                                          <w:divBdr>
                                            <w:top w:val="none" w:sz="0" w:space="0" w:color="auto"/>
                                            <w:left w:val="none" w:sz="0" w:space="0" w:color="auto"/>
                                            <w:bottom w:val="none" w:sz="0" w:space="0" w:color="auto"/>
                                            <w:right w:val="none" w:sz="0" w:space="0" w:color="auto"/>
                                          </w:divBdr>
                                          <w:divsChild>
                                            <w:div w:id="1645355857">
                                              <w:marLeft w:val="0"/>
                                              <w:marRight w:val="0"/>
                                              <w:marTop w:val="0"/>
                                              <w:marBottom w:val="0"/>
                                              <w:divBdr>
                                                <w:top w:val="none" w:sz="0" w:space="0" w:color="auto"/>
                                                <w:left w:val="none" w:sz="0" w:space="0" w:color="auto"/>
                                                <w:bottom w:val="none" w:sz="0" w:space="0" w:color="auto"/>
                                                <w:right w:val="none" w:sz="0" w:space="0" w:color="auto"/>
                                              </w:divBdr>
                                              <w:divsChild>
                                                <w:div w:id="929435715">
                                                  <w:marLeft w:val="0"/>
                                                  <w:marRight w:val="0"/>
                                                  <w:marTop w:val="0"/>
                                                  <w:marBottom w:val="0"/>
                                                  <w:divBdr>
                                                    <w:top w:val="none" w:sz="0" w:space="0" w:color="auto"/>
                                                    <w:left w:val="none" w:sz="0" w:space="0" w:color="auto"/>
                                                    <w:bottom w:val="none" w:sz="0" w:space="0" w:color="auto"/>
                                                    <w:right w:val="none" w:sz="0" w:space="0" w:color="auto"/>
                                                  </w:divBdr>
                                                  <w:divsChild>
                                                    <w:div w:id="1385526135">
                                                      <w:marLeft w:val="0"/>
                                                      <w:marRight w:val="0"/>
                                                      <w:marTop w:val="0"/>
                                                      <w:marBottom w:val="0"/>
                                                      <w:divBdr>
                                                        <w:top w:val="none" w:sz="0" w:space="0" w:color="auto"/>
                                                        <w:left w:val="none" w:sz="0" w:space="0" w:color="auto"/>
                                                        <w:bottom w:val="none" w:sz="0" w:space="0" w:color="auto"/>
                                                        <w:right w:val="none" w:sz="0" w:space="0" w:color="auto"/>
                                                      </w:divBdr>
                                                      <w:divsChild>
                                                        <w:div w:id="9647289">
                                                          <w:marLeft w:val="0"/>
                                                          <w:marRight w:val="0"/>
                                                          <w:marTop w:val="0"/>
                                                          <w:marBottom w:val="0"/>
                                                          <w:divBdr>
                                                            <w:top w:val="none" w:sz="0" w:space="0" w:color="auto"/>
                                                            <w:left w:val="none" w:sz="0" w:space="0" w:color="auto"/>
                                                            <w:bottom w:val="none" w:sz="0" w:space="0" w:color="auto"/>
                                                            <w:right w:val="none" w:sz="0" w:space="0" w:color="auto"/>
                                                          </w:divBdr>
                                                        </w:div>
                                                        <w:div w:id="473066973">
                                                          <w:marLeft w:val="0"/>
                                                          <w:marRight w:val="0"/>
                                                          <w:marTop w:val="0"/>
                                                          <w:marBottom w:val="0"/>
                                                          <w:divBdr>
                                                            <w:top w:val="none" w:sz="0" w:space="0" w:color="auto"/>
                                                            <w:left w:val="none" w:sz="0" w:space="0" w:color="auto"/>
                                                            <w:bottom w:val="none" w:sz="0" w:space="0" w:color="auto"/>
                                                            <w:right w:val="none" w:sz="0" w:space="0" w:color="auto"/>
                                                          </w:divBdr>
                                                        </w:div>
                                                        <w:div w:id="630483132">
                                                          <w:marLeft w:val="0"/>
                                                          <w:marRight w:val="0"/>
                                                          <w:marTop w:val="0"/>
                                                          <w:marBottom w:val="0"/>
                                                          <w:divBdr>
                                                            <w:top w:val="none" w:sz="0" w:space="0" w:color="auto"/>
                                                            <w:left w:val="none" w:sz="0" w:space="0" w:color="auto"/>
                                                            <w:bottom w:val="none" w:sz="0" w:space="0" w:color="auto"/>
                                                            <w:right w:val="none" w:sz="0" w:space="0" w:color="auto"/>
                                                          </w:divBdr>
                                                        </w:div>
                                                        <w:div w:id="645745800">
                                                          <w:marLeft w:val="0"/>
                                                          <w:marRight w:val="0"/>
                                                          <w:marTop w:val="0"/>
                                                          <w:marBottom w:val="0"/>
                                                          <w:divBdr>
                                                            <w:top w:val="none" w:sz="0" w:space="0" w:color="auto"/>
                                                            <w:left w:val="none" w:sz="0" w:space="0" w:color="auto"/>
                                                            <w:bottom w:val="none" w:sz="0" w:space="0" w:color="auto"/>
                                                            <w:right w:val="none" w:sz="0" w:space="0" w:color="auto"/>
                                                          </w:divBdr>
                                                          <w:divsChild>
                                                            <w:div w:id="342128861">
                                                              <w:marLeft w:val="0"/>
                                                              <w:marRight w:val="0"/>
                                                              <w:marTop w:val="0"/>
                                                              <w:marBottom w:val="0"/>
                                                              <w:divBdr>
                                                                <w:top w:val="none" w:sz="0" w:space="0" w:color="auto"/>
                                                                <w:left w:val="none" w:sz="0" w:space="0" w:color="auto"/>
                                                                <w:bottom w:val="none" w:sz="0" w:space="0" w:color="auto"/>
                                                                <w:right w:val="none" w:sz="0" w:space="0" w:color="auto"/>
                                                              </w:divBdr>
                                                            </w:div>
                                                            <w:div w:id="958755677">
                                                              <w:marLeft w:val="0"/>
                                                              <w:marRight w:val="0"/>
                                                              <w:marTop w:val="0"/>
                                                              <w:marBottom w:val="0"/>
                                                              <w:divBdr>
                                                                <w:top w:val="none" w:sz="0" w:space="0" w:color="auto"/>
                                                                <w:left w:val="none" w:sz="0" w:space="0" w:color="auto"/>
                                                                <w:bottom w:val="none" w:sz="0" w:space="0" w:color="auto"/>
                                                                <w:right w:val="none" w:sz="0" w:space="0" w:color="auto"/>
                                                              </w:divBdr>
                                                              <w:divsChild>
                                                                <w:div w:id="1036809406">
                                                                  <w:marLeft w:val="0"/>
                                                                  <w:marRight w:val="0"/>
                                                                  <w:marTop w:val="0"/>
                                                                  <w:marBottom w:val="0"/>
                                                                  <w:divBdr>
                                                                    <w:top w:val="none" w:sz="0" w:space="0" w:color="auto"/>
                                                                    <w:left w:val="none" w:sz="0" w:space="0" w:color="auto"/>
                                                                    <w:bottom w:val="none" w:sz="0" w:space="0" w:color="auto"/>
                                                                    <w:right w:val="none" w:sz="0" w:space="0" w:color="auto"/>
                                                                  </w:divBdr>
                                                                </w:div>
                                                                <w:div w:id="1823815622">
                                                                  <w:marLeft w:val="0"/>
                                                                  <w:marRight w:val="0"/>
                                                                  <w:marTop w:val="0"/>
                                                                  <w:marBottom w:val="0"/>
                                                                  <w:divBdr>
                                                                    <w:top w:val="none" w:sz="0" w:space="0" w:color="auto"/>
                                                                    <w:left w:val="none" w:sz="0" w:space="0" w:color="auto"/>
                                                                    <w:bottom w:val="none" w:sz="0" w:space="0" w:color="auto"/>
                                                                    <w:right w:val="none" w:sz="0" w:space="0" w:color="auto"/>
                                                                  </w:divBdr>
                                                                </w:div>
                                                              </w:divsChild>
                                                            </w:div>
                                                            <w:div w:id="1381709609">
                                                              <w:marLeft w:val="0"/>
                                                              <w:marRight w:val="0"/>
                                                              <w:marTop w:val="0"/>
                                                              <w:marBottom w:val="0"/>
                                                              <w:divBdr>
                                                                <w:top w:val="none" w:sz="0" w:space="0" w:color="auto"/>
                                                                <w:left w:val="none" w:sz="0" w:space="0" w:color="auto"/>
                                                                <w:bottom w:val="none" w:sz="0" w:space="0" w:color="auto"/>
                                                                <w:right w:val="none" w:sz="0" w:space="0" w:color="auto"/>
                                                              </w:divBdr>
                                                              <w:divsChild>
                                                                <w:div w:id="109781835">
                                                                  <w:marLeft w:val="0"/>
                                                                  <w:marRight w:val="0"/>
                                                                  <w:marTop w:val="0"/>
                                                                  <w:marBottom w:val="0"/>
                                                                  <w:divBdr>
                                                                    <w:top w:val="none" w:sz="0" w:space="0" w:color="auto"/>
                                                                    <w:left w:val="none" w:sz="0" w:space="0" w:color="auto"/>
                                                                    <w:bottom w:val="none" w:sz="0" w:space="0" w:color="auto"/>
                                                                    <w:right w:val="none" w:sz="0" w:space="0" w:color="auto"/>
                                                                  </w:divBdr>
                                                                </w:div>
                                                                <w:div w:id="2123838410">
                                                                  <w:marLeft w:val="0"/>
                                                                  <w:marRight w:val="0"/>
                                                                  <w:marTop w:val="0"/>
                                                                  <w:marBottom w:val="0"/>
                                                                  <w:divBdr>
                                                                    <w:top w:val="none" w:sz="0" w:space="0" w:color="auto"/>
                                                                    <w:left w:val="none" w:sz="0" w:space="0" w:color="auto"/>
                                                                    <w:bottom w:val="none" w:sz="0" w:space="0" w:color="auto"/>
                                                                    <w:right w:val="none" w:sz="0" w:space="0" w:color="auto"/>
                                                                  </w:divBdr>
                                                                </w:div>
                                                              </w:divsChild>
                                                            </w:div>
                                                            <w:div w:id="1684820057">
                                                              <w:marLeft w:val="0"/>
                                                              <w:marRight w:val="0"/>
                                                              <w:marTop w:val="0"/>
                                                              <w:marBottom w:val="0"/>
                                                              <w:divBdr>
                                                                <w:top w:val="none" w:sz="0" w:space="0" w:color="auto"/>
                                                                <w:left w:val="none" w:sz="0" w:space="0" w:color="auto"/>
                                                                <w:bottom w:val="none" w:sz="0" w:space="0" w:color="auto"/>
                                                                <w:right w:val="none" w:sz="0" w:space="0" w:color="auto"/>
                                                              </w:divBdr>
                                                              <w:divsChild>
                                                                <w:div w:id="1847865457">
                                                                  <w:marLeft w:val="0"/>
                                                                  <w:marRight w:val="0"/>
                                                                  <w:marTop w:val="0"/>
                                                                  <w:marBottom w:val="0"/>
                                                                  <w:divBdr>
                                                                    <w:top w:val="none" w:sz="0" w:space="0" w:color="auto"/>
                                                                    <w:left w:val="none" w:sz="0" w:space="0" w:color="auto"/>
                                                                    <w:bottom w:val="none" w:sz="0" w:space="0" w:color="auto"/>
                                                                    <w:right w:val="none" w:sz="0" w:space="0" w:color="auto"/>
                                                                  </w:divBdr>
                                                                </w:div>
                                                                <w:div w:id="1972787482">
                                                                  <w:marLeft w:val="0"/>
                                                                  <w:marRight w:val="0"/>
                                                                  <w:marTop w:val="0"/>
                                                                  <w:marBottom w:val="0"/>
                                                                  <w:divBdr>
                                                                    <w:top w:val="none" w:sz="0" w:space="0" w:color="auto"/>
                                                                    <w:left w:val="none" w:sz="0" w:space="0" w:color="auto"/>
                                                                    <w:bottom w:val="none" w:sz="0" w:space="0" w:color="auto"/>
                                                                    <w:right w:val="none" w:sz="0" w:space="0" w:color="auto"/>
                                                                  </w:divBdr>
                                                                </w:div>
                                                              </w:divsChild>
                                                            </w:div>
                                                            <w:div w:id="1701319551">
                                                              <w:marLeft w:val="0"/>
                                                              <w:marRight w:val="0"/>
                                                              <w:marTop w:val="0"/>
                                                              <w:marBottom w:val="0"/>
                                                              <w:divBdr>
                                                                <w:top w:val="none" w:sz="0" w:space="0" w:color="auto"/>
                                                                <w:left w:val="none" w:sz="0" w:space="0" w:color="auto"/>
                                                                <w:bottom w:val="none" w:sz="0" w:space="0" w:color="auto"/>
                                                                <w:right w:val="none" w:sz="0" w:space="0" w:color="auto"/>
                                                              </w:divBdr>
                                                              <w:divsChild>
                                                                <w:div w:id="271058500">
                                                                  <w:marLeft w:val="0"/>
                                                                  <w:marRight w:val="0"/>
                                                                  <w:marTop w:val="0"/>
                                                                  <w:marBottom w:val="0"/>
                                                                  <w:divBdr>
                                                                    <w:top w:val="none" w:sz="0" w:space="0" w:color="auto"/>
                                                                    <w:left w:val="none" w:sz="0" w:space="0" w:color="auto"/>
                                                                    <w:bottom w:val="none" w:sz="0" w:space="0" w:color="auto"/>
                                                                    <w:right w:val="none" w:sz="0" w:space="0" w:color="auto"/>
                                                                  </w:divBdr>
                                                                </w:div>
                                                                <w:div w:id="1769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206957">
      <w:bodyDiv w:val="1"/>
      <w:marLeft w:val="0"/>
      <w:marRight w:val="0"/>
      <w:marTop w:val="0"/>
      <w:marBottom w:val="0"/>
      <w:divBdr>
        <w:top w:val="none" w:sz="0" w:space="0" w:color="auto"/>
        <w:left w:val="none" w:sz="0" w:space="0" w:color="auto"/>
        <w:bottom w:val="none" w:sz="0" w:space="0" w:color="auto"/>
        <w:right w:val="none" w:sz="0" w:space="0" w:color="auto"/>
      </w:divBdr>
    </w:div>
    <w:div w:id="551159143">
      <w:bodyDiv w:val="1"/>
      <w:marLeft w:val="0"/>
      <w:marRight w:val="0"/>
      <w:marTop w:val="0"/>
      <w:marBottom w:val="0"/>
      <w:divBdr>
        <w:top w:val="none" w:sz="0" w:space="0" w:color="auto"/>
        <w:left w:val="none" w:sz="0" w:space="0" w:color="auto"/>
        <w:bottom w:val="none" w:sz="0" w:space="0" w:color="auto"/>
        <w:right w:val="none" w:sz="0" w:space="0" w:color="auto"/>
      </w:divBdr>
    </w:div>
    <w:div w:id="978414551">
      <w:bodyDiv w:val="1"/>
      <w:marLeft w:val="0"/>
      <w:marRight w:val="0"/>
      <w:marTop w:val="0"/>
      <w:marBottom w:val="0"/>
      <w:divBdr>
        <w:top w:val="none" w:sz="0" w:space="0" w:color="auto"/>
        <w:left w:val="none" w:sz="0" w:space="0" w:color="auto"/>
        <w:bottom w:val="none" w:sz="0" w:space="0" w:color="auto"/>
        <w:right w:val="none" w:sz="0" w:space="0" w:color="auto"/>
      </w:divBdr>
    </w:div>
    <w:div w:id="1073966517">
      <w:bodyDiv w:val="1"/>
      <w:marLeft w:val="0"/>
      <w:marRight w:val="0"/>
      <w:marTop w:val="0"/>
      <w:marBottom w:val="0"/>
      <w:divBdr>
        <w:top w:val="none" w:sz="0" w:space="0" w:color="auto"/>
        <w:left w:val="none" w:sz="0" w:space="0" w:color="auto"/>
        <w:bottom w:val="none" w:sz="0" w:space="0" w:color="auto"/>
        <w:right w:val="none" w:sz="0" w:space="0" w:color="auto"/>
      </w:divBdr>
    </w:div>
    <w:div w:id="1115515300">
      <w:bodyDiv w:val="1"/>
      <w:marLeft w:val="0"/>
      <w:marRight w:val="0"/>
      <w:marTop w:val="0"/>
      <w:marBottom w:val="0"/>
      <w:divBdr>
        <w:top w:val="none" w:sz="0" w:space="0" w:color="auto"/>
        <w:left w:val="none" w:sz="0" w:space="0" w:color="auto"/>
        <w:bottom w:val="none" w:sz="0" w:space="0" w:color="auto"/>
        <w:right w:val="none" w:sz="0" w:space="0" w:color="auto"/>
      </w:divBdr>
    </w:div>
    <w:div w:id="1163159834">
      <w:bodyDiv w:val="1"/>
      <w:marLeft w:val="0"/>
      <w:marRight w:val="0"/>
      <w:marTop w:val="0"/>
      <w:marBottom w:val="0"/>
      <w:divBdr>
        <w:top w:val="none" w:sz="0" w:space="0" w:color="auto"/>
        <w:left w:val="none" w:sz="0" w:space="0" w:color="auto"/>
        <w:bottom w:val="none" w:sz="0" w:space="0" w:color="auto"/>
        <w:right w:val="none" w:sz="0" w:space="0" w:color="auto"/>
      </w:divBdr>
    </w:div>
    <w:div w:id="1191802047">
      <w:bodyDiv w:val="1"/>
      <w:marLeft w:val="0"/>
      <w:marRight w:val="0"/>
      <w:marTop w:val="0"/>
      <w:marBottom w:val="0"/>
      <w:divBdr>
        <w:top w:val="none" w:sz="0" w:space="0" w:color="auto"/>
        <w:left w:val="none" w:sz="0" w:space="0" w:color="auto"/>
        <w:bottom w:val="none" w:sz="0" w:space="0" w:color="auto"/>
        <w:right w:val="none" w:sz="0" w:space="0" w:color="auto"/>
      </w:divBdr>
    </w:div>
    <w:div w:id="1233739465">
      <w:bodyDiv w:val="1"/>
      <w:marLeft w:val="0"/>
      <w:marRight w:val="0"/>
      <w:marTop w:val="0"/>
      <w:marBottom w:val="0"/>
      <w:divBdr>
        <w:top w:val="none" w:sz="0" w:space="0" w:color="auto"/>
        <w:left w:val="none" w:sz="0" w:space="0" w:color="auto"/>
        <w:bottom w:val="none" w:sz="0" w:space="0" w:color="auto"/>
        <w:right w:val="none" w:sz="0" w:space="0" w:color="auto"/>
      </w:divBdr>
      <w:divsChild>
        <w:div w:id="956790060">
          <w:marLeft w:val="0"/>
          <w:marRight w:val="0"/>
          <w:marTop w:val="0"/>
          <w:marBottom w:val="0"/>
          <w:divBdr>
            <w:top w:val="none" w:sz="0" w:space="0" w:color="auto"/>
            <w:left w:val="none" w:sz="0" w:space="0" w:color="auto"/>
            <w:bottom w:val="none" w:sz="0" w:space="0" w:color="auto"/>
            <w:right w:val="none" w:sz="0" w:space="0" w:color="auto"/>
          </w:divBdr>
          <w:divsChild>
            <w:div w:id="1231235790">
              <w:marLeft w:val="0"/>
              <w:marRight w:val="0"/>
              <w:marTop w:val="0"/>
              <w:marBottom w:val="0"/>
              <w:divBdr>
                <w:top w:val="none" w:sz="0" w:space="0" w:color="auto"/>
                <w:left w:val="none" w:sz="0" w:space="0" w:color="auto"/>
                <w:bottom w:val="none" w:sz="0" w:space="0" w:color="auto"/>
                <w:right w:val="none" w:sz="0" w:space="0" w:color="auto"/>
              </w:divBdr>
              <w:divsChild>
                <w:div w:id="9852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2071">
      <w:bodyDiv w:val="1"/>
      <w:marLeft w:val="0"/>
      <w:marRight w:val="0"/>
      <w:marTop w:val="0"/>
      <w:marBottom w:val="0"/>
      <w:divBdr>
        <w:top w:val="none" w:sz="0" w:space="0" w:color="auto"/>
        <w:left w:val="none" w:sz="0" w:space="0" w:color="auto"/>
        <w:bottom w:val="none" w:sz="0" w:space="0" w:color="auto"/>
        <w:right w:val="none" w:sz="0" w:space="0" w:color="auto"/>
      </w:divBdr>
    </w:div>
    <w:div w:id="1668171848">
      <w:bodyDiv w:val="1"/>
      <w:marLeft w:val="0"/>
      <w:marRight w:val="0"/>
      <w:marTop w:val="0"/>
      <w:marBottom w:val="0"/>
      <w:divBdr>
        <w:top w:val="none" w:sz="0" w:space="0" w:color="auto"/>
        <w:left w:val="none" w:sz="0" w:space="0" w:color="auto"/>
        <w:bottom w:val="none" w:sz="0" w:space="0" w:color="auto"/>
        <w:right w:val="none" w:sz="0" w:space="0" w:color="auto"/>
      </w:divBdr>
    </w:div>
    <w:div w:id="2028871272">
      <w:bodyDiv w:val="1"/>
      <w:marLeft w:val="0"/>
      <w:marRight w:val="0"/>
      <w:marTop w:val="0"/>
      <w:marBottom w:val="0"/>
      <w:divBdr>
        <w:top w:val="none" w:sz="0" w:space="0" w:color="auto"/>
        <w:left w:val="none" w:sz="0" w:space="0" w:color="auto"/>
        <w:bottom w:val="none" w:sz="0" w:space="0" w:color="auto"/>
        <w:right w:val="none" w:sz="0" w:space="0" w:color="auto"/>
      </w:divBdr>
    </w:div>
    <w:div w:id="20365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hyperlink" Target="http://www.sciencedirect.com/science/article/pii/S0048969713005500" TargetMode="External"/><Relationship Id="rId3" Type="http://schemas.openxmlformats.org/officeDocument/2006/relationships/customXml" Target="../customXml/item3.xml"/><Relationship Id="rId21" Type="http://schemas.openxmlformats.org/officeDocument/2006/relationships/hyperlink" Target="http://www.hc-sc.gc.ca/ewh-semt/pubs/contaminants/psl2-lsp2/hexachlorobutadiene/index-eng.php"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ops.i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hm.pops.int/Convention/POPsReviewCommittee/LatestMeeting/POPRC8/POPRC8Followup/SubmissiononHCBD/tabid/3069/Default.aspx" TargetMode="External"/><Relationship Id="rId29" Type="http://schemas.openxmlformats.org/officeDocument/2006/relationships/hyperlink" Target="http://www.ncbi.nlm.nih.gov/pmc/articles/PMC1740564/pdf/v060p0046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toxnet.nlm.nih.gov/cgi-bin/sis/search2/f?./temp/~RS2DZd:1"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umweltbundesamt.de/publikationen/identification-of-potentially-pop-containing-wastes" TargetMode="External"/><Relationship Id="rId28" Type="http://schemas.openxmlformats.org/officeDocument/2006/relationships/hyperlink" Target="https://pubchem.ncbi.nlm.nih.gov/compound/hexachloro-1_3-butadiene" TargetMode="External"/><Relationship Id="rId10" Type="http://schemas.openxmlformats.org/officeDocument/2006/relationships/image" Target="media/image1.jpeg"/><Relationship Id="rId19" Type="http://schemas.openxmlformats.org/officeDocument/2006/relationships/hyperlink" Target="http://www.atsdr.cdc.gov/toxprofiles/tp42.pdf" TargetMode="External"/><Relationship Id="rId31" Type="http://schemas.openxmlformats.org/officeDocument/2006/relationships/hyperlink" Target="http://www.unece.org/fileadmin/DAM/env/lrtap/TaskForce/popsxg/2007/6thmeeting/Exploration%20of%20management%20options%20for%20HCBD%20final.do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ec.europa.eu/environment/waste/studies/pdf/POP_Waste_2010.pdf" TargetMode="External"/><Relationship Id="rId27" Type="http://schemas.openxmlformats.org/officeDocument/2006/relationships/hyperlink" Target="http://www.eurochlor.org" TargetMode="External"/><Relationship Id="rId30" Type="http://schemas.openxmlformats.org/officeDocument/2006/relationships/hyperlink" Target="http://www.epa.gov"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30AF-96D8-4259-A219-1D35988FB8B5}">
  <ds:schemaRefs>
    <ds:schemaRef ds:uri="http://schemas.openxmlformats.org/officeDocument/2006/bibliography"/>
  </ds:schemaRefs>
</ds:datastoreItem>
</file>

<file path=customXml/itemProps2.xml><?xml version="1.0" encoding="utf-8"?>
<ds:datastoreItem xmlns:ds="http://schemas.openxmlformats.org/officeDocument/2006/customXml" ds:itemID="{DD8CCC15-3D17-498F-961E-5905D376850F}">
  <ds:schemaRefs>
    <ds:schemaRef ds:uri="http://schemas.openxmlformats.org/officeDocument/2006/bibliography"/>
  </ds:schemaRefs>
</ds:datastoreItem>
</file>

<file path=customXml/itemProps3.xml><?xml version="1.0" encoding="utf-8"?>
<ds:datastoreItem xmlns:ds="http://schemas.openxmlformats.org/officeDocument/2006/customXml" ds:itemID="{95FCCB8F-3405-41A9-9C44-376D7F24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9511</Words>
  <Characters>52313</Characters>
  <Application>Microsoft Office Word</Application>
  <DocSecurity>0</DocSecurity>
  <Lines>435</Lines>
  <Paragraphs>123</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LinksUpToDate>false</LinksUpToDate>
  <CharactersWithSpaces>61701</CharactersWithSpaces>
  <SharedDoc>false</SharedDoc>
  <HLinks>
    <vt:vector size="72" baseType="variant">
      <vt:variant>
        <vt:i4>4063329</vt:i4>
      </vt:variant>
      <vt:variant>
        <vt:i4>171</vt:i4>
      </vt:variant>
      <vt:variant>
        <vt:i4>0</vt:i4>
      </vt:variant>
      <vt:variant>
        <vt:i4>5</vt:i4>
      </vt:variant>
      <vt:variant>
        <vt:lpwstr>http://www.epa.gov/</vt:lpwstr>
      </vt:variant>
      <vt:variant>
        <vt:lpwstr/>
      </vt:variant>
      <vt:variant>
        <vt:i4>4063329</vt:i4>
      </vt:variant>
      <vt:variant>
        <vt:i4>168</vt:i4>
      </vt:variant>
      <vt:variant>
        <vt:i4>0</vt:i4>
      </vt:variant>
      <vt:variant>
        <vt:i4>5</vt:i4>
      </vt:variant>
      <vt:variant>
        <vt:lpwstr>http://www.epa.gov/</vt:lpwstr>
      </vt:variant>
      <vt:variant>
        <vt:lpwstr/>
      </vt:variant>
      <vt:variant>
        <vt:i4>4456529</vt:i4>
      </vt:variant>
      <vt:variant>
        <vt:i4>165</vt:i4>
      </vt:variant>
      <vt:variant>
        <vt:i4>0</vt:i4>
      </vt:variant>
      <vt:variant>
        <vt:i4>5</vt:i4>
      </vt:variant>
      <vt:variant>
        <vt:lpwstr>http://www.pops.int/</vt:lpwstr>
      </vt:variant>
      <vt:variant>
        <vt:lpwstr/>
      </vt:variant>
      <vt:variant>
        <vt:i4>5505105</vt:i4>
      </vt:variant>
      <vt:variant>
        <vt:i4>162</vt:i4>
      </vt:variant>
      <vt:variant>
        <vt:i4>0</vt:i4>
      </vt:variant>
      <vt:variant>
        <vt:i4>5</vt:i4>
      </vt:variant>
      <vt:variant>
        <vt:lpwstr>http://link.springer.com/article/10.1007%2Fs11356-011-0604-3</vt:lpwstr>
      </vt:variant>
      <vt:variant>
        <vt:lpwstr>close</vt:lpwstr>
      </vt:variant>
      <vt:variant>
        <vt:i4>5898269</vt:i4>
      </vt:variant>
      <vt:variant>
        <vt:i4>159</vt:i4>
      </vt:variant>
      <vt:variant>
        <vt:i4>0</vt:i4>
      </vt:variant>
      <vt:variant>
        <vt:i4>5</vt:i4>
      </vt:variant>
      <vt:variant>
        <vt:lpwstr>http://www.plasticeurope.org/</vt:lpwstr>
      </vt:variant>
      <vt:variant>
        <vt:lpwstr/>
      </vt:variant>
      <vt:variant>
        <vt:i4>3145800</vt:i4>
      </vt:variant>
      <vt:variant>
        <vt:i4>156</vt:i4>
      </vt:variant>
      <vt:variant>
        <vt:i4>0</vt:i4>
      </vt:variant>
      <vt:variant>
        <vt:i4>5</vt:i4>
      </vt:variant>
      <vt:variant>
        <vt:lpwstr>http://echa.europa.eu/doc/consultations/recommendations/tech_reports/tech_rep_hbcdd.pdf</vt:lpwstr>
      </vt:variant>
      <vt:variant>
        <vt:lpwstr/>
      </vt:variant>
      <vt:variant>
        <vt:i4>8126589</vt:i4>
      </vt:variant>
      <vt:variant>
        <vt:i4>153</vt:i4>
      </vt:variant>
      <vt:variant>
        <vt:i4>0</vt:i4>
      </vt:variant>
      <vt:variant>
        <vt:i4>5</vt:i4>
      </vt:variant>
      <vt:variant>
        <vt:lpwstr>http://europa.eu.int/comm/environment/ippc/</vt:lpwstr>
      </vt:variant>
      <vt:variant>
        <vt:lpwstr/>
      </vt:variant>
      <vt:variant>
        <vt:i4>1769557</vt:i4>
      </vt:variant>
      <vt:variant>
        <vt:i4>150</vt:i4>
      </vt:variant>
      <vt:variant>
        <vt:i4>0</vt:i4>
      </vt:variant>
      <vt:variant>
        <vt:i4>5</vt:i4>
      </vt:variant>
      <vt:variant>
        <vt:lpwstr>http://www.ec.gc.ca/ese-ees/default.asp?lang=En&amp;n=7882C148-1</vt:lpwstr>
      </vt:variant>
      <vt:variant>
        <vt:lpwstr/>
      </vt:variant>
      <vt:variant>
        <vt:i4>5177371</vt:i4>
      </vt:variant>
      <vt:variant>
        <vt:i4>147</vt:i4>
      </vt:variant>
      <vt:variant>
        <vt:i4>0</vt:i4>
      </vt:variant>
      <vt:variant>
        <vt:i4>5</vt:i4>
      </vt:variant>
      <vt:variant>
        <vt:lpwstr>http://www.ec.gc.ca/</vt:lpwstr>
      </vt:variant>
      <vt:variant>
        <vt:lpwstr/>
      </vt:variant>
      <vt:variant>
        <vt:i4>4456529</vt:i4>
      </vt:variant>
      <vt:variant>
        <vt:i4>144</vt:i4>
      </vt:variant>
      <vt:variant>
        <vt:i4>0</vt:i4>
      </vt:variant>
      <vt:variant>
        <vt:i4>5</vt:i4>
      </vt:variant>
      <vt:variant>
        <vt:lpwstr>http://www.pops.int/</vt:lpwstr>
      </vt:variant>
      <vt:variant>
        <vt:lpwstr/>
      </vt:variant>
      <vt:variant>
        <vt:i4>4456529</vt:i4>
      </vt:variant>
      <vt:variant>
        <vt:i4>141</vt:i4>
      </vt:variant>
      <vt:variant>
        <vt:i4>0</vt:i4>
      </vt:variant>
      <vt:variant>
        <vt:i4>5</vt:i4>
      </vt:variant>
      <vt:variant>
        <vt:lpwstr>http://www.pops.int/</vt:lpwstr>
      </vt:variant>
      <vt:variant>
        <vt:lpwstr/>
      </vt:variant>
      <vt:variant>
        <vt:i4>7143539</vt:i4>
      </vt:variant>
      <vt:variant>
        <vt:i4>138</vt:i4>
      </vt:variant>
      <vt:variant>
        <vt:i4>0</vt:i4>
      </vt:variant>
      <vt:variant>
        <vt:i4>5</vt:i4>
      </vt:variant>
      <vt:variant>
        <vt:lpwstr>http://www.iec.ch/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2016-11-29T12:52:00Z</dcterms:created>
  <dcterms:modified xsi:type="dcterms:W3CDTF">2017-11-30T09:12:00Z</dcterms:modified>
</cp:coreProperties>
</file>